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3F" w:rsidRDefault="002B0E3F" w:rsidP="009C5FC4">
      <w:pPr>
        <w:spacing w:after="120"/>
        <w:jc w:val="center"/>
        <w:rPr>
          <w:b/>
          <w:sz w:val="28"/>
          <w:lang w:val="en-GB"/>
        </w:rPr>
      </w:pPr>
      <w:r w:rsidRPr="004541EE">
        <w:rPr>
          <w:b/>
          <w:sz w:val="28"/>
          <w:lang w:val="en-GB"/>
        </w:rPr>
        <w:t>SEVENTH FRAMEWORK PROGRAMME</w:t>
      </w:r>
    </w:p>
    <w:p w:rsidR="002B0E3F" w:rsidRPr="0093366F" w:rsidRDefault="002B0E3F" w:rsidP="009C5FC4">
      <w:pPr>
        <w:spacing w:after="120"/>
        <w:jc w:val="center"/>
        <w:rPr>
          <w:b/>
          <w:sz w:val="24"/>
        </w:rPr>
      </w:pPr>
      <w:r w:rsidRPr="0093366F">
        <w:rPr>
          <w:b/>
          <w:sz w:val="24"/>
        </w:rPr>
        <w:t>Capacities Specific Programme</w:t>
      </w:r>
    </w:p>
    <w:p w:rsidR="002B0E3F" w:rsidRPr="0093366F" w:rsidRDefault="002B0E3F" w:rsidP="009C5FC4">
      <w:pPr>
        <w:spacing w:after="120"/>
        <w:jc w:val="center"/>
        <w:rPr>
          <w:b/>
          <w:sz w:val="24"/>
          <w:lang w:val="en-GB"/>
        </w:rPr>
      </w:pPr>
      <w:r w:rsidRPr="0093366F">
        <w:rPr>
          <w:b/>
          <w:sz w:val="24"/>
        </w:rPr>
        <w:t>Research Infrastructures</w:t>
      </w:r>
    </w:p>
    <w:p w:rsidR="002B0E3F" w:rsidRPr="004541EE" w:rsidRDefault="002B0E3F" w:rsidP="009C5FC4">
      <w:pPr>
        <w:jc w:val="center"/>
        <w:rPr>
          <w:b/>
          <w:sz w:val="32"/>
          <w:lang w:val="en-GB"/>
        </w:rPr>
      </w:pPr>
      <w:r w:rsidRPr="00D876D1">
        <w:rPr>
          <w:b/>
          <w:sz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25pt;height:162.15pt">
            <v:imagedata r:id="rId7" o:title="" croptop="9903f" cropbottom="4408f" cropleft="3273f" cropright="3273f"/>
          </v:shape>
        </w:pict>
      </w:r>
    </w:p>
    <w:p w:rsidR="002B0E3F" w:rsidRDefault="002B0E3F" w:rsidP="009C5FC4">
      <w:pPr>
        <w:jc w:val="center"/>
        <w:rPr>
          <w:b/>
          <w:i/>
          <w:sz w:val="28"/>
          <w:lang w:val="en-GB"/>
        </w:rPr>
      </w:pPr>
    </w:p>
    <w:p w:rsidR="002B0E3F" w:rsidRDefault="002B0E3F" w:rsidP="009C5FC4">
      <w:pPr>
        <w:pStyle w:val="Heading1"/>
        <w:rPr>
          <w:lang w:val="en-GB"/>
        </w:rPr>
      </w:pPr>
    </w:p>
    <w:p w:rsidR="002B0E3F" w:rsidRPr="00F413DA" w:rsidRDefault="002B0E3F" w:rsidP="009C5FC4">
      <w:pPr>
        <w:jc w:val="center"/>
        <w:rPr>
          <w:b/>
          <w:i/>
          <w:sz w:val="36"/>
          <w:szCs w:val="36"/>
          <w:lang w:val="en-GB"/>
        </w:rPr>
      </w:pPr>
      <w:r w:rsidRPr="00F413DA">
        <w:rPr>
          <w:b/>
          <w:i/>
          <w:sz w:val="36"/>
          <w:szCs w:val="36"/>
          <w:lang w:val="en-GB"/>
        </w:rPr>
        <w:t xml:space="preserve">European Coordination for Accelerator </w:t>
      </w:r>
      <w:r>
        <w:rPr>
          <w:b/>
          <w:i/>
          <w:sz w:val="36"/>
          <w:szCs w:val="36"/>
          <w:lang w:val="en-GB"/>
        </w:rPr>
        <w:t xml:space="preserve">             </w:t>
      </w:r>
      <w:r w:rsidRPr="00F413DA">
        <w:rPr>
          <w:b/>
          <w:i/>
          <w:sz w:val="36"/>
          <w:szCs w:val="36"/>
          <w:lang w:val="en-GB"/>
        </w:rPr>
        <w:t>Research and Development</w:t>
      </w:r>
    </w:p>
    <w:p w:rsidR="002B0E3F" w:rsidRPr="004541EE" w:rsidRDefault="002B0E3F" w:rsidP="009C5FC4">
      <w:pPr>
        <w:jc w:val="center"/>
        <w:rPr>
          <w:b/>
          <w:sz w:val="24"/>
          <w:lang w:val="en-GB"/>
        </w:rPr>
      </w:pPr>
    </w:p>
    <w:p w:rsidR="002B0E3F" w:rsidRPr="004541EE" w:rsidRDefault="002B0E3F" w:rsidP="009C5FC4">
      <w:pPr>
        <w:jc w:val="center"/>
        <w:rPr>
          <w:b/>
          <w:i/>
          <w:sz w:val="28"/>
          <w:lang w:val="en-GB"/>
        </w:rPr>
      </w:pPr>
      <w:r w:rsidRPr="004541EE">
        <w:rPr>
          <w:b/>
          <w:i/>
          <w:sz w:val="28"/>
          <w:lang w:val="en-GB"/>
        </w:rPr>
        <w:t>http://www.cern.ch/EuCARD/</w:t>
      </w:r>
    </w:p>
    <w:p w:rsidR="002B0E3F" w:rsidRPr="004541EE" w:rsidRDefault="002B0E3F" w:rsidP="009C5FC4">
      <w:pPr>
        <w:jc w:val="center"/>
        <w:rPr>
          <w:b/>
          <w:sz w:val="28"/>
          <w:lang w:val="en-GB"/>
        </w:rPr>
      </w:pPr>
    </w:p>
    <w:p w:rsidR="002B0E3F" w:rsidRPr="004541EE" w:rsidRDefault="002B0E3F" w:rsidP="009C5FC4">
      <w:pPr>
        <w:jc w:val="center"/>
        <w:rPr>
          <w:b/>
          <w:sz w:val="28"/>
          <w:lang w:val="en-GB"/>
        </w:rPr>
      </w:pPr>
    </w:p>
    <w:p w:rsidR="002B0E3F" w:rsidRPr="004541EE" w:rsidRDefault="002B0E3F" w:rsidP="009C5FC4">
      <w:pPr>
        <w:rPr>
          <w:b/>
          <w:sz w:val="24"/>
          <w:lang w:val="en-GB"/>
        </w:rPr>
      </w:pPr>
    </w:p>
    <w:p w:rsidR="002B0E3F" w:rsidRPr="004541EE" w:rsidRDefault="002B0E3F" w:rsidP="009C5FC4">
      <w:pPr>
        <w:jc w:val="center"/>
        <w:rPr>
          <w:b/>
          <w:sz w:val="28"/>
          <w:lang w:val="en-GB"/>
        </w:rPr>
      </w:pPr>
    </w:p>
    <w:p w:rsidR="002B0E3F" w:rsidRPr="004541EE" w:rsidRDefault="002B0E3F" w:rsidP="009C5FC4">
      <w:pPr>
        <w:jc w:val="center"/>
        <w:rPr>
          <w:b/>
          <w:i/>
          <w:sz w:val="24"/>
          <w:szCs w:val="28"/>
          <w:lang w:val="en-GB"/>
        </w:rPr>
      </w:pPr>
      <w:r w:rsidRPr="004541EE">
        <w:rPr>
          <w:b/>
          <w:i/>
          <w:sz w:val="24"/>
          <w:szCs w:val="28"/>
          <w:lang w:val="en-GB"/>
        </w:rPr>
        <w:t xml:space="preserve">Combination of Collaborative Project and Coordination </w:t>
      </w:r>
    </w:p>
    <w:p w:rsidR="002B0E3F" w:rsidRPr="004541EE" w:rsidRDefault="002B0E3F" w:rsidP="009C5FC4">
      <w:pPr>
        <w:jc w:val="center"/>
        <w:rPr>
          <w:b/>
          <w:i/>
          <w:sz w:val="28"/>
          <w:lang w:val="en-GB"/>
        </w:rPr>
      </w:pPr>
      <w:r w:rsidRPr="004541EE">
        <w:rPr>
          <w:b/>
          <w:i/>
          <w:sz w:val="24"/>
          <w:szCs w:val="28"/>
          <w:lang w:val="en-GB"/>
        </w:rPr>
        <w:t>and Support Action</w:t>
      </w:r>
    </w:p>
    <w:p w:rsidR="002B0E3F" w:rsidRDefault="002B0E3F" w:rsidP="009C5FC4">
      <w:pPr>
        <w:jc w:val="center"/>
        <w:rPr>
          <w:b/>
          <w:sz w:val="28"/>
          <w:lang w:val="en-GB"/>
        </w:rPr>
      </w:pPr>
    </w:p>
    <w:p w:rsidR="002B0E3F" w:rsidRPr="004541EE" w:rsidRDefault="002B0E3F" w:rsidP="009C5FC4">
      <w:pPr>
        <w:jc w:val="center"/>
        <w:rPr>
          <w:b/>
          <w:i/>
          <w:sz w:val="24"/>
          <w:lang w:val="en-GB"/>
        </w:rPr>
      </w:pPr>
      <w:r w:rsidRPr="004541EE">
        <w:rPr>
          <w:b/>
          <w:i/>
          <w:sz w:val="24"/>
          <w:lang w:val="en-GB"/>
        </w:rPr>
        <w:t xml:space="preserve">Grant </w:t>
      </w:r>
      <w:r>
        <w:rPr>
          <w:b/>
          <w:i/>
          <w:sz w:val="24"/>
          <w:lang w:val="en-GB"/>
        </w:rPr>
        <w:t>A</w:t>
      </w:r>
      <w:r w:rsidRPr="004541EE">
        <w:rPr>
          <w:b/>
          <w:i/>
          <w:sz w:val="24"/>
          <w:lang w:val="en-GB"/>
        </w:rPr>
        <w:t>greement number 227579</w:t>
      </w:r>
    </w:p>
    <w:p w:rsidR="002B0E3F" w:rsidRPr="004541EE" w:rsidRDefault="002B0E3F" w:rsidP="009C5FC4">
      <w:pPr>
        <w:jc w:val="center"/>
        <w:rPr>
          <w:b/>
          <w:sz w:val="28"/>
          <w:lang w:val="en-GB"/>
        </w:rPr>
      </w:pPr>
    </w:p>
    <w:p w:rsidR="002B0E3F" w:rsidRPr="004541EE" w:rsidRDefault="002B0E3F" w:rsidP="009C5FC4">
      <w:pPr>
        <w:jc w:val="center"/>
        <w:rPr>
          <w:sz w:val="28"/>
          <w:lang w:val="en-GB"/>
        </w:rPr>
      </w:pPr>
    </w:p>
    <w:p w:rsidR="002B0E3F" w:rsidRPr="004541EE" w:rsidRDefault="002B0E3F" w:rsidP="009C5FC4">
      <w:pPr>
        <w:jc w:val="center"/>
        <w:rPr>
          <w:i/>
          <w:sz w:val="28"/>
          <w:lang w:val="en-GB"/>
        </w:rPr>
      </w:pPr>
    </w:p>
    <w:p w:rsidR="002B0E3F" w:rsidRPr="004541EE" w:rsidRDefault="002B0E3F" w:rsidP="009C5FC4">
      <w:pPr>
        <w:pBdr>
          <w:top w:val="single" w:sz="18" w:space="1" w:color="auto"/>
          <w:left w:val="single" w:sz="18" w:space="4" w:color="auto"/>
          <w:bottom w:val="single" w:sz="18" w:space="1" w:color="auto"/>
          <w:right w:val="single" w:sz="18" w:space="4" w:color="auto"/>
        </w:pBdr>
        <w:jc w:val="center"/>
        <w:rPr>
          <w:b/>
          <w:i/>
          <w:sz w:val="32"/>
          <w:lang w:val="en-GB"/>
        </w:rPr>
      </w:pPr>
      <w:r w:rsidRPr="004541EE">
        <w:rPr>
          <w:b/>
          <w:i/>
          <w:sz w:val="32"/>
          <w:lang w:val="en-GB"/>
        </w:rPr>
        <w:t>Annex I - “Description of Work”</w:t>
      </w:r>
    </w:p>
    <w:p w:rsidR="002B0E3F" w:rsidRPr="004541EE" w:rsidRDefault="002B0E3F" w:rsidP="009C5FC4">
      <w:pPr>
        <w:jc w:val="center"/>
        <w:rPr>
          <w:b/>
          <w:i/>
          <w:sz w:val="32"/>
          <w:lang w:val="en-GB"/>
        </w:rPr>
      </w:pPr>
    </w:p>
    <w:p w:rsidR="002B0E3F" w:rsidRPr="004541EE" w:rsidRDefault="002B0E3F" w:rsidP="009C5FC4">
      <w:pPr>
        <w:jc w:val="center"/>
        <w:rPr>
          <w:b/>
          <w:i/>
          <w:sz w:val="32"/>
          <w:lang w:val="en-GB"/>
        </w:rPr>
      </w:pPr>
    </w:p>
    <w:p w:rsidR="002B0E3F" w:rsidRPr="004541EE" w:rsidRDefault="002B0E3F" w:rsidP="009C5FC4">
      <w:pPr>
        <w:jc w:val="center"/>
        <w:rPr>
          <w:b/>
          <w:i/>
          <w:sz w:val="32"/>
          <w:lang w:val="en-GB"/>
        </w:rPr>
      </w:pPr>
    </w:p>
    <w:p w:rsidR="002B0E3F" w:rsidRPr="004541EE" w:rsidRDefault="002B0E3F" w:rsidP="009C5FC4">
      <w:pPr>
        <w:jc w:val="center"/>
        <w:rPr>
          <w:b/>
          <w:i/>
          <w:sz w:val="32"/>
          <w:lang w:val="en-GB"/>
        </w:rPr>
      </w:pPr>
    </w:p>
    <w:p w:rsidR="002B0E3F" w:rsidRPr="004541EE" w:rsidRDefault="002B0E3F" w:rsidP="009C5FC4">
      <w:pPr>
        <w:jc w:val="center"/>
        <w:rPr>
          <w:b/>
          <w:i/>
          <w:sz w:val="32"/>
          <w:lang w:val="en-GB"/>
        </w:rPr>
      </w:pPr>
    </w:p>
    <w:p w:rsidR="002B0E3F" w:rsidRPr="004541EE" w:rsidRDefault="002B0E3F" w:rsidP="009C5FC4">
      <w:pPr>
        <w:jc w:val="center"/>
        <w:rPr>
          <w:sz w:val="24"/>
          <w:lang w:val="en-GB"/>
        </w:rPr>
      </w:pPr>
      <w:r>
        <w:rPr>
          <w:sz w:val="24"/>
          <w:lang w:val="en-GB"/>
        </w:rPr>
        <w:t>9</w:t>
      </w:r>
      <w:r w:rsidRPr="00AE2676">
        <w:rPr>
          <w:sz w:val="24"/>
          <w:vertAlign w:val="superscript"/>
          <w:lang w:val="en-GB"/>
        </w:rPr>
        <w:t>th</w:t>
      </w:r>
      <w:r>
        <w:rPr>
          <w:sz w:val="24"/>
          <w:lang w:val="en-GB"/>
        </w:rPr>
        <w:t xml:space="preserve"> December</w:t>
      </w:r>
      <w:r w:rsidRPr="004541EE">
        <w:rPr>
          <w:sz w:val="24"/>
          <w:lang w:val="en-GB"/>
        </w:rPr>
        <w:t xml:space="preserve"> 2008</w:t>
      </w:r>
    </w:p>
    <w:p w:rsidR="002B0E3F" w:rsidRPr="004541EE" w:rsidRDefault="002B0E3F" w:rsidP="009C5FC4">
      <w:pPr>
        <w:rPr>
          <w:b/>
          <w:i/>
          <w:sz w:val="32"/>
          <w:lang w:val="en-GB"/>
        </w:rPr>
      </w:pPr>
    </w:p>
    <w:p w:rsidR="002B0E3F" w:rsidRPr="004541EE" w:rsidRDefault="002B0E3F" w:rsidP="009C5FC4">
      <w:pPr>
        <w:rPr>
          <w:i/>
          <w:color w:val="0000FF"/>
          <w:sz w:val="28"/>
          <w:lang w:val="en-GB"/>
        </w:rPr>
        <w:sectPr w:rsidR="002B0E3F" w:rsidRPr="004541EE" w:rsidSect="009C5FC4">
          <w:headerReference w:type="default" r:id="rId8"/>
          <w:footerReference w:type="default" r:id="rId9"/>
          <w:pgSz w:w="11899" w:h="16838"/>
          <w:pgMar w:top="1701" w:right="1134" w:bottom="1134" w:left="1134" w:header="567" w:footer="822" w:gutter="0"/>
          <w:cols w:space="720"/>
          <w:titlePg/>
          <w:rtlGutter/>
        </w:sectPr>
      </w:pPr>
    </w:p>
    <w:p w:rsidR="002B0E3F" w:rsidRDefault="002B0E3F" w:rsidP="009C5FC4">
      <w:pPr>
        <w:pStyle w:val="TOC1"/>
        <w:rPr>
          <w:lang w:val="en-GB"/>
        </w:rPr>
      </w:pPr>
      <w:r>
        <w:rPr>
          <w:lang w:val="en-GB"/>
        </w:rPr>
        <w:t>TABLE OF CONTENTS</w:t>
      </w:r>
    </w:p>
    <w:p w:rsidR="002B0E3F" w:rsidRPr="00654097" w:rsidRDefault="002B0E3F" w:rsidP="009C5FC4">
      <w:pPr>
        <w:rPr>
          <w:lang w:val="en-GB"/>
        </w:rPr>
      </w:pPr>
    </w:p>
    <w:p w:rsidR="002B0E3F" w:rsidRDefault="002B0E3F">
      <w:pPr>
        <w:pStyle w:val="TOC1"/>
        <w:rPr>
          <w:rFonts w:ascii="Calibri" w:hAnsi="Calibri"/>
          <w:b w:val="0"/>
          <w:caps w:val="0"/>
          <w:noProof/>
          <w:sz w:val="24"/>
        </w:rPr>
      </w:pPr>
      <w:r w:rsidRPr="004541EE">
        <w:rPr>
          <w:lang w:val="en-GB"/>
        </w:rPr>
        <w:fldChar w:fldCharType="begin"/>
      </w:r>
      <w:r w:rsidRPr="004541EE">
        <w:rPr>
          <w:lang w:val="en-GB"/>
        </w:rPr>
        <w:instrText xml:space="preserve"> TOC \o "1-5" </w:instrText>
      </w:r>
      <w:r w:rsidRPr="004541EE">
        <w:rPr>
          <w:lang w:val="en-GB"/>
        </w:rPr>
        <w:fldChar w:fldCharType="separate"/>
      </w:r>
      <w:r w:rsidRPr="008C1DCE">
        <w:rPr>
          <w:noProof/>
          <w:lang w:val="en-GB"/>
        </w:rPr>
        <w:t>Part A</w:t>
      </w:r>
      <w:r>
        <w:rPr>
          <w:noProof/>
        </w:rPr>
        <w:tab/>
      </w:r>
      <w:r>
        <w:rPr>
          <w:noProof/>
        </w:rPr>
        <w:fldChar w:fldCharType="begin"/>
      </w:r>
      <w:r>
        <w:rPr>
          <w:noProof/>
        </w:rPr>
        <w:instrText xml:space="preserve"> PAGEREF _Toc90457487 \h </w:instrText>
      </w:r>
      <w:r>
        <w:rPr>
          <w:noProof/>
        </w:rPr>
      </w:r>
      <w:r>
        <w:rPr>
          <w:noProof/>
        </w:rPr>
        <w:fldChar w:fldCharType="separate"/>
      </w:r>
      <w:r>
        <w:rPr>
          <w:noProof/>
        </w:rPr>
        <w:t>3</w:t>
      </w:r>
      <w:r>
        <w:rPr>
          <w:noProof/>
        </w:rPr>
        <w:fldChar w:fldCharType="end"/>
      </w:r>
    </w:p>
    <w:p w:rsidR="002B0E3F" w:rsidRDefault="002B0E3F">
      <w:pPr>
        <w:pStyle w:val="TOC2"/>
        <w:rPr>
          <w:rFonts w:ascii="Calibri" w:hAnsi="Calibri"/>
          <w:b w:val="0"/>
          <w:noProof/>
          <w:sz w:val="24"/>
          <w:szCs w:val="24"/>
        </w:rPr>
      </w:pPr>
      <w:r w:rsidRPr="008C1DCE">
        <w:rPr>
          <w:noProof/>
          <w:lang w:val="en-GB"/>
        </w:rPr>
        <w:t>A1. Project summary and budget breakdown</w:t>
      </w:r>
      <w:r>
        <w:rPr>
          <w:noProof/>
        </w:rPr>
        <w:tab/>
      </w:r>
      <w:r>
        <w:rPr>
          <w:noProof/>
        </w:rPr>
        <w:fldChar w:fldCharType="begin"/>
      </w:r>
      <w:r>
        <w:rPr>
          <w:noProof/>
        </w:rPr>
        <w:instrText xml:space="preserve"> PAGEREF _Toc90457488 \h </w:instrText>
      </w:r>
      <w:r>
        <w:rPr>
          <w:noProof/>
        </w:rPr>
      </w:r>
      <w:r>
        <w:rPr>
          <w:noProof/>
        </w:rPr>
        <w:fldChar w:fldCharType="separate"/>
      </w:r>
      <w:r>
        <w:rPr>
          <w:noProof/>
        </w:rPr>
        <w:t>3</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A.1 Project summary.</w:t>
      </w:r>
      <w:r>
        <w:rPr>
          <w:noProof/>
        </w:rPr>
        <w:tab/>
      </w:r>
      <w:r>
        <w:rPr>
          <w:noProof/>
        </w:rPr>
        <w:fldChar w:fldCharType="begin"/>
      </w:r>
      <w:r>
        <w:rPr>
          <w:noProof/>
        </w:rPr>
        <w:instrText xml:space="preserve"> PAGEREF _Toc90457489 \h </w:instrText>
      </w:r>
      <w:r>
        <w:rPr>
          <w:noProof/>
        </w:rPr>
      </w:r>
      <w:r>
        <w:rPr>
          <w:noProof/>
        </w:rPr>
        <w:fldChar w:fldCharType="separate"/>
      </w:r>
      <w:r>
        <w:rPr>
          <w:noProof/>
        </w:rPr>
        <w:t>3</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A.2 List of beneficiaries</w:t>
      </w:r>
      <w:r>
        <w:rPr>
          <w:noProof/>
        </w:rPr>
        <w:tab/>
      </w:r>
      <w:r>
        <w:rPr>
          <w:noProof/>
        </w:rPr>
        <w:fldChar w:fldCharType="begin"/>
      </w:r>
      <w:r>
        <w:rPr>
          <w:noProof/>
        </w:rPr>
        <w:instrText xml:space="preserve"> PAGEREF _Toc90457490 \h </w:instrText>
      </w:r>
      <w:r>
        <w:rPr>
          <w:noProof/>
        </w:rPr>
      </w:r>
      <w:r>
        <w:rPr>
          <w:noProof/>
        </w:rPr>
        <w:fldChar w:fldCharType="separate"/>
      </w:r>
      <w:r>
        <w:rPr>
          <w:noProof/>
        </w:rPr>
        <w:t>4</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A.3 Overall budget breakdown for the project.</w:t>
      </w:r>
      <w:r>
        <w:rPr>
          <w:noProof/>
        </w:rPr>
        <w:tab/>
      </w:r>
      <w:r>
        <w:rPr>
          <w:noProof/>
        </w:rPr>
        <w:fldChar w:fldCharType="begin"/>
      </w:r>
      <w:r>
        <w:rPr>
          <w:noProof/>
        </w:rPr>
        <w:instrText xml:space="preserve"> PAGEREF _Toc90457491 \h </w:instrText>
      </w:r>
      <w:r>
        <w:rPr>
          <w:noProof/>
        </w:rPr>
      </w:r>
      <w:r>
        <w:rPr>
          <w:noProof/>
        </w:rPr>
        <w:fldChar w:fldCharType="separate"/>
      </w:r>
      <w:r>
        <w:rPr>
          <w:noProof/>
        </w:rPr>
        <w:t>6</w:t>
      </w:r>
      <w:r>
        <w:rPr>
          <w:noProof/>
        </w:rPr>
        <w:fldChar w:fldCharType="end"/>
      </w:r>
    </w:p>
    <w:p w:rsidR="002B0E3F" w:rsidRDefault="002B0E3F">
      <w:pPr>
        <w:pStyle w:val="TOC1"/>
        <w:rPr>
          <w:rFonts w:ascii="Calibri" w:hAnsi="Calibri"/>
          <w:b w:val="0"/>
          <w:caps w:val="0"/>
          <w:noProof/>
          <w:sz w:val="24"/>
        </w:rPr>
      </w:pPr>
      <w:r w:rsidRPr="008C1DCE">
        <w:rPr>
          <w:noProof/>
          <w:lang w:val="en-GB"/>
        </w:rPr>
        <w:t>Part B</w:t>
      </w:r>
      <w:r>
        <w:rPr>
          <w:noProof/>
        </w:rPr>
        <w:tab/>
      </w:r>
      <w:r>
        <w:rPr>
          <w:noProof/>
        </w:rPr>
        <w:fldChar w:fldCharType="begin"/>
      </w:r>
      <w:r>
        <w:rPr>
          <w:noProof/>
        </w:rPr>
        <w:instrText xml:space="preserve"> PAGEREF _Toc90457492 \h </w:instrText>
      </w:r>
      <w:r>
        <w:rPr>
          <w:noProof/>
        </w:rPr>
      </w:r>
      <w:r>
        <w:rPr>
          <w:noProof/>
        </w:rPr>
        <w:fldChar w:fldCharType="separate"/>
      </w:r>
      <w:r>
        <w:rPr>
          <w:noProof/>
        </w:rPr>
        <w:t>7</w:t>
      </w:r>
      <w:r>
        <w:rPr>
          <w:noProof/>
        </w:rPr>
        <w:fldChar w:fldCharType="end"/>
      </w:r>
    </w:p>
    <w:p w:rsidR="002B0E3F" w:rsidRDefault="002B0E3F">
      <w:pPr>
        <w:pStyle w:val="TOC2"/>
        <w:rPr>
          <w:rFonts w:ascii="Calibri" w:hAnsi="Calibri"/>
          <w:b w:val="0"/>
          <w:noProof/>
          <w:sz w:val="24"/>
          <w:szCs w:val="24"/>
        </w:rPr>
      </w:pPr>
      <w:r w:rsidRPr="008C1DCE">
        <w:rPr>
          <w:noProof/>
          <w:lang w:val="en-GB"/>
        </w:rPr>
        <w:t>B1. Concept and objectives, progress beyond the state-of-the-art, S/T methodology and work plan</w:t>
      </w:r>
      <w:r>
        <w:rPr>
          <w:noProof/>
        </w:rPr>
        <w:tab/>
      </w:r>
      <w:r>
        <w:rPr>
          <w:noProof/>
        </w:rPr>
        <w:fldChar w:fldCharType="begin"/>
      </w:r>
      <w:r>
        <w:rPr>
          <w:noProof/>
        </w:rPr>
        <w:instrText xml:space="preserve"> PAGEREF _Toc90457493 \h </w:instrText>
      </w:r>
      <w:r>
        <w:rPr>
          <w:noProof/>
        </w:rPr>
      </w:r>
      <w:r>
        <w:rPr>
          <w:noProof/>
        </w:rPr>
        <w:fldChar w:fldCharType="separate"/>
      </w:r>
      <w:r>
        <w:rPr>
          <w:noProof/>
        </w:rPr>
        <w:t>7</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B.1.1 Concept and project objectives</w:t>
      </w:r>
      <w:r>
        <w:rPr>
          <w:noProof/>
        </w:rPr>
        <w:tab/>
      </w:r>
      <w:r>
        <w:rPr>
          <w:noProof/>
        </w:rPr>
        <w:fldChar w:fldCharType="begin"/>
      </w:r>
      <w:r>
        <w:rPr>
          <w:noProof/>
        </w:rPr>
        <w:instrText xml:space="preserve"> PAGEREF _Toc90457494 \h </w:instrText>
      </w:r>
      <w:r>
        <w:rPr>
          <w:noProof/>
        </w:rPr>
      </w:r>
      <w:r>
        <w:rPr>
          <w:noProof/>
        </w:rPr>
        <w:fldChar w:fldCharType="separate"/>
      </w:r>
      <w:r>
        <w:rPr>
          <w:noProof/>
        </w:rPr>
        <w:t>7</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Context</w:t>
      </w:r>
      <w:r>
        <w:rPr>
          <w:noProof/>
        </w:rPr>
        <w:tab/>
      </w:r>
      <w:r>
        <w:rPr>
          <w:noProof/>
        </w:rPr>
        <w:fldChar w:fldCharType="begin"/>
      </w:r>
      <w:r>
        <w:rPr>
          <w:noProof/>
        </w:rPr>
        <w:instrText xml:space="preserve"> PAGEREF _Toc90457495 \h </w:instrText>
      </w:r>
      <w:r>
        <w:rPr>
          <w:noProof/>
        </w:rPr>
      </w:r>
      <w:r>
        <w:rPr>
          <w:noProof/>
        </w:rPr>
        <w:fldChar w:fldCharType="separate"/>
      </w:r>
      <w:r>
        <w:rPr>
          <w:noProof/>
        </w:rPr>
        <w:t>7</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Concept</w:t>
      </w:r>
      <w:r>
        <w:rPr>
          <w:noProof/>
        </w:rPr>
        <w:tab/>
      </w:r>
      <w:r>
        <w:rPr>
          <w:noProof/>
        </w:rPr>
        <w:fldChar w:fldCharType="begin"/>
      </w:r>
      <w:r>
        <w:rPr>
          <w:noProof/>
        </w:rPr>
        <w:instrText xml:space="preserve"> PAGEREF _Toc90457496 \h </w:instrText>
      </w:r>
      <w:r>
        <w:rPr>
          <w:noProof/>
        </w:rPr>
      </w:r>
      <w:r>
        <w:rPr>
          <w:noProof/>
        </w:rPr>
        <w:fldChar w:fldCharType="separate"/>
      </w:r>
      <w:r>
        <w:rPr>
          <w:noProof/>
        </w:rPr>
        <w:t>7</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Priorities and Objectives</w:t>
      </w:r>
      <w:r>
        <w:rPr>
          <w:noProof/>
        </w:rPr>
        <w:tab/>
      </w:r>
      <w:r>
        <w:rPr>
          <w:noProof/>
        </w:rPr>
        <w:fldChar w:fldCharType="begin"/>
      </w:r>
      <w:r>
        <w:rPr>
          <w:noProof/>
        </w:rPr>
        <w:instrText xml:space="preserve"> PAGEREF _Toc90457497 \h </w:instrText>
      </w:r>
      <w:r>
        <w:rPr>
          <w:noProof/>
        </w:rPr>
      </w:r>
      <w:r>
        <w:rPr>
          <w:noProof/>
        </w:rPr>
        <w:fldChar w:fldCharType="separate"/>
      </w:r>
      <w:r>
        <w:rPr>
          <w:noProof/>
        </w:rPr>
        <w:t>9</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B.1.2 Progress beyond the state of the art</w:t>
      </w:r>
      <w:r>
        <w:rPr>
          <w:noProof/>
        </w:rPr>
        <w:tab/>
      </w:r>
      <w:r>
        <w:rPr>
          <w:noProof/>
        </w:rPr>
        <w:fldChar w:fldCharType="begin"/>
      </w:r>
      <w:r>
        <w:rPr>
          <w:noProof/>
        </w:rPr>
        <w:instrText xml:space="preserve"> PAGEREF _Toc90457498 \h </w:instrText>
      </w:r>
      <w:r>
        <w:rPr>
          <w:noProof/>
        </w:rPr>
      </w:r>
      <w:r>
        <w:rPr>
          <w:noProof/>
        </w:rPr>
        <w:fldChar w:fldCharType="separate"/>
      </w:r>
      <w:r>
        <w:rPr>
          <w:noProof/>
        </w:rPr>
        <w:t>9</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Networking activities</w:t>
      </w:r>
      <w:r>
        <w:rPr>
          <w:noProof/>
        </w:rPr>
        <w:tab/>
      </w:r>
      <w:r>
        <w:rPr>
          <w:noProof/>
        </w:rPr>
        <w:fldChar w:fldCharType="begin"/>
      </w:r>
      <w:r>
        <w:rPr>
          <w:noProof/>
        </w:rPr>
        <w:instrText xml:space="preserve"> PAGEREF _Toc90457499 \h </w:instrText>
      </w:r>
      <w:r>
        <w:rPr>
          <w:noProof/>
        </w:rPr>
      </w:r>
      <w:r>
        <w:rPr>
          <w:noProof/>
        </w:rPr>
        <w:fldChar w:fldCharType="separate"/>
      </w:r>
      <w:r>
        <w:rPr>
          <w:noProof/>
        </w:rPr>
        <w:t>9</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Transnational access activities</w:t>
      </w:r>
      <w:r>
        <w:rPr>
          <w:noProof/>
        </w:rPr>
        <w:tab/>
      </w:r>
      <w:r>
        <w:rPr>
          <w:noProof/>
        </w:rPr>
        <w:fldChar w:fldCharType="begin"/>
      </w:r>
      <w:r>
        <w:rPr>
          <w:noProof/>
        </w:rPr>
        <w:instrText xml:space="preserve"> PAGEREF _Toc90457500 \h </w:instrText>
      </w:r>
      <w:r>
        <w:rPr>
          <w:noProof/>
        </w:rPr>
      </w:r>
      <w:r>
        <w:rPr>
          <w:noProof/>
        </w:rPr>
        <w:fldChar w:fldCharType="separate"/>
      </w:r>
      <w:r>
        <w:rPr>
          <w:noProof/>
        </w:rPr>
        <w:t>10</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Joint research activities</w:t>
      </w:r>
      <w:r>
        <w:rPr>
          <w:noProof/>
        </w:rPr>
        <w:tab/>
      </w:r>
      <w:r>
        <w:rPr>
          <w:noProof/>
        </w:rPr>
        <w:fldChar w:fldCharType="begin"/>
      </w:r>
      <w:r>
        <w:rPr>
          <w:noProof/>
        </w:rPr>
        <w:instrText xml:space="preserve"> PAGEREF _Toc90457501 \h </w:instrText>
      </w:r>
      <w:r>
        <w:rPr>
          <w:noProof/>
        </w:rPr>
      </w:r>
      <w:r>
        <w:rPr>
          <w:noProof/>
        </w:rPr>
        <w:fldChar w:fldCharType="separate"/>
      </w:r>
      <w:r>
        <w:rPr>
          <w:noProof/>
        </w:rPr>
        <w:t>10</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B.1.3 S/T methodology and associated work plan</w:t>
      </w:r>
      <w:r>
        <w:rPr>
          <w:noProof/>
        </w:rPr>
        <w:tab/>
      </w:r>
      <w:r>
        <w:rPr>
          <w:noProof/>
        </w:rPr>
        <w:fldChar w:fldCharType="begin"/>
      </w:r>
      <w:r>
        <w:rPr>
          <w:noProof/>
        </w:rPr>
        <w:instrText xml:space="preserve"> PAGEREF _Toc90457502 \h </w:instrText>
      </w:r>
      <w:r>
        <w:rPr>
          <w:noProof/>
        </w:rPr>
      </w:r>
      <w:r>
        <w:rPr>
          <w:noProof/>
        </w:rPr>
        <w:fldChar w:fldCharType="separate"/>
      </w:r>
      <w:r>
        <w:rPr>
          <w:noProof/>
        </w:rPr>
        <w:t>11</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B.1.3.1 Overall strategy and general description</w:t>
      </w:r>
      <w:r>
        <w:rPr>
          <w:noProof/>
        </w:rPr>
        <w:tab/>
      </w:r>
      <w:r>
        <w:rPr>
          <w:noProof/>
        </w:rPr>
        <w:fldChar w:fldCharType="begin"/>
      </w:r>
      <w:r>
        <w:rPr>
          <w:noProof/>
        </w:rPr>
        <w:instrText xml:space="preserve"> PAGEREF _Toc90457503 \h </w:instrText>
      </w:r>
      <w:r>
        <w:rPr>
          <w:noProof/>
        </w:rPr>
      </w:r>
      <w:r>
        <w:rPr>
          <w:noProof/>
        </w:rPr>
        <w:fldChar w:fldCharType="separate"/>
      </w:r>
      <w:r>
        <w:rPr>
          <w:noProof/>
        </w:rPr>
        <w:t>11</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B.1.3.2 Timing of work packages and their components</w:t>
      </w:r>
      <w:r>
        <w:rPr>
          <w:noProof/>
        </w:rPr>
        <w:tab/>
      </w:r>
      <w:r>
        <w:rPr>
          <w:noProof/>
        </w:rPr>
        <w:fldChar w:fldCharType="begin"/>
      </w:r>
      <w:r>
        <w:rPr>
          <w:noProof/>
        </w:rPr>
        <w:instrText xml:space="preserve"> PAGEREF _Toc90457504 \h </w:instrText>
      </w:r>
      <w:r>
        <w:rPr>
          <w:noProof/>
        </w:rPr>
      </w:r>
      <w:r>
        <w:rPr>
          <w:noProof/>
        </w:rPr>
        <w:fldChar w:fldCharType="separate"/>
      </w:r>
      <w:r>
        <w:rPr>
          <w:noProof/>
        </w:rPr>
        <w:t>15</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B.1.3.3 Work package list / overview</w:t>
      </w:r>
      <w:r>
        <w:rPr>
          <w:noProof/>
        </w:rPr>
        <w:tab/>
      </w:r>
      <w:r>
        <w:rPr>
          <w:noProof/>
        </w:rPr>
        <w:fldChar w:fldCharType="begin"/>
      </w:r>
      <w:r>
        <w:rPr>
          <w:noProof/>
        </w:rPr>
        <w:instrText xml:space="preserve"> PAGEREF _Toc90457505 \h </w:instrText>
      </w:r>
      <w:r>
        <w:rPr>
          <w:noProof/>
        </w:rPr>
      </w:r>
      <w:r>
        <w:rPr>
          <w:noProof/>
        </w:rPr>
        <w:fldChar w:fldCharType="separate"/>
      </w:r>
      <w:r>
        <w:rPr>
          <w:noProof/>
        </w:rPr>
        <w:t>17</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B.1.3.4 Deliverables list</w:t>
      </w:r>
      <w:r>
        <w:rPr>
          <w:noProof/>
        </w:rPr>
        <w:tab/>
      </w:r>
      <w:r>
        <w:rPr>
          <w:noProof/>
        </w:rPr>
        <w:fldChar w:fldCharType="begin"/>
      </w:r>
      <w:r>
        <w:rPr>
          <w:noProof/>
        </w:rPr>
        <w:instrText xml:space="preserve"> PAGEREF _Toc90457506 \h </w:instrText>
      </w:r>
      <w:r>
        <w:rPr>
          <w:noProof/>
        </w:rPr>
      </w:r>
      <w:r>
        <w:rPr>
          <w:noProof/>
        </w:rPr>
        <w:fldChar w:fldCharType="separate"/>
      </w:r>
      <w:r>
        <w:rPr>
          <w:noProof/>
        </w:rPr>
        <w:t>18</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Summary of transnational access provisions</w:t>
      </w:r>
      <w:r>
        <w:rPr>
          <w:noProof/>
        </w:rPr>
        <w:tab/>
      </w:r>
      <w:r>
        <w:rPr>
          <w:noProof/>
        </w:rPr>
        <w:fldChar w:fldCharType="begin"/>
      </w:r>
      <w:r>
        <w:rPr>
          <w:noProof/>
        </w:rPr>
        <w:instrText xml:space="preserve"> PAGEREF _Toc90457507 \h </w:instrText>
      </w:r>
      <w:r>
        <w:rPr>
          <w:noProof/>
        </w:rPr>
      </w:r>
      <w:r>
        <w:rPr>
          <w:noProof/>
        </w:rPr>
        <w:fldChar w:fldCharType="separate"/>
      </w:r>
      <w:r>
        <w:rPr>
          <w:noProof/>
        </w:rPr>
        <w:t>21</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B.1.3.5 Work package descriptions</w:t>
      </w:r>
      <w:r>
        <w:rPr>
          <w:noProof/>
        </w:rPr>
        <w:tab/>
      </w:r>
      <w:r>
        <w:rPr>
          <w:noProof/>
        </w:rPr>
        <w:fldChar w:fldCharType="begin"/>
      </w:r>
      <w:r>
        <w:rPr>
          <w:noProof/>
        </w:rPr>
        <w:instrText xml:space="preserve"> PAGEREF _Toc90457508 \h </w:instrText>
      </w:r>
      <w:r>
        <w:rPr>
          <w:noProof/>
        </w:rPr>
      </w:r>
      <w:r>
        <w:rPr>
          <w:noProof/>
        </w:rPr>
        <w:fldChar w:fldCharType="separate"/>
      </w:r>
      <w:r>
        <w:rPr>
          <w:noProof/>
        </w:rPr>
        <w:t>22</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1 description: Project management</w:t>
      </w:r>
      <w:r>
        <w:rPr>
          <w:noProof/>
        </w:rPr>
        <w:tab/>
      </w:r>
      <w:r>
        <w:rPr>
          <w:noProof/>
        </w:rPr>
        <w:fldChar w:fldCharType="begin"/>
      </w:r>
      <w:r>
        <w:rPr>
          <w:noProof/>
        </w:rPr>
        <w:instrText xml:space="preserve"> PAGEREF _Toc90457509 \h </w:instrText>
      </w:r>
      <w:r>
        <w:rPr>
          <w:noProof/>
        </w:rPr>
      </w:r>
      <w:r>
        <w:rPr>
          <w:noProof/>
        </w:rPr>
        <w:fldChar w:fldCharType="separate"/>
      </w:r>
      <w:r>
        <w:rPr>
          <w:noProof/>
        </w:rPr>
        <w:t>22</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2 description: Dissemination, Communication and Outreach</w:t>
      </w:r>
      <w:r>
        <w:rPr>
          <w:noProof/>
        </w:rPr>
        <w:tab/>
      </w:r>
      <w:r>
        <w:rPr>
          <w:noProof/>
        </w:rPr>
        <w:fldChar w:fldCharType="begin"/>
      </w:r>
      <w:r>
        <w:rPr>
          <w:noProof/>
        </w:rPr>
        <w:instrText xml:space="preserve"> PAGEREF _Toc90457510 \h </w:instrText>
      </w:r>
      <w:r>
        <w:rPr>
          <w:noProof/>
        </w:rPr>
      </w:r>
      <w:r>
        <w:rPr>
          <w:noProof/>
        </w:rPr>
        <w:fldChar w:fldCharType="separate"/>
      </w:r>
      <w:r>
        <w:rPr>
          <w:noProof/>
        </w:rPr>
        <w:t>23</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3 description: NEU2012: Structuring the accelerator neutrino community</w:t>
      </w:r>
      <w:r>
        <w:rPr>
          <w:noProof/>
        </w:rPr>
        <w:tab/>
      </w:r>
      <w:r>
        <w:rPr>
          <w:noProof/>
        </w:rPr>
        <w:fldChar w:fldCharType="begin"/>
      </w:r>
      <w:r>
        <w:rPr>
          <w:noProof/>
        </w:rPr>
        <w:instrText xml:space="preserve"> PAGEREF _Toc90457511 \h </w:instrText>
      </w:r>
      <w:r>
        <w:rPr>
          <w:noProof/>
        </w:rPr>
      </w:r>
      <w:r>
        <w:rPr>
          <w:noProof/>
        </w:rPr>
        <w:fldChar w:fldCharType="separate"/>
      </w:r>
      <w:r>
        <w:rPr>
          <w:noProof/>
        </w:rPr>
        <w:t>25</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4 description: AccNet: Accelerator Science Networks</w:t>
      </w:r>
      <w:r>
        <w:rPr>
          <w:noProof/>
        </w:rPr>
        <w:tab/>
      </w:r>
      <w:r>
        <w:rPr>
          <w:noProof/>
        </w:rPr>
        <w:fldChar w:fldCharType="begin"/>
      </w:r>
      <w:r>
        <w:rPr>
          <w:noProof/>
        </w:rPr>
        <w:instrText xml:space="preserve"> PAGEREF _Toc90457512 \h </w:instrText>
      </w:r>
      <w:r>
        <w:rPr>
          <w:noProof/>
        </w:rPr>
      </w:r>
      <w:r>
        <w:rPr>
          <w:noProof/>
        </w:rPr>
        <w:fldChar w:fldCharType="separate"/>
      </w:r>
      <w:r>
        <w:rPr>
          <w:noProof/>
        </w:rPr>
        <w:t>27</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5 description: HiRadMat@SPS</w:t>
      </w:r>
      <w:r>
        <w:rPr>
          <w:noProof/>
        </w:rPr>
        <w:tab/>
      </w:r>
      <w:r>
        <w:rPr>
          <w:noProof/>
        </w:rPr>
        <w:fldChar w:fldCharType="begin"/>
      </w:r>
      <w:r>
        <w:rPr>
          <w:noProof/>
        </w:rPr>
        <w:instrText xml:space="preserve"> PAGEREF _Toc90457513 \h </w:instrText>
      </w:r>
      <w:r>
        <w:rPr>
          <w:noProof/>
        </w:rPr>
      </w:r>
      <w:r>
        <w:rPr>
          <w:noProof/>
        </w:rPr>
        <w:fldChar w:fldCharType="separate"/>
      </w:r>
      <w:r>
        <w:rPr>
          <w:noProof/>
        </w:rPr>
        <w:t>30</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6 description: MICE</w:t>
      </w:r>
      <w:r>
        <w:rPr>
          <w:noProof/>
        </w:rPr>
        <w:tab/>
      </w:r>
      <w:r>
        <w:rPr>
          <w:noProof/>
        </w:rPr>
        <w:fldChar w:fldCharType="begin"/>
      </w:r>
      <w:r>
        <w:rPr>
          <w:noProof/>
        </w:rPr>
        <w:instrText xml:space="preserve"> PAGEREF _Toc90457514 \h </w:instrText>
      </w:r>
      <w:r>
        <w:rPr>
          <w:noProof/>
        </w:rPr>
      </w:r>
      <w:r>
        <w:rPr>
          <w:noProof/>
        </w:rPr>
        <w:fldChar w:fldCharType="separate"/>
      </w:r>
      <w:r>
        <w:rPr>
          <w:noProof/>
        </w:rPr>
        <w:t>32</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7 description: HFM: Superconducting High Field Magnets for higher luminosities and energies</w:t>
      </w:r>
      <w:r>
        <w:rPr>
          <w:noProof/>
        </w:rPr>
        <w:tab/>
      </w:r>
      <w:r>
        <w:rPr>
          <w:noProof/>
        </w:rPr>
        <w:fldChar w:fldCharType="begin"/>
      </w:r>
      <w:r>
        <w:rPr>
          <w:noProof/>
        </w:rPr>
        <w:instrText xml:space="preserve"> PAGEREF _Toc90457515 \h </w:instrText>
      </w:r>
      <w:r>
        <w:rPr>
          <w:noProof/>
        </w:rPr>
      </w:r>
      <w:r>
        <w:rPr>
          <w:noProof/>
        </w:rPr>
        <w:fldChar w:fldCharType="separate"/>
      </w:r>
      <w:r>
        <w:rPr>
          <w:noProof/>
        </w:rPr>
        <w:t>34</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8 description: ColMat: Collimators &amp; materials for higher beam power beam</w:t>
      </w:r>
      <w:r>
        <w:rPr>
          <w:noProof/>
        </w:rPr>
        <w:tab/>
      </w:r>
      <w:r>
        <w:rPr>
          <w:noProof/>
        </w:rPr>
        <w:fldChar w:fldCharType="begin"/>
      </w:r>
      <w:r>
        <w:rPr>
          <w:noProof/>
        </w:rPr>
        <w:instrText xml:space="preserve"> PAGEREF _Toc90457516 \h </w:instrText>
      </w:r>
      <w:r>
        <w:rPr>
          <w:noProof/>
        </w:rPr>
      </w:r>
      <w:r>
        <w:rPr>
          <w:noProof/>
        </w:rPr>
        <w:fldChar w:fldCharType="separate"/>
      </w:r>
      <w:r>
        <w:rPr>
          <w:noProof/>
        </w:rPr>
        <w:t>39</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9 description: NCLinac: Technology for normal conducting higher energy linear accelerators</w:t>
      </w:r>
      <w:r>
        <w:rPr>
          <w:noProof/>
        </w:rPr>
        <w:tab/>
      </w:r>
      <w:r>
        <w:rPr>
          <w:noProof/>
        </w:rPr>
        <w:fldChar w:fldCharType="begin"/>
      </w:r>
      <w:r>
        <w:rPr>
          <w:noProof/>
        </w:rPr>
        <w:instrText xml:space="preserve"> PAGEREF _Toc90457517 \h </w:instrText>
      </w:r>
      <w:r>
        <w:rPr>
          <w:noProof/>
        </w:rPr>
      </w:r>
      <w:r>
        <w:rPr>
          <w:noProof/>
        </w:rPr>
        <w:fldChar w:fldCharType="separate"/>
      </w:r>
      <w:r>
        <w:rPr>
          <w:noProof/>
        </w:rPr>
        <w:t>43</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10 description: SRF: SC RF technology for higher intensity proton accelerators &amp; higher energy electron linacs</w:t>
      </w:r>
      <w:r>
        <w:rPr>
          <w:noProof/>
        </w:rPr>
        <w:tab/>
      </w:r>
      <w:r>
        <w:rPr>
          <w:noProof/>
        </w:rPr>
        <w:fldChar w:fldCharType="begin"/>
      </w:r>
      <w:r>
        <w:rPr>
          <w:noProof/>
        </w:rPr>
        <w:instrText xml:space="preserve"> PAGEREF _Toc90457518 \h </w:instrText>
      </w:r>
      <w:r>
        <w:rPr>
          <w:noProof/>
        </w:rPr>
      </w:r>
      <w:r>
        <w:rPr>
          <w:noProof/>
        </w:rPr>
        <w:fldChar w:fldCharType="separate"/>
      </w:r>
      <w:r>
        <w:rPr>
          <w:noProof/>
        </w:rPr>
        <w:t>49</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Work package 11 description: ANAC: Assessment of Novel Accelerator Concepts</w:t>
      </w:r>
      <w:r>
        <w:rPr>
          <w:noProof/>
        </w:rPr>
        <w:tab/>
      </w:r>
      <w:r>
        <w:rPr>
          <w:noProof/>
        </w:rPr>
        <w:fldChar w:fldCharType="begin"/>
      </w:r>
      <w:r>
        <w:rPr>
          <w:noProof/>
        </w:rPr>
        <w:instrText xml:space="preserve"> PAGEREF _Toc90457519 \h </w:instrText>
      </w:r>
      <w:r>
        <w:rPr>
          <w:noProof/>
        </w:rPr>
      </w:r>
      <w:r>
        <w:rPr>
          <w:noProof/>
        </w:rPr>
        <w:fldChar w:fldCharType="separate"/>
      </w:r>
      <w:r>
        <w:rPr>
          <w:noProof/>
        </w:rPr>
        <w:t>58</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B.1.3.6 Efforts for the full duration of the project</w:t>
      </w:r>
      <w:r>
        <w:rPr>
          <w:noProof/>
        </w:rPr>
        <w:tab/>
      </w:r>
      <w:r>
        <w:rPr>
          <w:noProof/>
        </w:rPr>
        <w:fldChar w:fldCharType="begin"/>
      </w:r>
      <w:r>
        <w:rPr>
          <w:noProof/>
        </w:rPr>
        <w:instrText xml:space="preserve"> PAGEREF _Toc90457520 \h </w:instrText>
      </w:r>
      <w:r>
        <w:rPr>
          <w:noProof/>
        </w:rPr>
      </w:r>
      <w:r>
        <w:rPr>
          <w:noProof/>
        </w:rPr>
        <w:fldChar w:fldCharType="separate"/>
      </w:r>
      <w:r>
        <w:rPr>
          <w:noProof/>
        </w:rPr>
        <w:t>61</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Project Effort Form 1 - Indicative efforts per beneficiary per WP</w:t>
      </w:r>
      <w:r>
        <w:rPr>
          <w:noProof/>
        </w:rPr>
        <w:tab/>
      </w:r>
      <w:r>
        <w:rPr>
          <w:noProof/>
        </w:rPr>
        <w:fldChar w:fldCharType="begin"/>
      </w:r>
      <w:r>
        <w:rPr>
          <w:noProof/>
        </w:rPr>
        <w:instrText xml:space="preserve"> PAGEREF _Toc90457521 \h </w:instrText>
      </w:r>
      <w:r>
        <w:rPr>
          <w:noProof/>
        </w:rPr>
      </w:r>
      <w:r>
        <w:rPr>
          <w:noProof/>
        </w:rPr>
        <w:fldChar w:fldCharType="separate"/>
      </w:r>
      <w:r>
        <w:rPr>
          <w:noProof/>
        </w:rPr>
        <w:t>61</w:t>
      </w:r>
      <w:r>
        <w:rPr>
          <w:noProof/>
        </w:rPr>
        <w:fldChar w:fldCharType="end"/>
      </w:r>
    </w:p>
    <w:p w:rsidR="002B0E3F" w:rsidRDefault="002B0E3F">
      <w:pPr>
        <w:pStyle w:val="TOC5"/>
        <w:tabs>
          <w:tab w:val="left" w:pos="8164"/>
          <w:tab w:val="right" w:leader="dot" w:pos="9621"/>
        </w:tabs>
        <w:rPr>
          <w:rFonts w:ascii="Calibri" w:hAnsi="Calibri"/>
          <w:noProof/>
          <w:sz w:val="24"/>
          <w:szCs w:val="24"/>
        </w:rPr>
      </w:pPr>
      <w:r>
        <w:rPr>
          <w:noProof/>
        </w:rPr>
        <w:t xml:space="preserve">Project Effort Form 2 - indicative efforts per activity type per beneficiary </w:t>
      </w:r>
      <w:r>
        <w:rPr>
          <w:rFonts w:ascii="Calibri" w:hAnsi="Calibri"/>
          <w:noProof/>
          <w:sz w:val="24"/>
          <w:szCs w:val="24"/>
        </w:rPr>
        <w:tab/>
      </w:r>
      <w:r>
        <w:rPr>
          <w:noProof/>
        </w:rPr>
        <w:tab/>
      </w:r>
      <w:r>
        <w:rPr>
          <w:noProof/>
        </w:rPr>
        <w:fldChar w:fldCharType="begin"/>
      </w:r>
      <w:r>
        <w:rPr>
          <w:noProof/>
        </w:rPr>
        <w:instrText xml:space="preserve"> PAGEREF _Toc90457522 \h </w:instrText>
      </w:r>
      <w:r>
        <w:rPr>
          <w:noProof/>
        </w:rPr>
      </w:r>
      <w:r>
        <w:rPr>
          <w:noProof/>
        </w:rPr>
        <w:fldChar w:fldCharType="separate"/>
      </w:r>
      <w:r>
        <w:rPr>
          <w:noProof/>
        </w:rPr>
        <w:t>62</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B.1.3.7 List of milestones and planning of reviews</w:t>
      </w:r>
      <w:r>
        <w:rPr>
          <w:noProof/>
        </w:rPr>
        <w:tab/>
      </w:r>
      <w:r>
        <w:rPr>
          <w:noProof/>
        </w:rPr>
        <w:fldChar w:fldCharType="begin"/>
      </w:r>
      <w:r>
        <w:rPr>
          <w:noProof/>
        </w:rPr>
        <w:instrText xml:space="preserve"> PAGEREF _Toc90457523 \h </w:instrText>
      </w:r>
      <w:r>
        <w:rPr>
          <w:noProof/>
        </w:rPr>
      </w:r>
      <w:r>
        <w:rPr>
          <w:noProof/>
        </w:rPr>
        <w:fldChar w:fldCharType="separate"/>
      </w:r>
      <w:r>
        <w:rPr>
          <w:noProof/>
        </w:rPr>
        <w:t>67</w:t>
      </w:r>
      <w:r>
        <w:rPr>
          <w:noProof/>
        </w:rPr>
        <w:fldChar w:fldCharType="end"/>
      </w:r>
    </w:p>
    <w:p w:rsidR="002B0E3F" w:rsidRDefault="002B0E3F">
      <w:pPr>
        <w:pStyle w:val="TOC2"/>
        <w:rPr>
          <w:rFonts w:ascii="Calibri" w:hAnsi="Calibri"/>
          <w:b w:val="0"/>
          <w:noProof/>
          <w:sz w:val="24"/>
          <w:szCs w:val="24"/>
        </w:rPr>
      </w:pPr>
      <w:r w:rsidRPr="008C1DCE">
        <w:rPr>
          <w:noProof/>
          <w:lang w:val="en-GB"/>
        </w:rPr>
        <w:t>B2. Implementation</w:t>
      </w:r>
      <w:r>
        <w:rPr>
          <w:noProof/>
        </w:rPr>
        <w:tab/>
      </w:r>
      <w:r>
        <w:rPr>
          <w:noProof/>
        </w:rPr>
        <w:fldChar w:fldCharType="begin"/>
      </w:r>
      <w:r>
        <w:rPr>
          <w:noProof/>
        </w:rPr>
        <w:instrText xml:space="preserve"> PAGEREF _Toc90457524 \h </w:instrText>
      </w:r>
      <w:r>
        <w:rPr>
          <w:noProof/>
        </w:rPr>
      </w:r>
      <w:r>
        <w:rPr>
          <w:noProof/>
        </w:rPr>
        <w:fldChar w:fldCharType="separate"/>
      </w:r>
      <w:r>
        <w:rPr>
          <w:noProof/>
        </w:rPr>
        <w:t>74</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B.2.1 Management structure and procedures</w:t>
      </w:r>
      <w:r>
        <w:rPr>
          <w:noProof/>
        </w:rPr>
        <w:tab/>
      </w:r>
      <w:r>
        <w:rPr>
          <w:noProof/>
        </w:rPr>
        <w:fldChar w:fldCharType="begin"/>
      </w:r>
      <w:r>
        <w:rPr>
          <w:noProof/>
        </w:rPr>
        <w:instrText xml:space="preserve"> PAGEREF _Toc90457525 \h </w:instrText>
      </w:r>
      <w:r>
        <w:rPr>
          <w:noProof/>
        </w:rPr>
      </w:r>
      <w:r>
        <w:rPr>
          <w:noProof/>
        </w:rPr>
        <w:fldChar w:fldCharType="separate"/>
      </w:r>
      <w:r>
        <w:rPr>
          <w:noProof/>
        </w:rPr>
        <w:t>74</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B.2.2 Beneficiaries</w:t>
      </w:r>
      <w:r>
        <w:rPr>
          <w:noProof/>
        </w:rPr>
        <w:tab/>
      </w:r>
      <w:r>
        <w:rPr>
          <w:noProof/>
        </w:rPr>
        <w:fldChar w:fldCharType="begin"/>
      </w:r>
      <w:r>
        <w:rPr>
          <w:noProof/>
        </w:rPr>
        <w:instrText xml:space="preserve"> PAGEREF _Toc90457526 \h </w:instrText>
      </w:r>
      <w:r>
        <w:rPr>
          <w:noProof/>
        </w:rPr>
      </w:r>
      <w:r>
        <w:rPr>
          <w:noProof/>
        </w:rPr>
        <w:fldChar w:fldCharType="separate"/>
      </w:r>
      <w:r>
        <w:rPr>
          <w:noProof/>
        </w:rPr>
        <w:t>76</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B.2.3 Consortium as a whole</w:t>
      </w:r>
      <w:r>
        <w:rPr>
          <w:noProof/>
        </w:rPr>
        <w:tab/>
      </w:r>
      <w:r>
        <w:rPr>
          <w:noProof/>
        </w:rPr>
        <w:fldChar w:fldCharType="begin"/>
      </w:r>
      <w:r>
        <w:rPr>
          <w:noProof/>
        </w:rPr>
        <w:instrText xml:space="preserve"> PAGEREF _Toc90457527 \h </w:instrText>
      </w:r>
      <w:r>
        <w:rPr>
          <w:noProof/>
        </w:rPr>
      </w:r>
      <w:r>
        <w:rPr>
          <w:noProof/>
        </w:rPr>
        <w:fldChar w:fldCharType="separate"/>
      </w:r>
      <w:r>
        <w:rPr>
          <w:noProof/>
        </w:rPr>
        <w:t>88</w:t>
      </w:r>
      <w:r>
        <w:rPr>
          <w:noProof/>
        </w:rPr>
        <w:fldChar w:fldCharType="end"/>
      </w:r>
    </w:p>
    <w:p w:rsidR="002B0E3F" w:rsidRDefault="002B0E3F">
      <w:pPr>
        <w:pStyle w:val="TOC5"/>
        <w:tabs>
          <w:tab w:val="right" w:leader="dot" w:pos="9621"/>
        </w:tabs>
        <w:rPr>
          <w:rFonts w:ascii="Calibri" w:hAnsi="Calibri"/>
          <w:noProof/>
          <w:sz w:val="24"/>
          <w:szCs w:val="24"/>
        </w:rPr>
      </w:pPr>
      <w:r w:rsidRPr="008C1DCE">
        <w:rPr>
          <w:noProof/>
          <w:lang w:val="en-GB"/>
        </w:rPr>
        <w:t>Complementarity and collaboration between partners.</w:t>
      </w:r>
      <w:r>
        <w:rPr>
          <w:noProof/>
        </w:rPr>
        <w:tab/>
      </w:r>
      <w:r>
        <w:rPr>
          <w:noProof/>
        </w:rPr>
        <w:fldChar w:fldCharType="begin"/>
      </w:r>
      <w:r>
        <w:rPr>
          <w:noProof/>
        </w:rPr>
        <w:instrText xml:space="preserve"> PAGEREF _Toc90457528 \h </w:instrText>
      </w:r>
      <w:r>
        <w:rPr>
          <w:noProof/>
        </w:rPr>
      </w:r>
      <w:r>
        <w:rPr>
          <w:noProof/>
        </w:rPr>
        <w:fldChar w:fldCharType="separate"/>
      </w:r>
      <w:r>
        <w:rPr>
          <w:noProof/>
        </w:rPr>
        <w:t>90</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B.2.4 Resources to be committed</w:t>
      </w:r>
      <w:r>
        <w:rPr>
          <w:noProof/>
        </w:rPr>
        <w:tab/>
      </w:r>
      <w:r>
        <w:rPr>
          <w:noProof/>
        </w:rPr>
        <w:fldChar w:fldCharType="begin"/>
      </w:r>
      <w:r>
        <w:rPr>
          <w:noProof/>
        </w:rPr>
        <w:instrText xml:space="preserve"> PAGEREF _Toc90457529 \h </w:instrText>
      </w:r>
      <w:r>
        <w:rPr>
          <w:noProof/>
        </w:rPr>
      </w:r>
      <w:r>
        <w:rPr>
          <w:noProof/>
        </w:rPr>
        <w:fldChar w:fldCharType="separate"/>
      </w:r>
      <w:r>
        <w:rPr>
          <w:noProof/>
        </w:rPr>
        <w:t>91</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Strategy for allocation of EU funding</w:t>
      </w:r>
      <w:r>
        <w:rPr>
          <w:noProof/>
        </w:rPr>
        <w:tab/>
      </w:r>
      <w:r>
        <w:rPr>
          <w:noProof/>
        </w:rPr>
        <w:fldChar w:fldCharType="begin"/>
      </w:r>
      <w:r>
        <w:rPr>
          <w:noProof/>
        </w:rPr>
        <w:instrText xml:space="preserve"> PAGEREF _Toc90457530 \h </w:instrText>
      </w:r>
      <w:r>
        <w:rPr>
          <w:noProof/>
        </w:rPr>
      </w:r>
      <w:r>
        <w:rPr>
          <w:noProof/>
        </w:rPr>
        <w:fldChar w:fldCharType="separate"/>
      </w:r>
      <w:r>
        <w:rPr>
          <w:noProof/>
        </w:rPr>
        <w:t>91</w:t>
      </w:r>
      <w:r>
        <w:rPr>
          <w:noProof/>
        </w:rPr>
        <w:fldChar w:fldCharType="end"/>
      </w:r>
    </w:p>
    <w:p w:rsidR="002B0E3F" w:rsidRDefault="002B0E3F">
      <w:pPr>
        <w:pStyle w:val="TOC2"/>
        <w:rPr>
          <w:rFonts w:ascii="Calibri" w:hAnsi="Calibri"/>
          <w:b w:val="0"/>
          <w:noProof/>
          <w:sz w:val="24"/>
          <w:szCs w:val="24"/>
        </w:rPr>
      </w:pPr>
      <w:r w:rsidRPr="008C1DCE">
        <w:rPr>
          <w:noProof/>
          <w:lang w:val="en-GB"/>
        </w:rPr>
        <w:t>B3. Impact</w:t>
      </w:r>
      <w:r>
        <w:rPr>
          <w:noProof/>
        </w:rPr>
        <w:tab/>
      </w:r>
      <w:r>
        <w:rPr>
          <w:noProof/>
        </w:rPr>
        <w:fldChar w:fldCharType="begin"/>
      </w:r>
      <w:r>
        <w:rPr>
          <w:noProof/>
        </w:rPr>
        <w:instrText xml:space="preserve"> PAGEREF _Toc90457531 \h </w:instrText>
      </w:r>
      <w:r>
        <w:rPr>
          <w:noProof/>
        </w:rPr>
      </w:r>
      <w:r>
        <w:rPr>
          <w:noProof/>
        </w:rPr>
        <w:fldChar w:fldCharType="separate"/>
      </w:r>
      <w:r>
        <w:rPr>
          <w:noProof/>
        </w:rPr>
        <w:t>94</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B.3.1 Strategic impact</w:t>
      </w:r>
      <w:r>
        <w:rPr>
          <w:noProof/>
        </w:rPr>
        <w:tab/>
      </w:r>
      <w:r>
        <w:rPr>
          <w:noProof/>
        </w:rPr>
        <w:fldChar w:fldCharType="begin"/>
      </w:r>
      <w:r>
        <w:rPr>
          <w:noProof/>
        </w:rPr>
        <w:instrText xml:space="preserve"> PAGEREF _Toc90457532 \h </w:instrText>
      </w:r>
      <w:r>
        <w:rPr>
          <w:noProof/>
        </w:rPr>
      </w:r>
      <w:r>
        <w:rPr>
          <w:noProof/>
        </w:rPr>
        <w:fldChar w:fldCharType="separate"/>
      </w:r>
      <w:r>
        <w:rPr>
          <w:noProof/>
        </w:rPr>
        <w:t>94</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Contribution to policy developments</w:t>
      </w:r>
      <w:r>
        <w:rPr>
          <w:noProof/>
        </w:rPr>
        <w:tab/>
      </w:r>
      <w:r>
        <w:rPr>
          <w:noProof/>
        </w:rPr>
        <w:fldChar w:fldCharType="begin"/>
      </w:r>
      <w:r>
        <w:rPr>
          <w:noProof/>
        </w:rPr>
        <w:instrText xml:space="preserve"> PAGEREF _Toc90457533 \h </w:instrText>
      </w:r>
      <w:r>
        <w:rPr>
          <w:noProof/>
        </w:rPr>
      </w:r>
      <w:r>
        <w:rPr>
          <w:noProof/>
        </w:rPr>
        <w:fldChar w:fldCharType="separate"/>
      </w:r>
      <w:r>
        <w:rPr>
          <w:noProof/>
        </w:rPr>
        <w:t>94</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Development of world-class infrastructures</w:t>
      </w:r>
      <w:r>
        <w:rPr>
          <w:noProof/>
        </w:rPr>
        <w:tab/>
      </w:r>
      <w:r>
        <w:rPr>
          <w:noProof/>
        </w:rPr>
        <w:fldChar w:fldCharType="begin"/>
      </w:r>
      <w:r>
        <w:rPr>
          <w:noProof/>
        </w:rPr>
        <w:instrText xml:space="preserve"> PAGEREF _Toc90457534 \h </w:instrText>
      </w:r>
      <w:r>
        <w:rPr>
          <w:noProof/>
        </w:rPr>
      </w:r>
      <w:r>
        <w:rPr>
          <w:noProof/>
        </w:rPr>
        <w:fldChar w:fldCharType="separate"/>
      </w:r>
      <w:r>
        <w:rPr>
          <w:noProof/>
        </w:rPr>
        <w:t>95</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Impact of the scientific and technological results</w:t>
      </w:r>
      <w:r>
        <w:rPr>
          <w:noProof/>
        </w:rPr>
        <w:tab/>
      </w:r>
      <w:r>
        <w:rPr>
          <w:noProof/>
        </w:rPr>
        <w:fldChar w:fldCharType="begin"/>
      </w:r>
      <w:r>
        <w:rPr>
          <w:noProof/>
        </w:rPr>
        <w:instrText xml:space="preserve"> PAGEREF _Toc90457535 \h </w:instrText>
      </w:r>
      <w:r>
        <w:rPr>
          <w:noProof/>
        </w:rPr>
      </w:r>
      <w:r>
        <w:rPr>
          <w:noProof/>
        </w:rPr>
        <w:fldChar w:fldCharType="separate"/>
      </w:r>
      <w:r>
        <w:rPr>
          <w:noProof/>
        </w:rPr>
        <w:t>95</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Impact on European industry</w:t>
      </w:r>
      <w:r>
        <w:rPr>
          <w:noProof/>
        </w:rPr>
        <w:tab/>
      </w:r>
      <w:r>
        <w:rPr>
          <w:noProof/>
        </w:rPr>
        <w:fldChar w:fldCharType="begin"/>
      </w:r>
      <w:r>
        <w:rPr>
          <w:noProof/>
        </w:rPr>
        <w:instrText xml:space="preserve"> PAGEREF _Toc90457536 \h </w:instrText>
      </w:r>
      <w:r>
        <w:rPr>
          <w:noProof/>
        </w:rPr>
      </w:r>
      <w:r>
        <w:rPr>
          <w:noProof/>
        </w:rPr>
        <w:fldChar w:fldCharType="separate"/>
      </w:r>
      <w:r>
        <w:rPr>
          <w:noProof/>
        </w:rPr>
        <w:t>97</w:t>
      </w:r>
      <w:r>
        <w:rPr>
          <w:noProof/>
        </w:rPr>
        <w:fldChar w:fldCharType="end"/>
      </w:r>
    </w:p>
    <w:p w:rsidR="002B0E3F" w:rsidRDefault="002B0E3F">
      <w:pPr>
        <w:pStyle w:val="TOC3"/>
        <w:tabs>
          <w:tab w:val="right" w:leader="dot" w:pos="9621"/>
        </w:tabs>
        <w:rPr>
          <w:rFonts w:ascii="Calibri" w:hAnsi="Calibri"/>
          <w:noProof/>
          <w:sz w:val="24"/>
          <w:szCs w:val="24"/>
        </w:rPr>
      </w:pPr>
      <w:r w:rsidRPr="008C1DCE">
        <w:rPr>
          <w:noProof/>
          <w:lang w:val="en-GB"/>
        </w:rPr>
        <w:t>B.3.2 Plan for the use and dissemination of foreground</w:t>
      </w:r>
      <w:r>
        <w:rPr>
          <w:noProof/>
        </w:rPr>
        <w:tab/>
      </w:r>
      <w:r>
        <w:rPr>
          <w:noProof/>
        </w:rPr>
        <w:fldChar w:fldCharType="begin"/>
      </w:r>
      <w:r>
        <w:rPr>
          <w:noProof/>
        </w:rPr>
        <w:instrText xml:space="preserve"> PAGEREF _Toc90457537 \h </w:instrText>
      </w:r>
      <w:r>
        <w:rPr>
          <w:noProof/>
        </w:rPr>
      </w:r>
      <w:r>
        <w:rPr>
          <w:noProof/>
        </w:rPr>
        <w:fldChar w:fldCharType="separate"/>
      </w:r>
      <w:r>
        <w:rPr>
          <w:noProof/>
        </w:rPr>
        <w:t>97</w:t>
      </w:r>
      <w:r>
        <w:rPr>
          <w:noProof/>
        </w:rPr>
        <w:fldChar w:fldCharType="end"/>
      </w:r>
    </w:p>
    <w:p w:rsidR="002B0E3F" w:rsidRDefault="002B0E3F">
      <w:pPr>
        <w:pStyle w:val="TOC4"/>
        <w:tabs>
          <w:tab w:val="right" w:leader="dot" w:pos="9621"/>
        </w:tabs>
        <w:rPr>
          <w:rFonts w:ascii="Calibri" w:hAnsi="Calibri"/>
          <w:noProof/>
          <w:sz w:val="24"/>
          <w:szCs w:val="24"/>
        </w:rPr>
      </w:pPr>
      <w:r w:rsidRPr="008C1DCE">
        <w:rPr>
          <w:noProof/>
          <w:lang w:val="en-GB"/>
        </w:rPr>
        <w:t>Intellectual Property Rights management</w:t>
      </w:r>
      <w:r>
        <w:rPr>
          <w:noProof/>
        </w:rPr>
        <w:tab/>
      </w:r>
      <w:r>
        <w:rPr>
          <w:noProof/>
        </w:rPr>
        <w:fldChar w:fldCharType="begin"/>
      </w:r>
      <w:r>
        <w:rPr>
          <w:noProof/>
        </w:rPr>
        <w:instrText xml:space="preserve"> PAGEREF _Toc90457538 \h </w:instrText>
      </w:r>
      <w:r>
        <w:rPr>
          <w:noProof/>
        </w:rPr>
      </w:r>
      <w:r>
        <w:rPr>
          <w:noProof/>
        </w:rPr>
        <w:fldChar w:fldCharType="separate"/>
      </w:r>
      <w:r>
        <w:rPr>
          <w:noProof/>
        </w:rPr>
        <w:t>98</w:t>
      </w:r>
      <w:r>
        <w:rPr>
          <w:noProof/>
        </w:rPr>
        <w:fldChar w:fldCharType="end"/>
      </w:r>
    </w:p>
    <w:p w:rsidR="002B0E3F" w:rsidRPr="004541EE" w:rsidRDefault="002B0E3F" w:rsidP="009C5FC4">
      <w:pPr>
        <w:spacing w:line="360" w:lineRule="auto"/>
        <w:rPr>
          <w:lang w:val="en-GB"/>
        </w:rPr>
      </w:pPr>
      <w:r w:rsidRPr="004541EE">
        <w:rPr>
          <w:lang w:val="en-GB"/>
        </w:rPr>
        <w:fldChar w:fldCharType="end"/>
      </w:r>
    </w:p>
    <w:p w:rsidR="002B0E3F" w:rsidRPr="004541EE" w:rsidRDefault="002B0E3F" w:rsidP="009C5FC4">
      <w:pPr>
        <w:pStyle w:val="Heading1"/>
        <w:rPr>
          <w:lang w:val="en-GB"/>
        </w:rPr>
      </w:pPr>
      <w:bookmarkStart w:id="0" w:name="_Toc90457487"/>
      <w:r w:rsidRPr="004541EE">
        <w:rPr>
          <w:lang w:val="en-GB"/>
        </w:rPr>
        <w:t>Part A</w:t>
      </w:r>
      <w:bookmarkEnd w:id="0"/>
    </w:p>
    <w:p w:rsidR="002B0E3F" w:rsidRPr="004541EE" w:rsidRDefault="002B0E3F" w:rsidP="009C5FC4">
      <w:pPr>
        <w:pStyle w:val="Heading2"/>
        <w:rPr>
          <w:lang w:val="en-GB"/>
        </w:rPr>
      </w:pPr>
      <w:bookmarkStart w:id="1" w:name="_Toc90457488"/>
      <w:r w:rsidRPr="004541EE">
        <w:rPr>
          <w:lang w:val="en-GB"/>
        </w:rPr>
        <w:t>A1. Project summary and budget breakdown</w:t>
      </w:r>
      <w:bookmarkEnd w:id="1"/>
    </w:p>
    <w:p w:rsidR="002B0E3F" w:rsidRPr="004541EE" w:rsidRDefault="002B0E3F" w:rsidP="009C5FC4">
      <w:pPr>
        <w:pStyle w:val="Heading3"/>
        <w:rPr>
          <w:lang w:val="en-GB"/>
        </w:rPr>
      </w:pPr>
      <w:bookmarkStart w:id="2" w:name="_Toc90457489"/>
      <w:r w:rsidRPr="004541EE">
        <w:rPr>
          <w:lang w:val="en-GB"/>
        </w:rPr>
        <w:t>A.1 Project summary.</w:t>
      </w:r>
      <w:bookmarkEnd w:id="2"/>
    </w:p>
    <w:p w:rsidR="002B0E3F" w:rsidRPr="004541EE" w:rsidRDefault="002B0E3F" w:rsidP="009C5FC4">
      <w:pPr>
        <w:rPr>
          <w:lang w:val="en-GB"/>
        </w:rPr>
      </w:pPr>
      <w:r w:rsidRPr="004541EE">
        <w:rPr>
          <w:lang w:val="en-GB"/>
        </w:rPr>
        <w:t xml:space="preserve">Particle physics stands at the threshold of a new era of discovery and insight. Results from the much awaited LHC are expected to shed light on the origin of mass, supersymmetry, new space dimensions and forces. In July 2006 the European Strategy Group for Particle Physics defined accelerator priorities for the next 15 years in order to consolidate the potential for discovery and conduct the required precision physics. These include an LHC upgrade, R&amp;D on TeV linear colliders and studies on neutrino facilities. These ambitious goals require the mobilisation of all European resources to face scientific and technological challenges well beyond the current state-of-the-art and the capabilities of any single laboratory or country. EuCARD will contribute to the formation of a European Research Area in accelerator science, effectively creating a distributed accelerator laboratory across </w:t>
      </w:r>
      <w:smartTag w:uri="urn:schemas-microsoft-com:office:smarttags" w:element="place">
        <w:r w:rsidRPr="004541EE">
          <w:rPr>
            <w:lang w:val="en-GB"/>
          </w:rPr>
          <w:t>Europe</w:t>
        </w:r>
      </w:smartTag>
      <w:r w:rsidRPr="004541EE">
        <w:rPr>
          <w:lang w:val="en-GB"/>
        </w:rPr>
        <w:t>. It will address the new priorities by upgrading European accelerator infrastructures while continuing to strengthen the collaboration between its participants and developing synergies with industrial partners. R&amp;D will be conducted on high field superconducting magnets, superconducting RF cavities which are particularly relevant for FLASH, XFEL and SC proton linacs, two-beam acceleration, high efficiency collimation and new accelerator concepts. EuCARD will include networks to monitor the performance and risks of innovative solutions and to disseminate results. T</w:t>
      </w:r>
      <w:r>
        <w:rPr>
          <w:lang w:val="en-GB"/>
        </w:rPr>
        <w:t>ransnational</w:t>
      </w:r>
      <w:r w:rsidRPr="004541EE">
        <w:rPr>
          <w:lang w:val="en-GB"/>
        </w:rPr>
        <w:t xml:space="preserve"> access will be granted to users of beams and advanced test facilities. Strong joint research activities will support priority R&amp;D themes. As an essential complement to national and CERN programmes, the EuCARD project will strengthen the European Research Area by ensuring that European accelerator infrastructures further improve their performance and remain at the forefront of global research, serving a community of well over 10,000 physicists from all over the world.</w:t>
      </w:r>
    </w:p>
    <w:p w:rsidR="002B0E3F" w:rsidRPr="004541EE" w:rsidRDefault="002B0E3F" w:rsidP="009C5FC4">
      <w:pPr>
        <w:rPr>
          <w:lang w:val="en-GB"/>
        </w:rPr>
      </w:pPr>
    </w:p>
    <w:p w:rsidR="002B0E3F" w:rsidRPr="004541EE" w:rsidRDefault="002B0E3F" w:rsidP="009C5FC4">
      <w:pPr>
        <w:rPr>
          <w:lang w:val="en-GB"/>
        </w:rPr>
      </w:pPr>
      <w:r w:rsidRPr="004541EE">
        <w:rPr>
          <w:lang w:val="en-GB"/>
        </w:rPr>
        <w:t>The EuCARD project is a Combination of Collaborative Project and Coordination and Support Action with duration of 48 months and is formed by a consortium of 37 partners.</w:t>
      </w:r>
    </w:p>
    <w:p w:rsidR="002B0E3F" w:rsidRPr="004541EE" w:rsidRDefault="002B0E3F" w:rsidP="009C5FC4">
      <w:pPr>
        <w:rPr>
          <w:lang w:val="en-GB"/>
        </w:rPr>
      </w:pPr>
    </w:p>
    <w:p w:rsidR="002B0E3F" w:rsidRDefault="002B0E3F" w:rsidP="009C5FC4">
      <w:pPr>
        <w:pStyle w:val="Heading3"/>
        <w:spacing w:before="0"/>
        <w:rPr>
          <w:lang w:val="en-GB"/>
        </w:rPr>
      </w:pPr>
      <w:r w:rsidRPr="004541EE">
        <w:rPr>
          <w:lang w:val="en-GB"/>
        </w:rPr>
        <w:br w:type="page"/>
      </w:r>
      <w:bookmarkStart w:id="3" w:name="_Toc90457490"/>
      <w:r w:rsidRPr="004541EE">
        <w:rPr>
          <w:lang w:val="en-GB"/>
        </w:rPr>
        <w:t>A.2 List of beneficiaries</w:t>
      </w:r>
      <w:bookmarkEnd w:id="3"/>
    </w:p>
    <w:p w:rsidR="002B0E3F" w:rsidRDefault="002B0E3F" w:rsidP="009C5FC4">
      <w:pPr>
        <w:rPr>
          <w:lang w:val="en-GB"/>
        </w:rPr>
      </w:pP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02"/>
        <w:gridCol w:w="8837"/>
      </w:tblGrid>
      <w:tr w:rsidR="002B0E3F" w:rsidRPr="004541EE">
        <w:trPr>
          <w:jc w:val="center"/>
        </w:trPr>
        <w:tc>
          <w:tcPr>
            <w:tcW w:w="802" w:type="dxa"/>
            <w:tcBorders>
              <w:top w:val="single" w:sz="12" w:space="0" w:color="000000"/>
              <w:left w:val="single" w:sz="12" w:space="0" w:color="000000"/>
              <w:bottom w:val="single" w:sz="12" w:space="0" w:color="000000"/>
              <w:right w:val="nil"/>
            </w:tcBorders>
          </w:tcPr>
          <w:p w:rsidR="002B0E3F" w:rsidRPr="004541EE" w:rsidRDefault="002B0E3F" w:rsidP="009C5FC4">
            <w:pPr>
              <w:rPr>
                <w:b/>
                <w:sz w:val="28"/>
                <w:lang w:val="en-GB"/>
              </w:rPr>
            </w:pPr>
          </w:p>
        </w:tc>
        <w:tc>
          <w:tcPr>
            <w:tcW w:w="8837" w:type="dxa"/>
            <w:tcBorders>
              <w:top w:val="single" w:sz="12" w:space="0" w:color="000000"/>
              <w:left w:val="nil"/>
              <w:bottom w:val="single" w:sz="12" w:space="0" w:color="000000"/>
              <w:right w:val="single" w:sz="12" w:space="0" w:color="000000"/>
            </w:tcBorders>
          </w:tcPr>
          <w:p w:rsidR="002B0E3F" w:rsidRPr="004541EE" w:rsidRDefault="002B0E3F" w:rsidP="009C5FC4">
            <w:pPr>
              <w:jc w:val="left"/>
              <w:rPr>
                <w:b/>
                <w:sz w:val="28"/>
                <w:lang w:val="en-GB"/>
              </w:rPr>
            </w:pPr>
            <w:r w:rsidRPr="004541EE">
              <w:rPr>
                <w:b/>
                <w:sz w:val="28"/>
                <w:lang w:val="en-GB"/>
              </w:rPr>
              <w:t>List of Beneficiaries</w:t>
            </w:r>
          </w:p>
        </w:tc>
      </w:tr>
    </w:tbl>
    <w:p w:rsidR="002B0E3F" w:rsidRPr="003A40D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BF"/>
      </w:tblPr>
      <w:tblGrid>
        <w:gridCol w:w="1436"/>
        <w:gridCol w:w="3274"/>
        <w:gridCol w:w="1582"/>
        <w:gridCol w:w="1354"/>
        <w:gridCol w:w="1020"/>
        <w:gridCol w:w="973"/>
      </w:tblGrid>
      <w:tr w:rsidR="002B0E3F" w:rsidRPr="004541EE">
        <w:trPr>
          <w:jc w:val="center"/>
        </w:trPr>
        <w:tc>
          <w:tcPr>
            <w:tcW w:w="1462" w:type="dxa"/>
          </w:tcPr>
          <w:p w:rsidR="002B0E3F" w:rsidRPr="004541EE" w:rsidRDefault="002B0E3F" w:rsidP="009C5FC4">
            <w:pPr>
              <w:jc w:val="left"/>
              <w:rPr>
                <w:b/>
                <w:lang w:val="en-GB"/>
              </w:rPr>
            </w:pPr>
            <w:r w:rsidRPr="004541EE">
              <w:rPr>
                <w:b/>
                <w:lang w:val="en-GB"/>
              </w:rPr>
              <w:t>Beneficiary</w:t>
            </w:r>
          </w:p>
          <w:p w:rsidR="002B0E3F" w:rsidRPr="004541EE" w:rsidRDefault="002B0E3F" w:rsidP="009C5FC4">
            <w:pPr>
              <w:jc w:val="left"/>
              <w:rPr>
                <w:b/>
                <w:lang w:val="en-GB"/>
              </w:rPr>
            </w:pPr>
            <w:r>
              <w:rPr>
                <w:b/>
                <w:lang w:val="en-GB"/>
              </w:rPr>
              <w:t>Number</w:t>
            </w:r>
          </w:p>
        </w:tc>
        <w:tc>
          <w:tcPr>
            <w:tcW w:w="3934" w:type="dxa"/>
          </w:tcPr>
          <w:p w:rsidR="002B0E3F" w:rsidRPr="004541EE" w:rsidRDefault="002B0E3F" w:rsidP="009C5FC4">
            <w:pPr>
              <w:jc w:val="left"/>
              <w:rPr>
                <w:b/>
                <w:lang w:val="en-GB"/>
              </w:rPr>
            </w:pPr>
            <w:r>
              <w:rPr>
                <w:b/>
                <w:lang w:val="en-GB"/>
              </w:rPr>
              <w:t>Beneficiary</w:t>
            </w:r>
            <w:r w:rsidRPr="004541EE">
              <w:rPr>
                <w:b/>
                <w:lang w:val="en-GB"/>
              </w:rPr>
              <w:t xml:space="preserve"> name</w:t>
            </w:r>
          </w:p>
        </w:tc>
        <w:tc>
          <w:tcPr>
            <w:tcW w:w="1680" w:type="dxa"/>
          </w:tcPr>
          <w:p w:rsidR="002B0E3F" w:rsidRPr="004541EE" w:rsidRDefault="002B0E3F" w:rsidP="009C5FC4">
            <w:pPr>
              <w:jc w:val="left"/>
              <w:rPr>
                <w:b/>
                <w:lang w:val="en-GB"/>
              </w:rPr>
            </w:pPr>
            <w:r w:rsidRPr="004541EE">
              <w:rPr>
                <w:b/>
                <w:lang w:val="en-GB"/>
              </w:rPr>
              <w:t>Beneficiary short name</w:t>
            </w:r>
          </w:p>
        </w:tc>
        <w:tc>
          <w:tcPr>
            <w:tcW w:w="1354" w:type="dxa"/>
          </w:tcPr>
          <w:p w:rsidR="002B0E3F" w:rsidRPr="004541EE" w:rsidRDefault="002B0E3F" w:rsidP="009C5FC4">
            <w:pPr>
              <w:jc w:val="left"/>
              <w:rPr>
                <w:b/>
                <w:lang w:val="en-GB"/>
              </w:rPr>
            </w:pPr>
            <w:r w:rsidRPr="004541EE">
              <w:rPr>
                <w:b/>
                <w:lang w:val="en-GB"/>
              </w:rPr>
              <w:t>Country</w:t>
            </w:r>
          </w:p>
        </w:tc>
        <w:tc>
          <w:tcPr>
            <w:tcW w:w="1077" w:type="dxa"/>
          </w:tcPr>
          <w:p w:rsidR="002B0E3F" w:rsidRPr="004541EE" w:rsidRDefault="002B0E3F" w:rsidP="009C5FC4">
            <w:pPr>
              <w:jc w:val="left"/>
              <w:rPr>
                <w:b/>
                <w:lang w:val="en-GB"/>
              </w:rPr>
            </w:pPr>
            <w:r w:rsidRPr="004541EE">
              <w:rPr>
                <w:b/>
                <w:lang w:val="en-GB"/>
              </w:rPr>
              <w:t>Date enter project</w:t>
            </w:r>
          </w:p>
        </w:tc>
        <w:tc>
          <w:tcPr>
            <w:tcW w:w="992" w:type="dxa"/>
          </w:tcPr>
          <w:p w:rsidR="002B0E3F" w:rsidRPr="004541EE" w:rsidRDefault="002B0E3F" w:rsidP="009C5FC4">
            <w:pPr>
              <w:jc w:val="left"/>
              <w:rPr>
                <w:b/>
                <w:lang w:val="en-GB"/>
              </w:rPr>
            </w:pPr>
            <w:r w:rsidRPr="004541EE">
              <w:rPr>
                <w:b/>
                <w:lang w:val="en-GB"/>
              </w:rPr>
              <w:t>Date exit project</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w:t>
            </w:r>
          </w:p>
        </w:tc>
        <w:tc>
          <w:tcPr>
            <w:tcW w:w="3934" w:type="dxa"/>
          </w:tcPr>
          <w:p w:rsidR="002B0E3F" w:rsidRPr="004541EE" w:rsidRDefault="002B0E3F" w:rsidP="009C5FC4">
            <w:pPr>
              <w:jc w:val="left"/>
              <w:rPr>
                <w:lang w:val="en-GB"/>
              </w:rPr>
            </w:pPr>
            <w:r w:rsidRPr="004541EE">
              <w:rPr>
                <w:lang w:val="en-GB"/>
              </w:rPr>
              <w:t>European Organization for Nuclear Research</w:t>
            </w:r>
          </w:p>
        </w:tc>
        <w:tc>
          <w:tcPr>
            <w:tcW w:w="1680" w:type="dxa"/>
          </w:tcPr>
          <w:p w:rsidR="002B0E3F" w:rsidRPr="004541EE" w:rsidRDefault="002B0E3F">
            <w:pPr>
              <w:rPr>
                <w:lang w:val="en-GB"/>
              </w:rPr>
            </w:pPr>
            <w:r w:rsidRPr="004541EE">
              <w:rPr>
                <w:lang w:val="en-GB"/>
              </w:rPr>
              <w:t>CERN</w:t>
            </w:r>
          </w:p>
        </w:tc>
        <w:tc>
          <w:tcPr>
            <w:tcW w:w="1354" w:type="dxa"/>
          </w:tcPr>
          <w:p w:rsidR="002B0E3F" w:rsidRPr="004541EE" w:rsidRDefault="002B0E3F">
            <w:pPr>
              <w:rPr>
                <w:lang w:val="en-GB"/>
              </w:rPr>
            </w:pPr>
            <w:r w:rsidRPr="004541EE">
              <w:rPr>
                <w:lang w:val="en-GB"/>
              </w:rPr>
              <w:t>INO</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w:t>
            </w:r>
          </w:p>
        </w:tc>
        <w:tc>
          <w:tcPr>
            <w:tcW w:w="3934" w:type="dxa"/>
          </w:tcPr>
          <w:p w:rsidR="002B0E3F" w:rsidRPr="004541EE" w:rsidRDefault="002B0E3F" w:rsidP="009C5FC4">
            <w:pPr>
              <w:jc w:val="left"/>
              <w:rPr>
                <w:lang w:val="en-GB"/>
              </w:rPr>
            </w:pPr>
            <w:r w:rsidRPr="004541EE">
              <w:rPr>
                <w:lang w:val="en-GB"/>
              </w:rPr>
              <w:t>Austrian Research Centers GmbH</w:t>
            </w:r>
          </w:p>
        </w:tc>
        <w:tc>
          <w:tcPr>
            <w:tcW w:w="1680" w:type="dxa"/>
          </w:tcPr>
          <w:p w:rsidR="002B0E3F" w:rsidRPr="004541EE" w:rsidRDefault="002B0E3F">
            <w:pPr>
              <w:rPr>
                <w:lang w:val="en-GB"/>
              </w:rPr>
            </w:pPr>
            <w:r w:rsidRPr="004541EE">
              <w:rPr>
                <w:lang w:val="en-GB"/>
              </w:rPr>
              <w:t>ARC</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Austria</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3</w:t>
            </w:r>
          </w:p>
        </w:tc>
        <w:tc>
          <w:tcPr>
            <w:tcW w:w="3934" w:type="dxa"/>
          </w:tcPr>
          <w:p w:rsidR="002B0E3F" w:rsidRPr="00C37BE2" w:rsidRDefault="002B0E3F" w:rsidP="009C5FC4">
            <w:pPr>
              <w:jc w:val="left"/>
              <w:rPr>
                <w:lang w:val="de-DE"/>
              </w:rPr>
            </w:pPr>
            <w:r w:rsidRPr="00C37BE2">
              <w:rPr>
                <w:lang w:val="de-DE"/>
              </w:rPr>
              <w:t>Berliner Elektronenspeicherring - Gesellschaf</w:t>
            </w:r>
            <w:r>
              <w:rPr>
                <w:lang w:val="de-DE"/>
              </w:rPr>
              <w:t>t für Synchrotronstrahlung mbH</w:t>
            </w:r>
          </w:p>
        </w:tc>
        <w:tc>
          <w:tcPr>
            <w:tcW w:w="1680" w:type="dxa"/>
          </w:tcPr>
          <w:p w:rsidR="002B0E3F" w:rsidRPr="004541EE" w:rsidRDefault="002B0E3F">
            <w:pPr>
              <w:rPr>
                <w:lang w:val="en-GB"/>
              </w:rPr>
            </w:pPr>
            <w:r w:rsidRPr="004541EE">
              <w:rPr>
                <w:lang w:val="en-GB"/>
              </w:rPr>
              <w:t>BESSY</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Germany</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4</w:t>
            </w:r>
          </w:p>
        </w:tc>
        <w:tc>
          <w:tcPr>
            <w:tcW w:w="3934" w:type="dxa"/>
          </w:tcPr>
          <w:p w:rsidR="002B0E3F" w:rsidRPr="004541EE" w:rsidRDefault="002B0E3F" w:rsidP="009C5FC4">
            <w:pPr>
              <w:jc w:val="left"/>
              <w:rPr>
                <w:lang w:val="en-GB"/>
              </w:rPr>
            </w:pPr>
            <w:r w:rsidRPr="004541EE">
              <w:rPr>
                <w:lang w:val="en-GB"/>
              </w:rPr>
              <w:t>Budker Institute of Nuclear Physics</w:t>
            </w:r>
          </w:p>
        </w:tc>
        <w:tc>
          <w:tcPr>
            <w:tcW w:w="1680" w:type="dxa"/>
          </w:tcPr>
          <w:p w:rsidR="002B0E3F" w:rsidRPr="004541EE" w:rsidRDefault="002B0E3F">
            <w:pPr>
              <w:rPr>
                <w:lang w:val="en-GB"/>
              </w:rPr>
            </w:pPr>
            <w:r w:rsidRPr="004541EE">
              <w:rPr>
                <w:lang w:val="en-GB"/>
              </w:rPr>
              <w:t>BINP</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Russia</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5</w:t>
            </w:r>
          </w:p>
        </w:tc>
        <w:tc>
          <w:tcPr>
            <w:tcW w:w="3934" w:type="dxa"/>
          </w:tcPr>
          <w:p w:rsidR="002B0E3F" w:rsidRPr="004541EE" w:rsidRDefault="002B0E3F" w:rsidP="009C5FC4">
            <w:pPr>
              <w:jc w:val="left"/>
              <w:rPr>
                <w:lang w:val="en-GB"/>
              </w:rPr>
            </w:pPr>
            <w:r w:rsidRPr="004541EE">
              <w:rPr>
                <w:lang w:val="en-GB"/>
              </w:rPr>
              <w:t>Commissariat à l'Énergie Atomique</w:t>
            </w:r>
          </w:p>
        </w:tc>
        <w:tc>
          <w:tcPr>
            <w:tcW w:w="1680" w:type="dxa"/>
          </w:tcPr>
          <w:p w:rsidR="002B0E3F" w:rsidRPr="004541EE" w:rsidRDefault="002B0E3F">
            <w:pPr>
              <w:rPr>
                <w:lang w:val="en-GB"/>
              </w:rPr>
            </w:pPr>
            <w:r w:rsidRPr="004541EE">
              <w:rPr>
                <w:lang w:val="en-GB"/>
              </w:rPr>
              <w:t>CEA</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France</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6</w:t>
            </w:r>
          </w:p>
        </w:tc>
        <w:tc>
          <w:tcPr>
            <w:tcW w:w="3934" w:type="dxa"/>
          </w:tcPr>
          <w:p w:rsidR="002B0E3F" w:rsidRPr="00C37BE2" w:rsidRDefault="002B0E3F" w:rsidP="009C5FC4">
            <w:pPr>
              <w:jc w:val="left"/>
              <w:rPr>
                <w:lang w:val="es-ES"/>
              </w:rPr>
            </w:pPr>
            <w:r w:rsidRPr="00C37BE2">
              <w:rPr>
                <w:lang w:val="es-ES"/>
              </w:rPr>
              <w:t>Centro de Investigaciones Energéticas, Medioambientales y Tecnológicas</w:t>
            </w:r>
          </w:p>
        </w:tc>
        <w:tc>
          <w:tcPr>
            <w:tcW w:w="1680" w:type="dxa"/>
          </w:tcPr>
          <w:p w:rsidR="002B0E3F" w:rsidRPr="004541EE" w:rsidRDefault="002B0E3F">
            <w:pPr>
              <w:rPr>
                <w:lang w:val="en-GB"/>
              </w:rPr>
            </w:pPr>
            <w:r w:rsidRPr="004541EE">
              <w:rPr>
                <w:lang w:val="en-GB"/>
              </w:rPr>
              <w:t>CIEMAT</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Spain</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7</w:t>
            </w:r>
          </w:p>
        </w:tc>
        <w:tc>
          <w:tcPr>
            <w:tcW w:w="3934" w:type="dxa"/>
          </w:tcPr>
          <w:p w:rsidR="002B0E3F" w:rsidRPr="00C37BE2" w:rsidRDefault="002B0E3F" w:rsidP="009C5FC4">
            <w:pPr>
              <w:jc w:val="left"/>
              <w:rPr>
                <w:lang w:val="fr-FR"/>
              </w:rPr>
            </w:pPr>
            <w:r w:rsidRPr="00C37BE2">
              <w:rPr>
                <w:lang w:val="fr-FR"/>
              </w:rPr>
              <w:t>Centre National de la Recherche Scientifique</w:t>
            </w:r>
          </w:p>
        </w:tc>
        <w:tc>
          <w:tcPr>
            <w:tcW w:w="1680" w:type="dxa"/>
          </w:tcPr>
          <w:p w:rsidR="002B0E3F" w:rsidRPr="004541EE" w:rsidRDefault="002B0E3F">
            <w:pPr>
              <w:rPr>
                <w:lang w:val="en-GB"/>
              </w:rPr>
            </w:pPr>
            <w:r w:rsidRPr="004541EE">
              <w:rPr>
                <w:lang w:val="en-GB"/>
              </w:rPr>
              <w:t>CNRS</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France</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8</w:t>
            </w:r>
          </w:p>
        </w:tc>
        <w:tc>
          <w:tcPr>
            <w:tcW w:w="3934" w:type="dxa"/>
          </w:tcPr>
          <w:p w:rsidR="002B0E3F" w:rsidRPr="004541EE" w:rsidRDefault="002B0E3F" w:rsidP="009C5FC4">
            <w:pPr>
              <w:jc w:val="left"/>
              <w:rPr>
                <w:lang w:val="en-GB"/>
              </w:rPr>
            </w:pPr>
            <w:smartTag w:uri="urn:schemas-microsoft-com:office:smarttags" w:element="City">
              <w:smartTag w:uri="urn:schemas-microsoft-com:office:smarttags" w:element="place">
                <w:r w:rsidRPr="004541EE">
                  <w:rPr>
                    <w:lang w:val="en-GB"/>
                  </w:rPr>
                  <w:t>Columbus</w:t>
                </w:r>
              </w:smartTag>
            </w:smartTag>
            <w:r w:rsidRPr="004541EE">
              <w:rPr>
                <w:lang w:val="en-GB"/>
              </w:rPr>
              <w:t xml:space="preserve"> Superconductors SpA</w:t>
            </w:r>
          </w:p>
        </w:tc>
        <w:tc>
          <w:tcPr>
            <w:tcW w:w="1680" w:type="dxa"/>
          </w:tcPr>
          <w:p w:rsidR="002B0E3F" w:rsidRPr="004541EE" w:rsidRDefault="002B0E3F">
            <w:pPr>
              <w:rPr>
                <w:lang w:val="en-GB"/>
              </w:rPr>
            </w:pPr>
            <w:smartTag w:uri="urn:schemas-microsoft-com:office:smarttags" w:element="City">
              <w:smartTag w:uri="urn:schemas-microsoft-com:office:smarttags" w:element="place">
                <w:r w:rsidRPr="004541EE">
                  <w:rPr>
                    <w:lang w:val="en-GB"/>
                  </w:rPr>
                  <w:t>COLUMBUS</w:t>
                </w:r>
              </w:smartTag>
            </w:smartTag>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Italy</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9</w:t>
            </w:r>
          </w:p>
        </w:tc>
        <w:tc>
          <w:tcPr>
            <w:tcW w:w="3934" w:type="dxa"/>
          </w:tcPr>
          <w:p w:rsidR="002B0E3F" w:rsidRPr="00C37BE2" w:rsidRDefault="002B0E3F" w:rsidP="009C5FC4">
            <w:pPr>
              <w:jc w:val="left"/>
              <w:rPr>
                <w:lang w:val="es-ES"/>
              </w:rPr>
            </w:pPr>
            <w:r w:rsidRPr="00C37BE2">
              <w:rPr>
                <w:lang w:val="es-ES"/>
              </w:rPr>
              <w:t>Instituto de Fisica Corpuscular (Consejo Superior de Investigaciones Cientificas – Universitat de València)</w:t>
            </w:r>
          </w:p>
        </w:tc>
        <w:tc>
          <w:tcPr>
            <w:tcW w:w="1680" w:type="dxa"/>
          </w:tcPr>
          <w:p w:rsidR="002B0E3F" w:rsidRPr="004541EE" w:rsidRDefault="002B0E3F">
            <w:pPr>
              <w:rPr>
                <w:lang w:val="en-GB"/>
              </w:rPr>
            </w:pPr>
            <w:r w:rsidRPr="004541EE">
              <w:rPr>
                <w:lang w:val="en-GB"/>
              </w:rPr>
              <w:t>CSIC</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Spain</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10</w:t>
            </w:r>
          </w:p>
        </w:tc>
        <w:tc>
          <w:tcPr>
            <w:tcW w:w="3934" w:type="dxa"/>
          </w:tcPr>
          <w:p w:rsidR="002B0E3F" w:rsidRPr="004541EE" w:rsidRDefault="002B0E3F" w:rsidP="009C5FC4">
            <w:pPr>
              <w:jc w:val="left"/>
              <w:rPr>
                <w:lang w:val="en-GB"/>
              </w:rPr>
            </w:pPr>
            <w:r w:rsidRPr="004541EE">
              <w:rPr>
                <w:lang w:val="en-GB"/>
              </w:rPr>
              <w:t>Deutsches Elektronen-Synchrotron</w:t>
            </w:r>
          </w:p>
        </w:tc>
        <w:tc>
          <w:tcPr>
            <w:tcW w:w="1680" w:type="dxa"/>
          </w:tcPr>
          <w:p w:rsidR="002B0E3F" w:rsidRPr="004541EE" w:rsidRDefault="002B0E3F">
            <w:pPr>
              <w:rPr>
                <w:lang w:val="en-GB"/>
              </w:rPr>
            </w:pPr>
            <w:r w:rsidRPr="004541EE">
              <w:rPr>
                <w:lang w:val="en-GB"/>
              </w:rPr>
              <w:t>DESY</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Germany</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11</w:t>
            </w:r>
          </w:p>
        </w:tc>
        <w:tc>
          <w:tcPr>
            <w:tcW w:w="3934" w:type="dxa"/>
          </w:tcPr>
          <w:p w:rsidR="002B0E3F" w:rsidRPr="004541EE" w:rsidRDefault="002B0E3F" w:rsidP="009C5FC4">
            <w:pPr>
              <w:jc w:val="left"/>
              <w:rPr>
                <w:lang w:val="en-GB"/>
              </w:rPr>
            </w:pPr>
            <w:r>
              <w:rPr>
                <w:lang w:val="en-GB"/>
              </w:rPr>
              <w:t>Bruker</w:t>
            </w:r>
            <w:r w:rsidRPr="004541EE">
              <w:rPr>
                <w:lang w:val="en-GB"/>
              </w:rPr>
              <w:t xml:space="preserve"> </w:t>
            </w:r>
            <w:r>
              <w:rPr>
                <w:lang w:val="en-GB"/>
              </w:rPr>
              <w:t>HTS GmbH</w:t>
            </w:r>
          </w:p>
        </w:tc>
        <w:tc>
          <w:tcPr>
            <w:tcW w:w="1680" w:type="dxa"/>
          </w:tcPr>
          <w:p w:rsidR="002B0E3F" w:rsidRPr="004541EE" w:rsidRDefault="002B0E3F">
            <w:pPr>
              <w:rPr>
                <w:lang w:val="en-GB"/>
              </w:rPr>
            </w:pPr>
            <w:r>
              <w:rPr>
                <w:lang w:val="en-GB"/>
              </w:rPr>
              <w:t>BHTS</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Germany</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12</w:t>
            </w:r>
          </w:p>
        </w:tc>
        <w:tc>
          <w:tcPr>
            <w:tcW w:w="3934" w:type="dxa"/>
          </w:tcPr>
          <w:p w:rsidR="002B0E3F" w:rsidRPr="00C37BE2" w:rsidRDefault="002B0E3F" w:rsidP="009C5FC4">
            <w:pPr>
              <w:jc w:val="left"/>
              <w:rPr>
                <w:lang w:val="fr-FR"/>
              </w:rPr>
            </w:pPr>
            <w:r w:rsidRPr="00C37BE2">
              <w:rPr>
                <w:lang w:val="fr-FR"/>
              </w:rPr>
              <w:t>Ecole Polytechnique Fédérale de Lausanne</w:t>
            </w:r>
          </w:p>
        </w:tc>
        <w:tc>
          <w:tcPr>
            <w:tcW w:w="1680" w:type="dxa"/>
          </w:tcPr>
          <w:p w:rsidR="002B0E3F" w:rsidRPr="004541EE" w:rsidRDefault="002B0E3F">
            <w:pPr>
              <w:rPr>
                <w:lang w:val="en-GB"/>
              </w:rPr>
            </w:pPr>
            <w:r w:rsidRPr="004541EE">
              <w:rPr>
                <w:lang w:val="en-GB"/>
              </w:rPr>
              <w:t>EPFL</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Switzerland</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13</w:t>
            </w:r>
          </w:p>
        </w:tc>
        <w:tc>
          <w:tcPr>
            <w:tcW w:w="3934" w:type="dxa"/>
          </w:tcPr>
          <w:p w:rsidR="002B0E3F" w:rsidRPr="00C37BE2" w:rsidRDefault="002B0E3F" w:rsidP="009C5FC4">
            <w:pPr>
              <w:jc w:val="left"/>
              <w:rPr>
                <w:lang w:val="de-DE"/>
              </w:rPr>
            </w:pPr>
            <w:r w:rsidRPr="00C37BE2">
              <w:rPr>
                <w:lang w:val="de-DE"/>
              </w:rPr>
              <w:t>Forschungszentrum Dresden-Rossendorf e.V.</w:t>
            </w:r>
          </w:p>
        </w:tc>
        <w:tc>
          <w:tcPr>
            <w:tcW w:w="1680" w:type="dxa"/>
          </w:tcPr>
          <w:p w:rsidR="002B0E3F" w:rsidRPr="004541EE" w:rsidRDefault="002B0E3F">
            <w:pPr>
              <w:rPr>
                <w:lang w:val="en-GB"/>
              </w:rPr>
            </w:pPr>
            <w:r w:rsidRPr="004541EE">
              <w:rPr>
                <w:lang w:val="en-GB"/>
              </w:rPr>
              <w:t>FZD</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Germany</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14</w:t>
            </w:r>
          </w:p>
        </w:tc>
        <w:tc>
          <w:tcPr>
            <w:tcW w:w="3934" w:type="dxa"/>
          </w:tcPr>
          <w:p w:rsidR="002B0E3F" w:rsidRPr="004541EE" w:rsidRDefault="002B0E3F" w:rsidP="009C5FC4">
            <w:pPr>
              <w:jc w:val="left"/>
              <w:rPr>
                <w:lang w:val="en-GB"/>
              </w:rPr>
            </w:pPr>
            <w:r w:rsidRPr="004541EE">
              <w:rPr>
                <w:lang w:val="en-GB"/>
              </w:rPr>
              <w:t>Forschungszentrum Karlsruhe GmbH</w:t>
            </w:r>
          </w:p>
        </w:tc>
        <w:tc>
          <w:tcPr>
            <w:tcW w:w="1680" w:type="dxa"/>
          </w:tcPr>
          <w:p w:rsidR="002B0E3F" w:rsidRPr="004541EE" w:rsidRDefault="002B0E3F">
            <w:pPr>
              <w:rPr>
                <w:lang w:val="en-GB"/>
              </w:rPr>
            </w:pPr>
            <w:r w:rsidRPr="004541EE">
              <w:rPr>
                <w:lang w:val="en-GB"/>
              </w:rPr>
              <w:t>FZK</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Germany</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15</w:t>
            </w:r>
          </w:p>
        </w:tc>
        <w:tc>
          <w:tcPr>
            <w:tcW w:w="3934" w:type="dxa"/>
          </w:tcPr>
          <w:p w:rsidR="002B0E3F" w:rsidRPr="00C37BE2" w:rsidRDefault="002B0E3F" w:rsidP="009C5FC4">
            <w:pPr>
              <w:jc w:val="left"/>
              <w:rPr>
                <w:lang w:val="de-DE"/>
              </w:rPr>
            </w:pPr>
            <w:r w:rsidRPr="00C37BE2">
              <w:rPr>
                <w:lang w:val="de-DE"/>
              </w:rPr>
              <w:t>Gesellschaft für Sch</w:t>
            </w:r>
            <w:r>
              <w:rPr>
                <w:lang w:val="de-DE"/>
              </w:rPr>
              <w:t>werionenforschung mbH</w:t>
            </w:r>
          </w:p>
        </w:tc>
        <w:tc>
          <w:tcPr>
            <w:tcW w:w="1680" w:type="dxa"/>
          </w:tcPr>
          <w:p w:rsidR="002B0E3F" w:rsidRPr="004541EE" w:rsidRDefault="002B0E3F">
            <w:pPr>
              <w:rPr>
                <w:lang w:val="en-GB"/>
              </w:rPr>
            </w:pPr>
            <w:r w:rsidRPr="004541EE">
              <w:rPr>
                <w:lang w:val="en-GB"/>
              </w:rPr>
              <w:t>GSI</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Germany</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16</w:t>
            </w:r>
          </w:p>
        </w:tc>
        <w:tc>
          <w:tcPr>
            <w:tcW w:w="3934" w:type="dxa"/>
          </w:tcPr>
          <w:p w:rsidR="002B0E3F" w:rsidRPr="004541EE" w:rsidRDefault="002B0E3F" w:rsidP="009C5FC4">
            <w:pPr>
              <w:jc w:val="left"/>
              <w:rPr>
                <w:lang w:val="en-GB"/>
              </w:rPr>
            </w:pPr>
            <w:r w:rsidRPr="004541EE">
              <w:rPr>
                <w:lang w:val="en-GB"/>
              </w:rPr>
              <w:t>The Henryk</w:t>
            </w:r>
            <w:r w:rsidRPr="004541EE">
              <w:rPr>
                <w:b/>
                <w:lang w:val="en-GB"/>
              </w:rPr>
              <w:t xml:space="preserve"> </w:t>
            </w:r>
            <w:r w:rsidRPr="004541EE">
              <w:rPr>
                <w:lang w:val="en-GB"/>
              </w:rPr>
              <w:t xml:space="preserve">Niewodniczanski Institute of Nuclear </w:t>
            </w:r>
            <w:smartTag w:uri="urn:schemas-microsoft-com:office:smarttags" w:element="PlaceName">
              <w:smartTag w:uri="urn:schemas-microsoft-com:office:smarttags" w:element="place">
                <w:r w:rsidRPr="004541EE">
                  <w:rPr>
                    <w:lang w:val="en-GB"/>
                  </w:rPr>
                  <w:t>Physics</w:t>
                </w:r>
              </w:smartTag>
              <w:r w:rsidRPr="004541EE">
                <w:rPr>
                  <w:lang w:val="en-GB"/>
                </w:rPr>
                <w:t xml:space="preserve"> </w:t>
              </w:r>
              <w:smartTag w:uri="urn:schemas-microsoft-com:office:smarttags" w:element="PlaceName">
                <w:r w:rsidRPr="004541EE">
                  <w:rPr>
                    <w:lang w:val="en-GB"/>
                  </w:rPr>
                  <w:t>Polish</w:t>
                </w:r>
              </w:smartTag>
              <w:r w:rsidRPr="004541EE">
                <w:rPr>
                  <w:lang w:val="en-GB"/>
                </w:rPr>
                <w:t xml:space="preserve"> </w:t>
              </w:r>
              <w:smartTag w:uri="urn:schemas-microsoft-com:office:smarttags" w:element="PlaceType">
                <w:r w:rsidRPr="004541EE">
                  <w:rPr>
                    <w:lang w:val="en-GB"/>
                  </w:rPr>
                  <w:t>Academy</w:t>
                </w:r>
              </w:smartTag>
            </w:smartTag>
            <w:r w:rsidRPr="004541EE">
              <w:rPr>
                <w:lang w:val="en-GB"/>
              </w:rPr>
              <w:t xml:space="preserve"> of Sciences</w:t>
            </w:r>
          </w:p>
        </w:tc>
        <w:tc>
          <w:tcPr>
            <w:tcW w:w="1680" w:type="dxa"/>
          </w:tcPr>
          <w:p w:rsidR="002B0E3F" w:rsidRPr="004541EE" w:rsidRDefault="002B0E3F">
            <w:pPr>
              <w:rPr>
                <w:lang w:val="en-GB"/>
              </w:rPr>
            </w:pPr>
            <w:r w:rsidRPr="004541EE">
              <w:rPr>
                <w:lang w:val="en-GB"/>
              </w:rPr>
              <w:t>IFJ PAN</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Poland</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17</w:t>
            </w:r>
          </w:p>
        </w:tc>
        <w:tc>
          <w:tcPr>
            <w:tcW w:w="3934" w:type="dxa"/>
          </w:tcPr>
          <w:p w:rsidR="002B0E3F" w:rsidRPr="00C37BE2" w:rsidRDefault="002B0E3F" w:rsidP="009C5FC4">
            <w:pPr>
              <w:jc w:val="left"/>
              <w:rPr>
                <w:lang w:val="it-IT"/>
              </w:rPr>
            </w:pPr>
            <w:r w:rsidRPr="00C37BE2">
              <w:rPr>
                <w:lang w:val="it-IT"/>
              </w:rPr>
              <w:t>Istituto Nazionale di Fisica Nucleare</w:t>
            </w:r>
          </w:p>
        </w:tc>
        <w:tc>
          <w:tcPr>
            <w:tcW w:w="1680" w:type="dxa"/>
          </w:tcPr>
          <w:p w:rsidR="002B0E3F" w:rsidRPr="004541EE" w:rsidRDefault="002B0E3F">
            <w:pPr>
              <w:rPr>
                <w:lang w:val="en-GB"/>
              </w:rPr>
            </w:pPr>
            <w:r w:rsidRPr="004541EE">
              <w:rPr>
                <w:lang w:val="en-GB"/>
              </w:rPr>
              <w:t>INFN</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Italy</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18</w:t>
            </w:r>
          </w:p>
        </w:tc>
        <w:tc>
          <w:tcPr>
            <w:tcW w:w="3934" w:type="dxa"/>
          </w:tcPr>
          <w:p w:rsidR="002B0E3F" w:rsidRPr="004541EE" w:rsidRDefault="002B0E3F" w:rsidP="009C5FC4">
            <w:pPr>
              <w:jc w:val="left"/>
              <w:rPr>
                <w:lang w:val="en-GB"/>
              </w:rPr>
            </w:pPr>
            <w:r w:rsidRPr="004541EE">
              <w:rPr>
                <w:lang w:val="en-GB"/>
              </w:rPr>
              <w:t>The Andrzej Soltan Institute for nuclear studies in Swierk</w:t>
            </w:r>
          </w:p>
        </w:tc>
        <w:tc>
          <w:tcPr>
            <w:tcW w:w="1680" w:type="dxa"/>
          </w:tcPr>
          <w:p w:rsidR="002B0E3F" w:rsidRPr="004541EE" w:rsidRDefault="002B0E3F">
            <w:pPr>
              <w:rPr>
                <w:lang w:val="en-GB"/>
              </w:rPr>
            </w:pPr>
            <w:r w:rsidRPr="004541EE">
              <w:rPr>
                <w:lang w:val="en-GB"/>
              </w:rPr>
              <w:t>IPJ</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Poland</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19</w:t>
            </w:r>
          </w:p>
        </w:tc>
        <w:tc>
          <w:tcPr>
            <w:tcW w:w="3934" w:type="dxa"/>
          </w:tcPr>
          <w:p w:rsidR="002B0E3F" w:rsidRPr="004541EE" w:rsidRDefault="002B0E3F" w:rsidP="009C5FC4">
            <w:pPr>
              <w:jc w:val="left"/>
              <w:rPr>
                <w:lang w:val="en-GB"/>
              </w:rPr>
            </w:pPr>
            <w:r w:rsidRPr="004541EE">
              <w:rPr>
                <w:lang w:val="en-GB"/>
              </w:rPr>
              <w:t>Politecnico di Torino</w:t>
            </w:r>
          </w:p>
        </w:tc>
        <w:tc>
          <w:tcPr>
            <w:tcW w:w="1680" w:type="dxa"/>
          </w:tcPr>
          <w:p w:rsidR="002B0E3F" w:rsidRPr="004541EE" w:rsidRDefault="002B0E3F">
            <w:pPr>
              <w:rPr>
                <w:lang w:val="en-GB"/>
              </w:rPr>
            </w:pPr>
            <w:r w:rsidRPr="004541EE">
              <w:rPr>
                <w:lang w:val="en-GB"/>
              </w:rPr>
              <w:t>POLITO</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Italy</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20</w:t>
            </w:r>
          </w:p>
        </w:tc>
        <w:tc>
          <w:tcPr>
            <w:tcW w:w="3934" w:type="dxa"/>
          </w:tcPr>
          <w:p w:rsidR="002B0E3F" w:rsidRPr="004541EE" w:rsidRDefault="002B0E3F" w:rsidP="009C5FC4">
            <w:pPr>
              <w:jc w:val="left"/>
              <w:rPr>
                <w:lang w:val="en-GB"/>
              </w:rPr>
            </w:pPr>
            <w:r>
              <w:rPr>
                <w:lang w:val="en-GB"/>
              </w:rPr>
              <w:t>Paul Scherrer Institut</w:t>
            </w:r>
          </w:p>
        </w:tc>
        <w:tc>
          <w:tcPr>
            <w:tcW w:w="1680" w:type="dxa"/>
          </w:tcPr>
          <w:p w:rsidR="002B0E3F" w:rsidRPr="004541EE" w:rsidRDefault="002B0E3F">
            <w:pPr>
              <w:rPr>
                <w:lang w:val="en-GB"/>
              </w:rPr>
            </w:pPr>
            <w:r w:rsidRPr="004541EE">
              <w:rPr>
                <w:lang w:val="en-GB"/>
              </w:rPr>
              <w:t>PSI</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Switzerland</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21</w:t>
            </w:r>
          </w:p>
        </w:tc>
        <w:tc>
          <w:tcPr>
            <w:tcW w:w="3934" w:type="dxa"/>
          </w:tcPr>
          <w:p w:rsidR="002B0E3F" w:rsidRPr="004541EE" w:rsidRDefault="002B0E3F" w:rsidP="009C5FC4">
            <w:pPr>
              <w:jc w:val="left"/>
              <w:rPr>
                <w:lang w:val="en-GB"/>
              </w:rPr>
            </w:pPr>
            <w:r w:rsidRPr="004541EE">
              <w:rPr>
                <w:lang w:val="en-GB"/>
              </w:rPr>
              <w:t>Politechnika Wroc</w:t>
            </w:r>
            <w:r>
              <w:rPr>
                <w:rFonts w:cs="Arial"/>
                <w:lang w:val="en-GB"/>
              </w:rPr>
              <w:t>ł</w:t>
            </w:r>
            <w:r w:rsidRPr="004541EE">
              <w:rPr>
                <w:lang w:val="en-GB"/>
              </w:rPr>
              <w:t>awska</w:t>
            </w:r>
          </w:p>
        </w:tc>
        <w:tc>
          <w:tcPr>
            <w:tcW w:w="1680" w:type="dxa"/>
          </w:tcPr>
          <w:p w:rsidR="002B0E3F" w:rsidRPr="004541EE" w:rsidRDefault="002B0E3F">
            <w:pPr>
              <w:rPr>
                <w:lang w:val="en-GB"/>
              </w:rPr>
            </w:pPr>
            <w:r w:rsidRPr="004541EE">
              <w:rPr>
                <w:lang w:val="en-GB"/>
              </w:rPr>
              <w:t>PWR</w:t>
            </w:r>
          </w:p>
        </w:tc>
        <w:tc>
          <w:tcPr>
            <w:tcW w:w="1354" w:type="dxa"/>
          </w:tcPr>
          <w:p w:rsidR="002B0E3F" w:rsidRPr="004541EE" w:rsidRDefault="002B0E3F">
            <w:pPr>
              <w:rPr>
                <w:lang w:val="en-GB"/>
              </w:rPr>
            </w:pPr>
            <w:smartTag w:uri="urn:schemas-microsoft-com:office:smarttags" w:element="country-region">
              <w:smartTag w:uri="urn:schemas-microsoft-com:office:smarttags" w:element="place">
                <w:r w:rsidRPr="004541EE">
                  <w:rPr>
                    <w:lang w:val="en-GB"/>
                  </w:rPr>
                  <w:t>Poland</w:t>
                </w:r>
              </w:smartTag>
            </w:smartTag>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22</w:t>
            </w:r>
          </w:p>
        </w:tc>
        <w:tc>
          <w:tcPr>
            <w:tcW w:w="3934" w:type="dxa"/>
          </w:tcPr>
          <w:p w:rsidR="002B0E3F" w:rsidRPr="004541EE" w:rsidRDefault="002B0E3F" w:rsidP="009C5FC4">
            <w:pPr>
              <w:jc w:val="left"/>
              <w:rPr>
                <w:lang w:val="en-GB"/>
              </w:rPr>
            </w:pPr>
            <w:smartTag w:uri="urn:schemas-microsoft-com:office:smarttags" w:element="PlaceName">
              <w:r w:rsidRPr="004541EE">
                <w:rPr>
                  <w:lang w:val="en-GB"/>
                </w:rPr>
                <w:t>Royal</w:t>
              </w:r>
            </w:smartTag>
            <w:r w:rsidRPr="004541EE">
              <w:rPr>
                <w:lang w:val="en-GB"/>
              </w:rPr>
              <w:t xml:space="preserve"> </w:t>
            </w:r>
            <w:smartTag w:uri="urn:schemas-microsoft-com:office:smarttags" w:element="PlaceName">
              <w:r w:rsidRPr="004541EE">
                <w:rPr>
                  <w:lang w:val="en-GB"/>
                </w:rPr>
                <w:t>Holloway</w:t>
              </w:r>
            </w:smartTag>
            <w:r w:rsidRPr="004541EE">
              <w:rPr>
                <w:lang w:val="en-GB"/>
              </w:rPr>
              <w:t xml:space="preserve"> </w:t>
            </w:r>
            <w:smartTag w:uri="urn:schemas-microsoft-com:office:smarttags" w:element="PlaceType">
              <w:r w:rsidRPr="004541EE">
                <w:rPr>
                  <w:lang w:val="en-GB"/>
                </w:rPr>
                <w:t>University</w:t>
              </w:r>
            </w:smartTag>
            <w:r w:rsidRPr="004541EE">
              <w:rPr>
                <w:lang w:val="en-GB"/>
              </w:rPr>
              <w:t xml:space="preserve"> of </w:t>
            </w:r>
            <w:smartTag w:uri="urn:schemas-microsoft-com:office:smarttags" w:element="City">
              <w:smartTag w:uri="urn:schemas-microsoft-com:office:smarttags" w:element="place">
                <w:r w:rsidRPr="004541EE">
                  <w:rPr>
                    <w:lang w:val="en-GB"/>
                  </w:rPr>
                  <w:t>London</w:t>
                </w:r>
              </w:smartTag>
            </w:smartTag>
          </w:p>
        </w:tc>
        <w:tc>
          <w:tcPr>
            <w:tcW w:w="1680" w:type="dxa"/>
          </w:tcPr>
          <w:p w:rsidR="002B0E3F" w:rsidRPr="004541EE" w:rsidRDefault="002B0E3F">
            <w:pPr>
              <w:rPr>
                <w:lang w:val="en-GB"/>
              </w:rPr>
            </w:pPr>
            <w:r w:rsidRPr="004541EE">
              <w:rPr>
                <w:lang w:val="en-GB"/>
              </w:rPr>
              <w:t>RHUL</w:t>
            </w:r>
          </w:p>
        </w:tc>
        <w:tc>
          <w:tcPr>
            <w:tcW w:w="1354" w:type="dxa"/>
          </w:tcPr>
          <w:p w:rsidR="002B0E3F" w:rsidRPr="004541EE" w:rsidRDefault="002B0E3F">
            <w:pPr>
              <w:rPr>
                <w:lang w:val="en-GB"/>
              </w:rPr>
            </w:pPr>
            <w:r w:rsidRPr="004541EE">
              <w:rPr>
                <w:lang w:val="en-GB"/>
              </w:rPr>
              <w:t>United Kingdom</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23</w:t>
            </w:r>
          </w:p>
        </w:tc>
        <w:tc>
          <w:tcPr>
            <w:tcW w:w="3934" w:type="dxa"/>
          </w:tcPr>
          <w:p w:rsidR="002B0E3F" w:rsidRPr="004541EE" w:rsidRDefault="002B0E3F" w:rsidP="009C5FC4">
            <w:pPr>
              <w:jc w:val="left"/>
              <w:rPr>
                <w:lang w:val="en-GB"/>
              </w:rPr>
            </w:pPr>
            <w:r w:rsidRPr="004541EE">
              <w:rPr>
                <w:lang w:val="en-GB"/>
              </w:rPr>
              <w:t>Russian Research Center “Kurchatov Institute”</w:t>
            </w:r>
          </w:p>
        </w:tc>
        <w:tc>
          <w:tcPr>
            <w:tcW w:w="1680" w:type="dxa"/>
          </w:tcPr>
          <w:p w:rsidR="002B0E3F" w:rsidRPr="004541EE" w:rsidRDefault="002B0E3F">
            <w:pPr>
              <w:rPr>
                <w:lang w:val="en-GB"/>
              </w:rPr>
            </w:pPr>
            <w:r w:rsidRPr="004541EE">
              <w:rPr>
                <w:lang w:val="en-GB"/>
              </w:rPr>
              <w:t>RRC KI</w:t>
            </w:r>
          </w:p>
        </w:tc>
        <w:tc>
          <w:tcPr>
            <w:tcW w:w="1354" w:type="dxa"/>
          </w:tcPr>
          <w:p w:rsidR="002B0E3F" w:rsidRPr="004541EE" w:rsidRDefault="002B0E3F">
            <w:pPr>
              <w:rPr>
                <w:lang w:val="en-GB"/>
              </w:rPr>
            </w:pPr>
            <w:r w:rsidRPr="004541EE">
              <w:rPr>
                <w:lang w:val="en-GB"/>
              </w:rPr>
              <w:t>Russia</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24</w:t>
            </w:r>
          </w:p>
        </w:tc>
        <w:tc>
          <w:tcPr>
            <w:tcW w:w="3934" w:type="dxa"/>
          </w:tcPr>
          <w:p w:rsidR="002B0E3F" w:rsidRPr="004541EE" w:rsidRDefault="002B0E3F" w:rsidP="009C5FC4">
            <w:pPr>
              <w:jc w:val="left"/>
              <w:rPr>
                <w:lang w:val="en-GB"/>
              </w:rPr>
            </w:pPr>
            <w:r w:rsidRPr="004541EE">
              <w:rPr>
                <w:lang w:val="en-GB"/>
              </w:rPr>
              <w:t>University of Southampton</w:t>
            </w:r>
          </w:p>
        </w:tc>
        <w:tc>
          <w:tcPr>
            <w:tcW w:w="1680" w:type="dxa"/>
          </w:tcPr>
          <w:p w:rsidR="002B0E3F" w:rsidRPr="004541EE" w:rsidRDefault="002B0E3F">
            <w:pPr>
              <w:rPr>
                <w:lang w:val="en-GB"/>
              </w:rPr>
            </w:pPr>
            <w:r w:rsidRPr="004541EE">
              <w:rPr>
                <w:lang w:val="en-GB"/>
              </w:rPr>
              <w:t>SOTON</w:t>
            </w:r>
          </w:p>
        </w:tc>
        <w:tc>
          <w:tcPr>
            <w:tcW w:w="1354" w:type="dxa"/>
          </w:tcPr>
          <w:p w:rsidR="002B0E3F" w:rsidRPr="004541EE" w:rsidRDefault="002B0E3F">
            <w:pPr>
              <w:rPr>
                <w:lang w:val="en-GB"/>
              </w:rPr>
            </w:pPr>
            <w:r w:rsidRPr="004541EE">
              <w:rPr>
                <w:lang w:val="en-GB"/>
              </w:rPr>
              <w:t>United Kingdom</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25</w:t>
            </w:r>
          </w:p>
        </w:tc>
        <w:tc>
          <w:tcPr>
            <w:tcW w:w="3934" w:type="dxa"/>
          </w:tcPr>
          <w:p w:rsidR="002B0E3F" w:rsidRPr="004541EE" w:rsidRDefault="002B0E3F" w:rsidP="009C5FC4">
            <w:pPr>
              <w:jc w:val="left"/>
              <w:rPr>
                <w:lang w:val="en-GB"/>
              </w:rPr>
            </w:pPr>
            <w:r w:rsidRPr="004541EE">
              <w:rPr>
                <w:lang w:val="en-GB"/>
              </w:rPr>
              <w:t xml:space="preserve">Science and Technology Facilities Council </w:t>
            </w:r>
          </w:p>
        </w:tc>
        <w:tc>
          <w:tcPr>
            <w:tcW w:w="1680" w:type="dxa"/>
          </w:tcPr>
          <w:p w:rsidR="002B0E3F" w:rsidRPr="004541EE" w:rsidRDefault="002B0E3F">
            <w:pPr>
              <w:rPr>
                <w:lang w:val="en-GB"/>
              </w:rPr>
            </w:pPr>
            <w:r w:rsidRPr="004541EE">
              <w:rPr>
                <w:lang w:val="en-GB"/>
              </w:rPr>
              <w:t>STFC</w:t>
            </w:r>
          </w:p>
        </w:tc>
        <w:tc>
          <w:tcPr>
            <w:tcW w:w="1354" w:type="dxa"/>
          </w:tcPr>
          <w:p w:rsidR="002B0E3F" w:rsidRPr="004541EE" w:rsidRDefault="002B0E3F">
            <w:pPr>
              <w:rPr>
                <w:lang w:val="en-GB"/>
              </w:rPr>
            </w:pPr>
            <w:r w:rsidRPr="004541EE">
              <w:rPr>
                <w:lang w:val="en-GB"/>
              </w:rPr>
              <w:t>United Kingdom</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26</w:t>
            </w:r>
          </w:p>
        </w:tc>
        <w:tc>
          <w:tcPr>
            <w:tcW w:w="3934" w:type="dxa"/>
          </w:tcPr>
          <w:p w:rsidR="002B0E3F" w:rsidRPr="004541EE" w:rsidRDefault="002B0E3F" w:rsidP="009C5FC4">
            <w:pPr>
              <w:jc w:val="left"/>
              <w:rPr>
                <w:lang w:val="en-GB"/>
              </w:rPr>
            </w:pPr>
            <w:r>
              <w:rPr>
                <w:lang w:val="en-GB"/>
              </w:rPr>
              <w:t>Politechnika Lodzka</w:t>
            </w:r>
          </w:p>
        </w:tc>
        <w:tc>
          <w:tcPr>
            <w:tcW w:w="1680" w:type="dxa"/>
          </w:tcPr>
          <w:p w:rsidR="002B0E3F" w:rsidRPr="004541EE" w:rsidRDefault="002B0E3F">
            <w:pPr>
              <w:rPr>
                <w:lang w:val="en-GB"/>
              </w:rPr>
            </w:pPr>
            <w:r w:rsidRPr="004541EE">
              <w:rPr>
                <w:lang w:val="en-GB"/>
              </w:rPr>
              <w:t>TUL</w:t>
            </w:r>
          </w:p>
        </w:tc>
        <w:tc>
          <w:tcPr>
            <w:tcW w:w="1354" w:type="dxa"/>
          </w:tcPr>
          <w:p w:rsidR="002B0E3F" w:rsidRPr="004541EE" w:rsidRDefault="002B0E3F">
            <w:pPr>
              <w:rPr>
                <w:lang w:val="en-GB"/>
              </w:rPr>
            </w:pPr>
            <w:r w:rsidRPr="004541EE">
              <w:rPr>
                <w:lang w:val="en-GB"/>
              </w:rPr>
              <w:t>Poland</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27</w:t>
            </w:r>
          </w:p>
        </w:tc>
        <w:tc>
          <w:tcPr>
            <w:tcW w:w="3934" w:type="dxa"/>
          </w:tcPr>
          <w:p w:rsidR="002B0E3F" w:rsidRPr="004541EE" w:rsidRDefault="002B0E3F" w:rsidP="009C5FC4">
            <w:pPr>
              <w:jc w:val="left"/>
              <w:rPr>
                <w:lang w:val="en-GB"/>
              </w:rPr>
            </w:pPr>
            <w:r w:rsidRPr="004541EE">
              <w:rPr>
                <w:lang w:val="en-GB"/>
              </w:rPr>
              <w:t>Tampere University of Technology</w:t>
            </w:r>
          </w:p>
        </w:tc>
        <w:tc>
          <w:tcPr>
            <w:tcW w:w="1680" w:type="dxa"/>
          </w:tcPr>
          <w:p w:rsidR="002B0E3F" w:rsidRPr="004541EE" w:rsidRDefault="002B0E3F">
            <w:pPr>
              <w:rPr>
                <w:lang w:val="en-GB"/>
              </w:rPr>
            </w:pPr>
            <w:r w:rsidRPr="004541EE">
              <w:rPr>
                <w:lang w:val="en-GB"/>
              </w:rPr>
              <w:t>TUT</w:t>
            </w:r>
          </w:p>
        </w:tc>
        <w:tc>
          <w:tcPr>
            <w:tcW w:w="1354" w:type="dxa"/>
          </w:tcPr>
          <w:p w:rsidR="002B0E3F" w:rsidRPr="004541EE" w:rsidRDefault="002B0E3F">
            <w:pPr>
              <w:rPr>
                <w:lang w:val="en-GB"/>
              </w:rPr>
            </w:pPr>
            <w:r w:rsidRPr="004541EE">
              <w:rPr>
                <w:lang w:val="en-GB"/>
              </w:rPr>
              <w:t>Finland</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28</w:t>
            </w:r>
          </w:p>
        </w:tc>
        <w:tc>
          <w:tcPr>
            <w:tcW w:w="3934" w:type="dxa"/>
          </w:tcPr>
          <w:p w:rsidR="002B0E3F" w:rsidRPr="004541EE" w:rsidRDefault="002B0E3F" w:rsidP="009C5FC4">
            <w:pPr>
              <w:jc w:val="left"/>
              <w:rPr>
                <w:lang w:val="en-GB"/>
              </w:rPr>
            </w:pPr>
            <w:r w:rsidRPr="004541EE">
              <w:rPr>
                <w:lang w:val="en-GB"/>
              </w:rPr>
              <w:t>Helsingin Yliopisto (University of Helsinki)</w:t>
            </w:r>
          </w:p>
        </w:tc>
        <w:tc>
          <w:tcPr>
            <w:tcW w:w="1680" w:type="dxa"/>
          </w:tcPr>
          <w:p w:rsidR="002B0E3F" w:rsidRPr="004541EE" w:rsidRDefault="002B0E3F">
            <w:pPr>
              <w:rPr>
                <w:lang w:val="en-GB"/>
              </w:rPr>
            </w:pPr>
            <w:r w:rsidRPr="004541EE">
              <w:rPr>
                <w:lang w:val="en-GB"/>
              </w:rPr>
              <w:t>UH</w:t>
            </w:r>
          </w:p>
        </w:tc>
        <w:tc>
          <w:tcPr>
            <w:tcW w:w="1354" w:type="dxa"/>
          </w:tcPr>
          <w:p w:rsidR="002B0E3F" w:rsidRPr="004541EE" w:rsidRDefault="002B0E3F">
            <w:pPr>
              <w:rPr>
                <w:lang w:val="en-GB"/>
              </w:rPr>
            </w:pPr>
            <w:r w:rsidRPr="004541EE">
              <w:rPr>
                <w:lang w:val="en-GB"/>
              </w:rPr>
              <w:t>Finland</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29</w:t>
            </w:r>
          </w:p>
        </w:tc>
        <w:tc>
          <w:tcPr>
            <w:tcW w:w="3934" w:type="dxa"/>
          </w:tcPr>
          <w:p w:rsidR="002B0E3F" w:rsidRPr="004541EE" w:rsidRDefault="002B0E3F" w:rsidP="009C5FC4">
            <w:pPr>
              <w:jc w:val="left"/>
              <w:rPr>
                <w:lang w:val="en-GB"/>
              </w:rPr>
            </w:pPr>
            <w:r w:rsidRPr="004541EE">
              <w:rPr>
                <w:lang w:val="en-GB"/>
              </w:rPr>
              <w:t>Université Joseph Fourier Grenoble</w:t>
            </w:r>
          </w:p>
        </w:tc>
        <w:tc>
          <w:tcPr>
            <w:tcW w:w="1680" w:type="dxa"/>
          </w:tcPr>
          <w:p w:rsidR="002B0E3F" w:rsidRPr="004541EE" w:rsidRDefault="002B0E3F">
            <w:pPr>
              <w:rPr>
                <w:lang w:val="en-GB"/>
              </w:rPr>
            </w:pPr>
            <w:r w:rsidRPr="004541EE">
              <w:rPr>
                <w:lang w:val="en-GB"/>
              </w:rPr>
              <w:t>UJF</w:t>
            </w:r>
          </w:p>
        </w:tc>
        <w:tc>
          <w:tcPr>
            <w:tcW w:w="1354" w:type="dxa"/>
          </w:tcPr>
          <w:p w:rsidR="002B0E3F" w:rsidRPr="004541EE" w:rsidRDefault="002B0E3F">
            <w:pPr>
              <w:rPr>
                <w:lang w:val="en-GB"/>
              </w:rPr>
            </w:pPr>
            <w:r w:rsidRPr="004541EE">
              <w:rPr>
                <w:lang w:val="en-GB"/>
              </w:rPr>
              <w:t>France</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30</w:t>
            </w:r>
          </w:p>
        </w:tc>
        <w:tc>
          <w:tcPr>
            <w:tcW w:w="3934" w:type="dxa"/>
          </w:tcPr>
          <w:p w:rsidR="002B0E3F" w:rsidRPr="004541EE" w:rsidRDefault="002B0E3F" w:rsidP="009C5FC4">
            <w:pPr>
              <w:jc w:val="left"/>
              <w:rPr>
                <w:lang w:val="en-GB"/>
              </w:rPr>
            </w:pPr>
            <w:r w:rsidRPr="004541EE">
              <w:rPr>
                <w:lang w:val="en-GB"/>
              </w:rPr>
              <w:t>University of Lancaster - Cockcroft Institute</w:t>
            </w:r>
          </w:p>
        </w:tc>
        <w:tc>
          <w:tcPr>
            <w:tcW w:w="1680" w:type="dxa"/>
          </w:tcPr>
          <w:p w:rsidR="002B0E3F" w:rsidRPr="004541EE" w:rsidRDefault="002B0E3F">
            <w:pPr>
              <w:rPr>
                <w:lang w:val="en-GB"/>
              </w:rPr>
            </w:pPr>
            <w:r w:rsidRPr="004541EE">
              <w:rPr>
                <w:lang w:val="en-GB"/>
              </w:rPr>
              <w:t>ULANC</w:t>
            </w:r>
          </w:p>
        </w:tc>
        <w:tc>
          <w:tcPr>
            <w:tcW w:w="1354" w:type="dxa"/>
          </w:tcPr>
          <w:p w:rsidR="002B0E3F" w:rsidRPr="004541EE" w:rsidRDefault="002B0E3F">
            <w:pPr>
              <w:rPr>
                <w:lang w:val="en-GB"/>
              </w:rPr>
            </w:pPr>
            <w:r w:rsidRPr="004541EE">
              <w:rPr>
                <w:lang w:val="en-GB"/>
              </w:rPr>
              <w:t>United Kingdom</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31</w:t>
            </w:r>
          </w:p>
        </w:tc>
        <w:tc>
          <w:tcPr>
            <w:tcW w:w="3934" w:type="dxa"/>
          </w:tcPr>
          <w:p w:rsidR="002B0E3F" w:rsidRPr="004541EE" w:rsidRDefault="002B0E3F" w:rsidP="009C5FC4">
            <w:pPr>
              <w:jc w:val="left"/>
              <w:rPr>
                <w:lang w:val="en-GB"/>
              </w:rPr>
            </w:pPr>
            <w:r w:rsidRPr="004541EE">
              <w:rPr>
                <w:lang w:val="en-GB"/>
              </w:rPr>
              <w:t>University of Malta</w:t>
            </w:r>
          </w:p>
        </w:tc>
        <w:tc>
          <w:tcPr>
            <w:tcW w:w="1680" w:type="dxa"/>
          </w:tcPr>
          <w:p w:rsidR="002B0E3F" w:rsidRPr="004541EE" w:rsidRDefault="002B0E3F">
            <w:pPr>
              <w:rPr>
                <w:lang w:val="en-GB"/>
              </w:rPr>
            </w:pPr>
            <w:r w:rsidRPr="004541EE">
              <w:rPr>
                <w:lang w:val="en-GB"/>
              </w:rPr>
              <w:t>UM</w:t>
            </w:r>
          </w:p>
        </w:tc>
        <w:tc>
          <w:tcPr>
            <w:tcW w:w="1354" w:type="dxa"/>
          </w:tcPr>
          <w:p w:rsidR="002B0E3F" w:rsidRPr="004541EE" w:rsidRDefault="002B0E3F">
            <w:pPr>
              <w:rPr>
                <w:lang w:val="en-GB"/>
              </w:rPr>
            </w:pPr>
            <w:r w:rsidRPr="004541EE">
              <w:rPr>
                <w:lang w:val="en-GB"/>
              </w:rPr>
              <w:t>Malta</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32</w:t>
            </w:r>
          </w:p>
        </w:tc>
        <w:tc>
          <w:tcPr>
            <w:tcW w:w="3934" w:type="dxa"/>
          </w:tcPr>
          <w:p w:rsidR="002B0E3F" w:rsidRPr="004541EE" w:rsidRDefault="002B0E3F" w:rsidP="009C5FC4">
            <w:pPr>
              <w:jc w:val="left"/>
              <w:rPr>
                <w:lang w:val="en-GB"/>
              </w:rPr>
            </w:pPr>
            <w:r w:rsidRPr="004541EE">
              <w:rPr>
                <w:lang w:val="en-GB"/>
              </w:rPr>
              <w:t>Université de Genève</w:t>
            </w:r>
          </w:p>
        </w:tc>
        <w:tc>
          <w:tcPr>
            <w:tcW w:w="1680" w:type="dxa"/>
          </w:tcPr>
          <w:p w:rsidR="002B0E3F" w:rsidRPr="004541EE" w:rsidRDefault="002B0E3F">
            <w:pPr>
              <w:rPr>
                <w:lang w:val="en-GB"/>
              </w:rPr>
            </w:pPr>
            <w:r w:rsidRPr="004541EE">
              <w:rPr>
                <w:lang w:val="en-GB"/>
              </w:rPr>
              <w:t>UNIGE</w:t>
            </w:r>
          </w:p>
        </w:tc>
        <w:tc>
          <w:tcPr>
            <w:tcW w:w="1354" w:type="dxa"/>
          </w:tcPr>
          <w:p w:rsidR="002B0E3F" w:rsidRPr="004541EE" w:rsidRDefault="002B0E3F">
            <w:pPr>
              <w:rPr>
                <w:lang w:val="en-GB"/>
              </w:rPr>
            </w:pPr>
            <w:r w:rsidRPr="004541EE">
              <w:rPr>
                <w:lang w:val="en-GB"/>
              </w:rPr>
              <w:t>Switzerland</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33</w:t>
            </w:r>
          </w:p>
        </w:tc>
        <w:tc>
          <w:tcPr>
            <w:tcW w:w="3934" w:type="dxa"/>
          </w:tcPr>
          <w:p w:rsidR="002B0E3F" w:rsidRPr="004541EE" w:rsidRDefault="002B0E3F" w:rsidP="009C5FC4">
            <w:pPr>
              <w:jc w:val="left"/>
              <w:rPr>
                <w:lang w:val="en-GB"/>
              </w:rPr>
            </w:pPr>
            <w:r w:rsidRPr="004541EE">
              <w:rPr>
                <w:lang w:val="en-GB"/>
              </w:rPr>
              <w:t>University of Manchester - Cockcroft Institute</w:t>
            </w:r>
          </w:p>
        </w:tc>
        <w:tc>
          <w:tcPr>
            <w:tcW w:w="1680" w:type="dxa"/>
          </w:tcPr>
          <w:p w:rsidR="002B0E3F" w:rsidRPr="004541EE" w:rsidRDefault="002B0E3F">
            <w:pPr>
              <w:rPr>
                <w:lang w:val="en-GB"/>
              </w:rPr>
            </w:pPr>
            <w:r w:rsidRPr="004541EE">
              <w:rPr>
                <w:lang w:val="en-GB"/>
              </w:rPr>
              <w:t>UNIMAN</w:t>
            </w:r>
          </w:p>
        </w:tc>
        <w:tc>
          <w:tcPr>
            <w:tcW w:w="1354" w:type="dxa"/>
          </w:tcPr>
          <w:p w:rsidR="002B0E3F" w:rsidRPr="004541EE" w:rsidRDefault="002B0E3F">
            <w:pPr>
              <w:rPr>
                <w:lang w:val="en-GB"/>
              </w:rPr>
            </w:pPr>
            <w:r w:rsidRPr="004541EE">
              <w:rPr>
                <w:lang w:val="en-GB"/>
              </w:rPr>
              <w:t>United Kingdom</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34</w:t>
            </w:r>
          </w:p>
        </w:tc>
        <w:tc>
          <w:tcPr>
            <w:tcW w:w="3934" w:type="dxa"/>
          </w:tcPr>
          <w:p w:rsidR="002B0E3F" w:rsidRPr="004541EE" w:rsidRDefault="002B0E3F" w:rsidP="009C5FC4">
            <w:pPr>
              <w:jc w:val="left"/>
              <w:rPr>
                <w:lang w:val="en-GB"/>
              </w:rPr>
            </w:pPr>
            <w:r w:rsidRPr="004541EE">
              <w:rPr>
                <w:lang w:val="en-GB"/>
              </w:rPr>
              <w:t>The Chancellor, Masters and Scholars of the</w:t>
            </w:r>
            <w:r w:rsidRPr="004541EE">
              <w:rPr>
                <w:bCs/>
                <w:lang w:val="en-GB"/>
              </w:rPr>
              <w:t xml:space="preserve"> University of Oxford</w:t>
            </w:r>
          </w:p>
        </w:tc>
        <w:tc>
          <w:tcPr>
            <w:tcW w:w="1680" w:type="dxa"/>
          </w:tcPr>
          <w:p w:rsidR="002B0E3F" w:rsidRPr="004541EE" w:rsidRDefault="002B0E3F">
            <w:pPr>
              <w:rPr>
                <w:lang w:val="en-GB"/>
              </w:rPr>
            </w:pPr>
            <w:r w:rsidRPr="004541EE">
              <w:rPr>
                <w:bCs/>
                <w:lang w:val="en-GB"/>
              </w:rPr>
              <w:t>UOXF-DL</w:t>
            </w:r>
          </w:p>
        </w:tc>
        <w:tc>
          <w:tcPr>
            <w:tcW w:w="1354" w:type="dxa"/>
          </w:tcPr>
          <w:p w:rsidR="002B0E3F" w:rsidRPr="004541EE" w:rsidRDefault="002B0E3F">
            <w:pPr>
              <w:rPr>
                <w:lang w:val="en-GB"/>
              </w:rPr>
            </w:pPr>
            <w:r w:rsidRPr="004541EE">
              <w:rPr>
                <w:lang w:val="en-GB"/>
              </w:rPr>
              <w:t>United Kingdom</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35</w:t>
            </w:r>
          </w:p>
        </w:tc>
        <w:tc>
          <w:tcPr>
            <w:tcW w:w="3934" w:type="dxa"/>
          </w:tcPr>
          <w:p w:rsidR="002B0E3F" w:rsidRPr="004541EE" w:rsidRDefault="002B0E3F" w:rsidP="009C5FC4">
            <w:pPr>
              <w:jc w:val="left"/>
              <w:rPr>
                <w:lang w:val="en-GB"/>
              </w:rPr>
            </w:pPr>
            <w:r w:rsidRPr="004541EE">
              <w:rPr>
                <w:lang w:val="en-GB"/>
              </w:rPr>
              <w:t>Universität Rostock</w:t>
            </w:r>
          </w:p>
        </w:tc>
        <w:tc>
          <w:tcPr>
            <w:tcW w:w="1680" w:type="dxa"/>
          </w:tcPr>
          <w:p w:rsidR="002B0E3F" w:rsidRPr="004541EE" w:rsidRDefault="002B0E3F">
            <w:pPr>
              <w:rPr>
                <w:lang w:val="en-GB"/>
              </w:rPr>
            </w:pPr>
            <w:r w:rsidRPr="004541EE">
              <w:rPr>
                <w:lang w:val="en-GB"/>
              </w:rPr>
              <w:t>UROS</w:t>
            </w:r>
          </w:p>
        </w:tc>
        <w:tc>
          <w:tcPr>
            <w:tcW w:w="1354" w:type="dxa"/>
          </w:tcPr>
          <w:p w:rsidR="002B0E3F" w:rsidRPr="004541EE" w:rsidRDefault="002B0E3F">
            <w:pPr>
              <w:rPr>
                <w:lang w:val="en-GB"/>
              </w:rPr>
            </w:pPr>
            <w:r w:rsidRPr="004541EE">
              <w:rPr>
                <w:lang w:val="en-GB"/>
              </w:rPr>
              <w:t>Germany</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36</w:t>
            </w:r>
          </w:p>
        </w:tc>
        <w:tc>
          <w:tcPr>
            <w:tcW w:w="3934" w:type="dxa"/>
          </w:tcPr>
          <w:p w:rsidR="002B0E3F" w:rsidRPr="004541EE" w:rsidRDefault="002B0E3F" w:rsidP="009C5FC4">
            <w:pPr>
              <w:jc w:val="left"/>
              <w:rPr>
                <w:lang w:val="en-GB"/>
              </w:rPr>
            </w:pPr>
            <w:r w:rsidRPr="004541EE">
              <w:rPr>
                <w:lang w:val="en-GB"/>
              </w:rPr>
              <w:t>Uppsala Universitet</w:t>
            </w:r>
          </w:p>
        </w:tc>
        <w:tc>
          <w:tcPr>
            <w:tcW w:w="1680" w:type="dxa"/>
          </w:tcPr>
          <w:p w:rsidR="002B0E3F" w:rsidRPr="004541EE" w:rsidRDefault="002B0E3F">
            <w:pPr>
              <w:rPr>
                <w:lang w:val="en-GB"/>
              </w:rPr>
            </w:pPr>
            <w:r w:rsidRPr="004541EE">
              <w:rPr>
                <w:lang w:val="en-GB"/>
              </w:rPr>
              <w:t>UU</w:t>
            </w:r>
          </w:p>
        </w:tc>
        <w:tc>
          <w:tcPr>
            <w:tcW w:w="1354" w:type="dxa"/>
          </w:tcPr>
          <w:p w:rsidR="002B0E3F" w:rsidRPr="004541EE" w:rsidRDefault="002B0E3F">
            <w:pPr>
              <w:rPr>
                <w:lang w:val="en-GB"/>
              </w:rPr>
            </w:pPr>
            <w:r w:rsidRPr="004541EE">
              <w:rPr>
                <w:lang w:val="en-GB"/>
              </w:rPr>
              <w:t>Sweden</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r w:rsidR="002B0E3F" w:rsidRPr="004541EE">
        <w:trPr>
          <w:jc w:val="center"/>
        </w:trPr>
        <w:tc>
          <w:tcPr>
            <w:tcW w:w="1462" w:type="dxa"/>
          </w:tcPr>
          <w:p w:rsidR="002B0E3F" w:rsidRPr="004541EE" w:rsidRDefault="002B0E3F" w:rsidP="009C5FC4">
            <w:pPr>
              <w:jc w:val="center"/>
              <w:rPr>
                <w:lang w:val="en-GB"/>
              </w:rPr>
            </w:pPr>
            <w:r w:rsidRPr="004541EE">
              <w:rPr>
                <w:lang w:val="en-GB"/>
              </w:rPr>
              <w:t>37</w:t>
            </w:r>
          </w:p>
        </w:tc>
        <w:tc>
          <w:tcPr>
            <w:tcW w:w="3934" w:type="dxa"/>
          </w:tcPr>
          <w:p w:rsidR="002B0E3F" w:rsidRPr="004541EE" w:rsidRDefault="002B0E3F" w:rsidP="009C5FC4">
            <w:pPr>
              <w:jc w:val="left"/>
              <w:rPr>
                <w:lang w:val="en-GB"/>
              </w:rPr>
            </w:pPr>
            <w:r w:rsidRPr="004541EE">
              <w:rPr>
                <w:lang w:val="en-GB"/>
              </w:rPr>
              <w:t>Politechnika Warszawska</w:t>
            </w:r>
          </w:p>
        </w:tc>
        <w:tc>
          <w:tcPr>
            <w:tcW w:w="1680" w:type="dxa"/>
          </w:tcPr>
          <w:p w:rsidR="002B0E3F" w:rsidRPr="004541EE" w:rsidRDefault="002B0E3F">
            <w:pPr>
              <w:rPr>
                <w:lang w:val="en-GB"/>
              </w:rPr>
            </w:pPr>
            <w:r w:rsidRPr="004541EE">
              <w:rPr>
                <w:lang w:val="en-GB"/>
              </w:rPr>
              <w:t>WUT</w:t>
            </w:r>
          </w:p>
        </w:tc>
        <w:tc>
          <w:tcPr>
            <w:tcW w:w="1354" w:type="dxa"/>
          </w:tcPr>
          <w:p w:rsidR="002B0E3F" w:rsidRPr="004541EE" w:rsidRDefault="002B0E3F">
            <w:pPr>
              <w:rPr>
                <w:lang w:val="en-GB"/>
              </w:rPr>
            </w:pPr>
            <w:r w:rsidRPr="004541EE">
              <w:rPr>
                <w:lang w:val="en-GB"/>
              </w:rPr>
              <w:t>Poland</w:t>
            </w:r>
          </w:p>
        </w:tc>
        <w:tc>
          <w:tcPr>
            <w:tcW w:w="1077" w:type="dxa"/>
          </w:tcPr>
          <w:p w:rsidR="002B0E3F" w:rsidRPr="004541EE" w:rsidRDefault="002B0E3F">
            <w:pPr>
              <w:rPr>
                <w:lang w:val="en-GB"/>
              </w:rPr>
            </w:pPr>
            <w:r w:rsidRPr="004541EE">
              <w:rPr>
                <w:lang w:val="en-GB"/>
              </w:rPr>
              <w:t>M1</w:t>
            </w:r>
          </w:p>
        </w:tc>
        <w:tc>
          <w:tcPr>
            <w:tcW w:w="992" w:type="dxa"/>
          </w:tcPr>
          <w:p w:rsidR="002B0E3F" w:rsidRPr="004541EE" w:rsidRDefault="002B0E3F">
            <w:pPr>
              <w:rPr>
                <w:lang w:val="en-GB"/>
              </w:rPr>
            </w:pPr>
            <w:r w:rsidRPr="004541EE">
              <w:rPr>
                <w:lang w:val="en-GB"/>
              </w:rPr>
              <w:t>M48</w:t>
            </w:r>
          </w:p>
        </w:tc>
      </w:tr>
    </w:tbl>
    <w:p w:rsidR="002B0E3F" w:rsidRPr="004541EE" w:rsidRDefault="002B0E3F" w:rsidP="009C5FC4">
      <w:pPr>
        <w:rPr>
          <w:lang w:val="en-GB"/>
        </w:rPr>
      </w:pPr>
    </w:p>
    <w:p w:rsidR="002B0E3F" w:rsidRPr="004541EE" w:rsidRDefault="002B0E3F" w:rsidP="009C5FC4">
      <w:pPr>
        <w:pStyle w:val="Heading3"/>
        <w:rPr>
          <w:lang w:val="en-GB"/>
        </w:rPr>
      </w:pPr>
      <w:r>
        <w:rPr>
          <w:lang w:val="en-GB"/>
        </w:rPr>
        <w:br w:type="page"/>
      </w:r>
      <w:bookmarkStart w:id="4" w:name="_Toc90457491"/>
      <w:r w:rsidRPr="004541EE">
        <w:rPr>
          <w:lang w:val="en-GB"/>
        </w:rPr>
        <w:t>A.3 Overall budget breakdown for the project.</w:t>
      </w:r>
      <w:bookmarkEnd w:id="4"/>
      <w:r w:rsidRPr="004541EE">
        <w:rPr>
          <w:lang w:val="en-GB"/>
        </w:rPr>
        <w:t xml:space="preserve"> </w:t>
      </w:r>
    </w:p>
    <w:p w:rsidR="002B0E3F" w:rsidRPr="004541EE" w:rsidRDefault="002B0E3F" w:rsidP="009C5FC4">
      <w:pPr>
        <w:rPr>
          <w:lang w:val="en-GB"/>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
        <w:gridCol w:w="1134"/>
        <w:gridCol w:w="1086"/>
        <w:gridCol w:w="1087"/>
        <w:gridCol w:w="1087"/>
        <w:gridCol w:w="1086"/>
        <w:gridCol w:w="1087"/>
        <w:gridCol w:w="1087"/>
        <w:gridCol w:w="1276"/>
      </w:tblGrid>
      <w:tr w:rsidR="002B0E3F" w:rsidRPr="00412CAF">
        <w:trPr>
          <w:trHeight w:val="255"/>
          <w:jc w:val="center"/>
        </w:trPr>
        <w:tc>
          <w:tcPr>
            <w:tcW w:w="1735" w:type="dxa"/>
            <w:gridSpan w:val="2"/>
            <w:vMerge w:val="restart"/>
            <w:shd w:val="clear" w:color="000000" w:fill="DBE5F1"/>
            <w:noWrap/>
            <w:vAlign w:val="center"/>
          </w:tcPr>
          <w:p w:rsidR="002B0E3F" w:rsidRPr="00412CAF" w:rsidRDefault="002B0E3F" w:rsidP="009C5FC4">
            <w:pPr>
              <w:jc w:val="center"/>
              <w:rPr>
                <w:rFonts w:cs="Arial"/>
                <w:b/>
                <w:bCs/>
                <w:color w:val="000000"/>
                <w:sz w:val="16"/>
                <w:szCs w:val="16"/>
                <w:lang w:val="en-GB" w:eastAsia="en-GB"/>
              </w:rPr>
            </w:pPr>
            <w:r w:rsidRPr="00412CAF">
              <w:rPr>
                <w:rFonts w:cs="Arial"/>
                <w:b/>
                <w:bCs/>
                <w:color w:val="000000"/>
                <w:sz w:val="16"/>
                <w:szCs w:val="16"/>
                <w:lang w:val="en-GB" w:eastAsia="en-GB"/>
              </w:rPr>
              <w:t>Participant number</w:t>
            </w:r>
          </w:p>
          <w:p w:rsidR="002B0E3F" w:rsidRPr="00412CAF" w:rsidRDefault="002B0E3F" w:rsidP="009C5FC4">
            <w:pPr>
              <w:jc w:val="center"/>
              <w:rPr>
                <w:rFonts w:cs="Arial"/>
                <w:b/>
                <w:bCs/>
                <w:color w:val="000000"/>
                <w:sz w:val="16"/>
                <w:szCs w:val="16"/>
                <w:lang w:val="en-GB" w:eastAsia="en-GB"/>
              </w:rPr>
            </w:pPr>
            <w:r>
              <w:rPr>
                <w:rFonts w:cs="Arial"/>
                <w:b/>
                <w:bCs/>
                <w:color w:val="000000"/>
                <w:sz w:val="16"/>
                <w:szCs w:val="16"/>
                <w:lang w:val="en-GB" w:eastAsia="en-GB"/>
              </w:rPr>
              <w:t>and</w:t>
            </w:r>
            <w:r w:rsidRPr="00412CAF">
              <w:rPr>
                <w:rFonts w:cs="Arial"/>
                <w:b/>
                <w:bCs/>
                <w:color w:val="000000"/>
                <w:sz w:val="16"/>
                <w:szCs w:val="16"/>
                <w:lang w:val="en-GB" w:eastAsia="en-GB"/>
              </w:rPr>
              <w:t xml:space="preserve"> short name</w:t>
            </w:r>
          </w:p>
        </w:tc>
        <w:tc>
          <w:tcPr>
            <w:tcW w:w="6520" w:type="dxa"/>
            <w:gridSpan w:val="6"/>
            <w:shd w:val="clear" w:color="DBE5F1" w:fill="DBE5F1"/>
            <w:vAlign w:val="center"/>
          </w:tcPr>
          <w:p w:rsidR="002B0E3F" w:rsidRPr="00412CAF" w:rsidRDefault="002B0E3F" w:rsidP="009C5FC4">
            <w:pPr>
              <w:jc w:val="left"/>
              <w:rPr>
                <w:rFonts w:cs="Arial"/>
                <w:b/>
                <w:bCs/>
                <w:color w:val="000000"/>
                <w:sz w:val="16"/>
                <w:szCs w:val="16"/>
                <w:lang w:val="en-GB" w:eastAsia="en-GB"/>
              </w:rPr>
            </w:pPr>
            <w:r w:rsidRPr="00412CAF">
              <w:rPr>
                <w:rFonts w:cs="Arial"/>
                <w:b/>
                <w:bCs/>
                <w:color w:val="000000"/>
                <w:sz w:val="18"/>
                <w:szCs w:val="16"/>
                <w:lang w:val="en-GB" w:eastAsia="en-GB"/>
              </w:rPr>
              <w:t>Estimated eligible costs in € (whole duration of the project)</w:t>
            </w:r>
          </w:p>
        </w:tc>
        <w:tc>
          <w:tcPr>
            <w:tcW w:w="1276" w:type="dxa"/>
            <w:vMerge w:val="restart"/>
            <w:shd w:val="clear" w:color="DBE5F1" w:fill="DBE5F1"/>
            <w:noWrap/>
            <w:vAlign w:val="bottom"/>
          </w:tcPr>
          <w:p w:rsidR="002B0E3F" w:rsidRPr="00412CAF" w:rsidRDefault="002B0E3F" w:rsidP="009C5FC4">
            <w:pPr>
              <w:jc w:val="left"/>
              <w:rPr>
                <w:rFonts w:cs="Arial"/>
                <w:b/>
                <w:bCs/>
                <w:color w:val="000000"/>
                <w:sz w:val="16"/>
                <w:szCs w:val="16"/>
                <w:lang w:val="en-GB" w:eastAsia="en-GB"/>
              </w:rPr>
            </w:pPr>
            <w:r w:rsidRPr="00412CAF">
              <w:rPr>
                <w:rFonts w:cs="Arial"/>
                <w:b/>
                <w:bCs/>
                <w:color w:val="000000"/>
                <w:sz w:val="16"/>
                <w:szCs w:val="16"/>
                <w:lang w:val="en-GB" w:eastAsia="en-GB"/>
              </w:rPr>
              <w:t>Requested EC contribution</w:t>
            </w:r>
          </w:p>
        </w:tc>
      </w:tr>
      <w:tr w:rsidR="002B0E3F" w:rsidRPr="00AD36B4">
        <w:trPr>
          <w:trHeight w:val="255"/>
          <w:jc w:val="center"/>
        </w:trPr>
        <w:tc>
          <w:tcPr>
            <w:tcW w:w="1735" w:type="dxa"/>
            <w:gridSpan w:val="2"/>
            <w:vMerge/>
            <w:shd w:val="clear" w:color="000000" w:fill="DBE5F1"/>
            <w:noWrap/>
            <w:vAlign w:val="bottom"/>
          </w:tcPr>
          <w:p w:rsidR="002B0E3F" w:rsidRPr="00412CAF" w:rsidRDefault="002B0E3F" w:rsidP="009C5FC4">
            <w:pPr>
              <w:jc w:val="center"/>
              <w:rPr>
                <w:rFonts w:cs="Arial"/>
                <w:b/>
                <w:bCs/>
                <w:color w:val="000000"/>
                <w:sz w:val="16"/>
                <w:szCs w:val="16"/>
                <w:lang w:val="en-GB" w:eastAsia="en-GB"/>
              </w:rPr>
            </w:pPr>
          </w:p>
        </w:tc>
        <w:tc>
          <w:tcPr>
            <w:tcW w:w="1086" w:type="dxa"/>
            <w:shd w:val="clear" w:color="DBE5F1" w:fill="DBE5F1"/>
            <w:vAlign w:val="center"/>
          </w:tcPr>
          <w:p w:rsidR="002B0E3F" w:rsidRPr="00D20B29" w:rsidRDefault="002B0E3F" w:rsidP="009C5FC4">
            <w:pPr>
              <w:jc w:val="center"/>
              <w:rPr>
                <w:rFonts w:cs="Arial"/>
                <w:bCs/>
                <w:color w:val="000000"/>
                <w:sz w:val="14"/>
                <w:szCs w:val="14"/>
                <w:lang w:val="en-GB" w:eastAsia="en-GB"/>
              </w:rPr>
            </w:pPr>
            <w:r w:rsidRPr="00D20B29">
              <w:rPr>
                <w:rFonts w:cs="Arial"/>
                <w:bCs/>
                <w:color w:val="000000"/>
                <w:sz w:val="14"/>
                <w:szCs w:val="14"/>
                <w:lang w:val="en-GB" w:eastAsia="en-GB"/>
              </w:rPr>
              <w:t>RTD (A)</w:t>
            </w:r>
          </w:p>
        </w:tc>
        <w:tc>
          <w:tcPr>
            <w:tcW w:w="1087" w:type="dxa"/>
            <w:shd w:val="clear" w:color="DBE5F1" w:fill="DBE5F1"/>
            <w:vAlign w:val="center"/>
          </w:tcPr>
          <w:p w:rsidR="002B0E3F" w:rsidRPr="00D20B29" w:rsidRDefault="002B0E3F" w:rsidP="009C5FC4">
            <w:pPr>
              <w:jc w:val="center"/>
              <w:rPr>
                <w:rFonts w:cs="Arial"/>
                <w:bCs/>
                <w:color w:val="000000"/>
                <w:sz w:val="14"/>
                <w:szCs w:val="14"/>
                <w:lang w:val="en-GB" w:eastAsia="en-GB"/>
              </w:rPr>
            </w:pPr>
            <w:r w:rsidRPr="00D20B29">
              <w:rPr>
                <w:rFonts w:cs="Arial"/>
                <w:bCs/>
                <w:color w:val="000000"/>
                <w:sz w:val="14"/>
                <w:szCs w:val="14"/>
                <w:lang w:val="en-GB" w:eastAsia="en-GB"/>
              </w:rPr>
              <w:t>Coordination (B)</w:t>
            </w:r>
          </w:p>
        </w:tc>
        <w:tc>
          <w:tcPr>
            <w:tcW w:w="1087" w:type="dxa"/>
            <w:shd w:val="clear" w:color="DBE5F1" w:fill="DBE5F1"/>
            <w:vAlign w:val="center"/>
          </w:tcPr>
          <w:p w:rsidR="002B0E3F" w:rsidRPr="00D20B29" w:rsidRDefault="002B0E3F" w:rsidP="009C5FC4">
            <w:pPr>
              <w:jc w:val="center"/>
              <w:rPr>
                <w:rFonts w:cs="Arial"/>
                <w:bCs/>
                <w:color w:val="000000"/>
                <w:sz w:val="14"/>
                <w:szCs w:val="14"/>
                <w:lang w:val="en-GB" w:eastAsia="en-GB"/>
              </w:rPr>
            </w:pPr>
            <w:r w:rsidRPr="00D20B29">
              <w:rPr>
                <w:rFonts w:cs="Arial"/>
                <w:bCs/>
                <w:color w:val="000000"/>
                <w:sz w:val="14"/>
                <w:szCs w:val="14"/>
                <w:lang w:val="en-GB" w:eastAsia="en-GB"/>
              </w:rPr>
              <w:t>Support (C)</w:t>
            </w:r>
          </w:p>
        </w:tc>
        <w:tc>
          <w:tcPr>
            <w:tcW w:w="1086" w:type="dxa"/>
            <w:shd w:val="clear" w:color="DBE5F1" w:fill="DBE5F1"/>
            <w:vAlign w:val="center"/>
          </w:tcPr>
          <w:p w:rsidR="002B0E3F" w:rsidRPr="00D20B29" w:rsidRDefault="002B0E3F" w:rsidP="009C5FC4">
            <w:pPr>
              <w:jc w:val="center"/>
              <w:rPr>
                <w:rFonts w:cs="Arial"/>
                <w:bCs/>
                <w:color w:val="000000"/>
                <w:sz w:val="14"/>
                <w:szCs w:val="14"/>
                <w:lang w:val="en-GB" w:eastAsia="en-GB"/>
              </w:rPr>
            </w:pPr>
            <w:r w:rsidRPr="00D20B29">
              <w:rPr>
                <w:rFonts w:cs="Arial"/>
                <w:bCs/>
                <w:color w:val="000000"/>
                <w:sz w:val="14"/>
                <w:szCs w:val="14"/>
                <w:lang w:val="en-GB" w:eastAsia="en-GB"/>
              </w:rPr>
              <w:t>Management (D)</w:t>
            </w:r>
          </w:p>
        </w:tc>
        <w:tc>
          <w:tcPr>
            <w:tcW w:w="1087" w:type="dxa"/>
            <w:shd w:val="clear" w:color="DBE5F1" w:fill="DBE5F1"/>
            <w:vAlign w:val="center"/>
          </w:tcPr>
          <w:p w:rsidR="002B0E3F" w:rsidRPr="00D20B29" w:rsidRDefault="002B0E3F" w:rsidP="009C5FC4">
            <w:pPr>
              <w:jc w:val="center"/>
              <w:rPr>
                <w:rFonts w:cs="Arial"/>
                <w:bCs/>
                <w:color w:val="000000"/>
                <w:sz w:val="14"/>
                <w:szCs w:val="14"/>
                <w:lang w:val="en-GB" w:eastAsia="en-GB"/>
              </w:rPr>
            </w:pPr>
            <w:r w:rsidRPr="00D20B29">
              <w:rPr>
                <w:rFonts w:cs="Arial"/>
                <w:bCs/>
                <w:color w:val="000000"/>
                <w:sz w:val="14"/>
                <w:szCs w:val="14"/>
                <w:lang w:val="en-GB" w:eastAsia="en-GB"/>
              </w:rPr>
              <w:t>Other (E)</w:t>
            </w:r>
          </w:p>
        </w:tc>
        <w:tc>
          <w:tcPr>
            <w:tcW w:w="1087" w:type="dxa"/>
            <w:shd w:val="clear" w:color="DBE5F1" w:fill="DBE5F1"/>
            <w:noWrap/>
            <w:vAlign w:val="bottom"/>
          </w:tcPr>
          <w:p w:rsidR="002B0E3F" w:rsidRPr="00C37BE2" w:rsidRDefault="002B0E3F" w:rsidP="009C5FC4">
            <w:pPr>
              <w:ind w:left="-46"/>
              <w:jc w:val="left"/>
              <w:rPr>
                <w:rFonts w:cs="Arial"/>
                <w:bCs/>
                <w:color w:val="000000"/>
                <w:sz w:val="14"/>
                <w:szCs w:val="14"/>
                <w:lang w:val="es-ES" w:eastAsia="en-GB"/>
              </w:rPr>
            </w:pPr>
            <w:r w:rsidRPr="00C37BE2">
              <w:rPr>
                <w:rFonts w:cs="Arial"/>
                <w:bCs/>
                <w:color w:val="000000"/>
                <w:sz w:val="14"/>
                <w:szCs w:val="14"/>
                <w:lang w:val="es-ES" w:eastAsia="en-GB"/>
              </w:rPr>
              <w:t>Total (A+B+C+D+E)</w:t>
            </w:r>
          </w:p>
        </w:tc>
        <w:tc>
          <w:tcPr>
            <w:tcW w:w="1276" w:type="dxa"/>
            <w:vMerge/>
            <w:shd w:val="clear" w:color="DBE5F1" w:fill="DBE5F1"/>
            <w:noWrap/>
            <w:vAlign w:val="bottom"/>
          </w:tcPr>
          <w:p w:rsidR="002B0E3F" w:rsidRPr="00C37BE2" w:rsidRDefault="002B0E3F" w:rsidP="009C5FC4">
            <w:pPr>
              <w:jc w:val="left"/>
              <w:rPr>
                <w:rFonts w:cs="Arial"/>
                <w:b/>
                <w:bCs/>
                <w:color w:val="000000"/>
                <w:sz w:val="16"/>
                <w:szCs w:val="16"/>
                <w:lang w:val="es-ES" w:eastAsia="en-GB"/>
              </w:rPr>
            </w:pP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CERN</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5,782,181</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824,707</w:t>
            </w:r>
          </w:p>
        </w:tc>
        <w:tc>
          <w:tcPr>
            <w:tcW w:w="1087" w:type="dxa"/>
            <w:noWrap/>
            <w:vAlign w:val="center"/>
          </w:tcPr>
          <w:p w:rsidR="002B0E3F" w:rsidRPr="00367BD9" w:rsidRDefault="002B0E3F" w:rsidP="009C5FC4">
            <w:pPr>
              <w:jc w:val="right"/>
              <w:rPr>
                <w:rFonts w:cs="Arial"/>
                <w:color w:val="000000"/>
                <w:sz w:val="16"/>
                <w:szCs w:val="16"/>
              </w:rPr>
            </w:pPr>
            <w:r w:rsidRPr="00062E92">
              <w:rPr>
                <w:rFonts w:cs="Arial"/>
                <w:color w:val="000000"/>
                <w:sz w:val="16"/>
                <w:szCs w:val="16"/>
              </w:rPr>
              <w:t>287,380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831,360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Pr>
                <w:rFonts w:cs="Arial"/>
                <w:color w:val="000000"/>
                <w:sz w:val="16"/>
                <w:szCs w:val="16"/>
              </w:rPr>
              <w:t>7,725,628</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2,268,55</w:t>
            </w:r>
            <w:r>
              <w:rPr>
                <w:rFonts w:cs="Arial"/>
                <w:color w:val="000000"/>
                <w:sz w:val="16"/>
                <w:szCs w:val="16"/>
              </w:rPr>
              <w:t>8</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ARC</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61,880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61,880</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30,94</w:t>
            </w:r>
            <w:r>
              <w:rPr>
                <w:rFonts w:cs="Arial"/>
                <w:color w:val="000000"/>
                <w:sz w:val="16"/>
                <w:szCs w:val="16"/>
              </w:rPr>
              <w:t>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3</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BESSY</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281,050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281,050</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76,000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4</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BINP</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103,858</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103,858</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31,150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5</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CEA</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3,359,706</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3,359,706</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1,030,795</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6</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CIEMAT</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379,080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379,080</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114,000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7</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CNRS</w:t>
            </w:r>
          </w:p>
        </w:tc>
        <w:tc>
          <w:tcPr>
            <w:tcW w:w="1086" w:type="dxa"/>
            <w:noWrap/>
            <w:vAlign w:val="center"/>
          </w:tcPr>
          <w:p w:rsidR="002B0E3F" w:rsidRPr="00367BD9" w:rsidRDefault="002B0E3F" w:rsidP="009C5FC4">
            <w:pPr>
              <w:jc w:val="right"/>
              <w:rPr>
                <w:rFonts w:cs="Arial"/>
                <w:color w:val="000000"/>
                <w:sz w:val="16"/>
                <w:szCs w:val="16"/>
              </w:rPr>
            </w:pPr>
            <w:r>
              <w:rPr>
                <w:rFonts w:cs="Arial"/>
                <w:color w:val="000000"/>
                <w:sz w:val="16"/>
                <w:szCs w:val="16"/>
              </w:rPr>
              <w:t>2,072,006</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92,202</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Pr>
                <w:rFonts w:cs="Arial"/>
                <w:color w:val="000000"/>
                <w:sz w:val="16"/>
                <w:szCs w:val="16"/>
              </w:rPr>
              <w:t>2,164,208</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697,570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8</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COLUMBUS</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88,320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88,320</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28,300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9</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CSIC</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104,020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104,020</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31,206</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10</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DESY</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1,594,840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199,544</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1,794,384</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617,090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11</w:t>
            </w:r>
          </w:p>
        </w:tc>
        <w:tc>
          <w:tcPr>
            <w:tcW w:w="1134" w:type="dxa"/>
            <w:noWrap/>
            <w:vAlign w:val="center"/>
          </w:tcPr>
          <w:p w:rsidR="002B0E3F" w:rsidRPr="00412CAF" w:rsidRDefault="002B0E3F" w:rsidP="009C5FC4">
            <w:pPr>
              <w:jc w:val="left"/>
              <w:rPr>
                <w:rFonts w:cs="Arial"/>
                <w:color w:val="000000"/>
                <w:sz w:val="16"/>
                <w:szCs w:val="16"/>
              </w:rPr>
            </w:pPr>
            <w:r>
              <w:rPr>
                <w:rFonts w:cs="Arial"/>
                <w:color w:val="000000"/>
                <w:sz w:val="16"/>
                <w:szCs w:val="16"/>
              </w:rPr>
              <w:t>BHTS</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82,324</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82,324</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29,000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12</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EPFL</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105,280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105,280</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78,960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13</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FZD</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281,050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281,050</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76,000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14</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FZK</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349,774</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349,774</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121,100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15</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GSI</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1,376,466</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1,376,466</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412,250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16</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IFJ PAN</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60,800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60,800</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24,320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17</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INFN</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2,151,459</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75,200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2,226,659</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690,595</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18</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IPJ</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319,480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319,480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125,860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19</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POLITO</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192,340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192,340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57,702</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20</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PSI</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331,190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331,190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103,000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21</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PWR</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489,120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489,120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244,600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22</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RHUL</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712,016</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712,016</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216,220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23</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RRC KI</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151,200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151,200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45,000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24</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SOTON</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66,080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66,080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21,300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25</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STFC</w:t>
            </w:r>
          </w:p>
        </w:tc>
        <w:tc>
          <w:tcPr>
            <w:tcW w:w="1086" w:type="dxa"/>
            <w:noWrap/>
            <w:vAlign w:val="center"/>
          </w:tcPr>
          <w:p w:rsidR="002B0E3F" w:rsidRPr="00367BD9" w:rsidRDefault="002B0E3F" w:rsidP="009C5FC4">
            <w:pPr>
              <w:jc w:val="right"/>
              <w:rPr>
                <w:rFonts w:cs="Arial"/>
                <w:color w:val="000000"/>
                <w:sz w:val="16"/>
                <w:szCs w:val="16"/>
              </w:rPr>
            </w:pPr>
            <w:r>
              <w:rPr>
                <w:rFonts w:cs="Arial"/>
                <w:color w:val="000000"/>
                <w:sz w:val="16"/>
                <w:szCs w:val="16"/>
              </w:rPr>
              <w:t>2,079,632</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Pr>
                <w:rFonts w:cs="Arial"/>
                <w:color w:val="000000"/>
                <w:sz w:val="16"/>
                <w:szCs w:val="16"/>
              </w:rPr>
              <w:t>481,812</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Pr>
                <w:rFonts w:cs="Arial"/>
                <w:color w:val="000000"/>
                <w:sz w:val="16"/>
                <w:szCs w:val="16"/>
              </w:rPr>
              <w:t>2,561,444</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843,700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26</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TUL</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374,800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374,800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149,920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27</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TUT</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88,960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88,960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26,700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28</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UH</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824,320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824,320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249,000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29</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UJF</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199,544</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199,544</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125,900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30</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ULANC</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580,070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580,070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175,920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31</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UM</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48,480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48,480</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14,544</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32</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UNIGE</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120,000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266,592</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0</w:t>
            </w:r>
          </w:p>
        </w:tc>
        <w:tc>
          <w:tcPr>
            <w:tcW w:w="1087"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386,592</w:t>
            </w:r>
          </w:p>
        </w:tc>
        <w:tc>
          <w:tcPr>
            <w:tcW w:w="1276" w:type="dxa"/>
            <w:noWrap/>
            <w:vAlign w:val="center"/>
          </w:tcPr>
          <w:p w:rsidR="002B0E3F" w:rsidRPr="0017436E" w:rsidRDefault="002B0E3F" w:rsidP="009C5FC4">
            <w:pPr>
              <w:jc w:val="right"/>
              <w:rPr>
                <w:rFonts w:cs="Arial"/>
                <w:color w:val="000000"/>
                <w:sz w:val="16"/>
                <w:szCs w:val="16"/>
              </w:rPr>
            </w:pPr>
            <w:r w:rsidRPr="0017436E">
              <w:rPr>
                <w:rFonts w:cs="Arial"/>
                <w:color w:val="000000"/>
                <w:sz w:val="16"/>
                <w:szCs w:val="16"/>
              </w:rPr>
              <w:t>151,700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33</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UNIMAN</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1,341,099</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1,341,099</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396,900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34</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UOXF-DL</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600,960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600,960</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182,700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35</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UROS</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279,680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279,680</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83,900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36</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UU</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735,296</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735,296</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220,300</w:t>
            </w:r>
          </w:p>
        </w:tc>
      </w:tr>
      <w:tr w:rsidR="002B0E3F" w:rsidRPr="00412CAF">
        <w:trPr>
          <w:trHeight w:val="255"/>
          <w:jc w:val="center"/>
        </w:trPr>
        <w:tc>
          <w:tcPr>
            <w:tcW w:w="601" w:type="dxa"/>
            <w:noWrap/>
            <w:vAlign w:val="center"/>
          </w:tcPr>
          <w:p w:rsidR="002B0E3F" w:rsidRPr="00412CAF" w:rsidRDefault="002B0E3F" w:rsidP="009C5FC4">
            <w:pPr>
              <w:jc w:val="right"/>
              <w:rPr>
                <w:rFonts w:cs="Arial"/>
                <w:color w:val="000000"/>
                <w:sz w:val="16"/>
                <w:szCs w:val="16"/>
              </w:rPr>
            </w:pPr>
            <w:r w:rsidRPr="00412CAF">
              <w:rPr>
                <w:rFonts w:cs="Arial"/>
                <w:color w:val="000000"/>
                <w:sz w:val="16"/>
                <w:szCs w:val="16"/>
              </w:rPr>
              <w:t>37</w:t>
            </w:r>
          </w:p>
        </w:tc>
        <w:tc>
          <w:tcPr>
            <w:tcW w:w="1134" w:type="dxa"/>
            <w:noWrap/>
            <w:vAlign w:val="center"/>
          </w:tcPr>
          <w:p w:rsidR="002B0E3F" w:rsidRPr="00412CAF" w:rsidRDefault="002B0E3F" w:rsidP="009C5FC4">
            <w:pPr>
              <w:jc w:val="left"/>
              <w:rPr>
                <w:rFonts w:cs="Arial"/>
                <w:color w:val="000000"/>
                <w:sz w:val="16"/>
                <w:szCs w:val="16"/>
              </w:rPr>
            </w:pPr>
            <w:r w:rsidRPr="00412CAF">
              <w:rPr>
                <w:rFonts w:cs="Arial"/>
                <w:color w:val="000000"/>
                <w:sz w:val="16"/>
                <w:szCs w:val="16"/>
              </w:rPr>
              <w:t>WUT</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258,000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161,402</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0</w:t>
            </w:r>
          </w:p>
        </w:tc>
        <w:tc>
          <w:tcPr>
            <w:tcW w:w="1087"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419,402</w:t>
            </w:r>
          </w:p>
        </w:tc>
        <w:tc>
          <w:tcPr>
            <w:tcW w:w="1276" w:type="dxa"/>
            <w:noWrap/>
            <w:vAlign w:val="center"/>
          </w:tcPr>
          <w:p w:rsidR="002B0E3F" w:rsidRPr="00367BD9" w:rsidRDefault="002B0E3F" w:rsidP="009C5FC4">
            <w:pPr>
              <w:jc w:val="right"/>
              <w:rPr>
                <w:rFonts w:cs="Arial"/>
                <w:color w:val="000000"/>
                <w:sz w:val="16"/>
                <w:szCs w:val="16"/>
              </w:rPr>
            </w:pPr>
            <w:r w:rsidRPr="00367BD9">
              <w:rPr>
                <w:rFonts w:cs="Arial"/>
                <w:color w:val="000000"/>
                <w:sz w:val="16"/>
                <w:szCs w:val="16"/>
              </w:rPr>
              <w:t>207,300</w:t>
            </w:r>
          </w:p>
        </w:tc>
      </w:tr>
      <w:tr w:rsidR="002B0E3F" w:rsidRPr="00412CAF">
        <w:trPr>
          <w:trHeight w:val="255"/>
          <w:jc w:val="center"/>
        </w:trPr>
        <w:tc>
          <w:tcPr>
            <w:tcW w:w="1735" w:type="dxa"/>
            <w:gridSpan w:val="2"/>
            <w:shd w:val="clear" w:color="auto" w:fill="B8CCE4"/>
            <w:noWrap/>
            <w:vAlign w:val="center"/>
          </w:tcPr>
          <w:p w:rsidR="002B0E3F" w:rsidRPr="00412CAF" w:rsidRDefault="002B0E3F" w:rsidP="009C5FC4">
            <w:pPr>
              <w:jc w:val="center"/>
              <w:rPr>
                <w:rFonts w:cs="Arial"/>
                <w:color w:val="000000"/>
                <w:sz w:val="16"/>
                <w:szCs w:val="16"/>
              </w:rPr>
            </w:pPr>
            <w:r w:rsidRPr="00412CAF">
              <w:rPr>
                <w:rFonts w:cs="Arial"/>
                <w:b/>
                <w:bCs/>
                <w:color w:val="000000"/>
                <w:sz w:val="16"/>
                <w:szCs w:val="16"/>
              </w:rPr>
              <w:t>Total</w:t>
            </w:r>
          </w:p>
        </w:tc>
        <w:tc>
          <w:tcPr>
            <w:tcW w:w="1086" w:type="dxa"/>
            <w:shd w:val="clear" w:color="auto" w:fill="B8CCE4"/>
            <w:noWrap/>
            <w:vAlign w:val="center"/>
          </w:tcPr>
          <w:p w:rsidR="002B0E3F" w:rsidRPr="00367BD9" w:rsidRDefault="002B0E3F" w:rsidP="009C5FC4">
            <w:pPr>
              <w:jc w:val="right"/>
              <w:rPr>
                <w:rFonts w:cs="Arial"/>
                <w:b/>
                <w:bCs/>
                <w:color w:val="000000"/>
                <w:sz w:val="16"/>
                <w:szCs w:val="16"/>
              </w:rPr>
            </w:pPr>
            <w:r w:rsidRPr="00367BD9">
              <w:rPr>
                <w:rFonts w:cs="Arial"/>
                <w:b/>
                <w:bCs/>
                <w:color w:val="000000"/>
                <w:sz w:val="16"/>
                <w:szCs w:val="16"/>
              </w:rPr>
              <w:t>27,826,817</w:t>
            </w:r>
          </w:p>
        </w:tc>
        <w:tc>
          <w:tcPr>
            <w:tcW w:w="1087" w:type="dxa"/>
            <w:shd w:val="clear" w:color="auto" w:fill="B8CCE4"/>
            <w:noWrap/>
            <w:vAlign w:val="center"/>
          </w:tcPr>
          <w:p w:rsidR="002B0E3F" w:rsidRPr="00367BD9" w:rsidRDefault="002B0E3F" w:rsidP="009C5FC4">
            <w:pPr>
              <w:jc w:val="right"/>
              <w:rPr>
                <w:rFonts w:cs="Arial"/>
                <w:b/>
                <w:bCs/>
                <w:color w:val="000000"/>
                <w:sz w:val="16"/>
                <w:szCs w:val="16"/>
              </w:rPr>
            </w:pPr>
            <w:r w:rsidRPr="00367BD9">
              <w:rPr>
                <w:rFonts w:cs="Arial"/>
                <w:b/>
                <w:bCs/>
                <w:color w:val="000000"/>
                <w:sz w:val="16"/>
                <w:szCs w:val="16"/>
              </w:rPr>
              <w:t>1,819,191</w:t>
            </w:r>
          </w:p>
        </w:tc>
        <w:tc>
          <w:tcPr>
            <w:tcW w:w="1087" w:type="dxa"/>
            <w:shd w:val="clear" w:color="auto" w:fill="B8CCE4"/>
            <w:noWrap/>
            <w:vAlign w:val="center"/>
          </w:tcPr>
          <w:p w:rsidR="002B0E3F" w:rsidRPr="00367BD9" w:rsidRDefault="002B0E3F" w:rsidP="009C5FC4">
            <w:pPr>
              <w:jc w:val="right"/>
              <w:rPr>
                <w:rFonts w:cs="Arial"/>
                <w:b/>
                <w:bCs/>
                <w:color w:val="000000"/>
                <w:sz w:val="16"/>
                <w:szCs w:val="16"/>
              </w:rPr>
            </w:pPr>
            <w:r>
              <w:rPr>
                <w:rFonts w:cs="Arial"/>
                <w:b/>
                <w:bCs/>
                <w:color w:val="000000"/>
                <w:sz w:val="16"/>
                <w:szCs w:val="16"/>
              </w:rPr>
              <w:t>769,192</w:t>
            </w:r>
          </w:p>
        </w:tc>
        <w:tc>
          <w:tcPr>
            <w:tcW w:w="1086" w:type="dxa"/>
            <w:shd w:val="clear" w:color="auto" w:fill="B8CCE4"/>
            <w:noWrap/>
            <w:vAlign w:val="center"/>
          </w:tcPr>
          <w:p w:rsidR="002B0E3F" w:rsidRPr="00367BD9" w:rsidRDefault="002B0E3F" w:rsidP="009C5FC4">
            <w:pPr>
              <w:jc w:val="right"/>
              <w:rPr>
                <w:rFonts w:cs="Arial"/>
                <w:b/>
                <w:bCs/>
                <w:color w:val="000000"/>
                <w:sz w:val="16"/>
                <w:szCs w:val="16"/>
              </w:rPr>
            </w:pPr>
            <w:r w:rsidRPr="00367BD9">
              <w:rPr>
                <w:rFonts w:cs="Arial"/>
                <w:b/>
                <w:bCs/>
                <w:color w:val="000000"/>
                <w:sz w:val="16"/>
                <w:szCs w:val="16"/>
              </w:rPr>
              <w:t>831,360</w:t>
            </w:r>
          </w:p>
        </w:tc>
        <w:tc>
          <w:tcPr>
            <w:tcW w:w="1087" w:type="dxa"/>
            <w:shd w:val="clear" w:color="auto" w:fill="B8CCE4"/>
            <w:noWrap/>
            <w:vAlign w:val="center"/>
          </w:tcPr>
          <w:p w:rsidR="002B0E3F" w:rsidRPr="00367BD9" w:rsidRDefault="002B0E3F" w:rsidP="009C5FC4">
            <w:pPr>
              <w:jc w:val="right"/>
              <w:rPr>
                <w:rFonts w:cs="Arial"/>
                <w:b/>
                <w:bCs/>
                <w:color w:val="000000"/>
                <w:sz w:val="16"/>
                <w:szCs w:val="16"/>
              </w:rPr>
            </w:pPr>
            <w:r w:rsidRPr="00367BD9">
              <w:rPr>
                <w:rFonts w:cs="Arial"/>
                <w:b/>
                <w:bCs/>
                <w:color w:val="000000"/>
                <w:sz w:val="16"/>
                <w:szCs w:val="16"/>
              </w:rPr>
              <w:t>0</w:t>
            </w:r>
          </w:p>
        </w:tc>
        <w:tc>
          <w:tcPr>
            <w:tcW w:w="1087" w:type="dxa"/>
            <w:shd w:val="clear" w:color="auto" w:fill="B8CCE4"/>
            <w:noWrap/>
            <w:vAlign w:val="center"/>
          </w:tcPr>
          <w:p w:rsidR="002B0E3F" w:rsidRPr="00367BD9" w:rsidRDefault="002B0E3F" w:rsidP="009C5FC4">
            <w:pPr>
              <w:jc w:val="right"/>
              <w:rPr>
                <w:rFonts w:cs="Arial"/>
                <w:b/>
                <w:bCs/>
                <w:color w:val="000000"/>
                <w:sz w:val="16"/>
                <w:szCs w:val="16"/>
              </w:rPr>
            </w:pPr>
            <w:r>
              <w:rPr>
                <w:rFonts w:cs="Arial"/>
                <w:b/>
                <w:bCs/>
                <w:color w:val="000000"/>
                <w:sz w:val="16"/>
                <w:szCs w:val="16"/>
              </w:rPr>
              <w:t>31,246,560</w:t>
            </w:r>
          </w:p>
        </w:tc>
        <w:tc>
          <w:tcPr>
            <w:tcW w:w="1276" w:type="dxa"/>
            <w:shd w:val="clear" w:color="auto" w:fill="B8CCE4"/>
            <w:noWrap/>
            <w:vAlign w:val="center"/>
          </w:tcPr>
          <w:p w:rsidR="002B0E3F" w:rsidRPr="00367BD9" w:rsidRDefault="002B0E3F" w:rsidP="009C5FC4">
            <w:pPr>
              <w:jc w:val="right"/>
              <w:rPr>
                <w:rFonts w:cs="Arial"/>
                <w:b/>
                <w:bCs/>
                <w:color w:val="000000"/>
                <w:sz w:val="16"/>
                <w:szCs w:val="16"/>
              </w:rPr>
            </w:pPr>
            <w:r w:rsidRPr="00367BD9">
              <w:rPr>
                <w:rFonts w:cs="Arial"/>
                <w:b/>
                <w:bCs/>
                <w:color w:val="000000"/>
                <w:sz w:val="16"/>
                <w:szCs w:val="16"/>
              </w:rPr>
              <w:t>10,000,000</w:t>
            </w:r>
          </w:p>
        </w:tc>
      </w:tr>
    </w:tbl>
    <w:p w:rsidR="002B0E3F" w:rsidRPr="004541EE" w:rsidRDefault="002B0E3F" w:rsidP="009C5FC4">
      <w:pPr>
        <w:rPr>
          <w:color w:val="0000FF"/>
          <w:lang w:val="en-GB"/>
        </w:rPr>
      </w:pPr>
    </w:p>
    <w:p w:rsidR="002B0E3F" w:rsidRPr="004541EE" w:rsidRDefault="002B0E3F" w:rsidP="009C5FC4">
      <w:pPr>
        <w:pStyle w:val="Heading1"/>
        <w:rPr>
          <w:lang w:val="en-GB"/>
        </w:rPr>
      </w:pPr>
      <w:r>
        <w:rPr>
          <w:lang w:val="en-GB"/>
        </w:rPr>
        <w:br w:type="page"/>
      </w:r>
      <w:bookmarkStart w:id="5" w:name="_Toc90457492"/>
      <w:r w:rsidRPr="004541EE">
        <w:rPr>
          <w:lang w:val="en-GB"/>
        </w:rPr>
        <w:t>Part B</w:t>
      </w:r>
      <w:bookmarkEnd w:id="5"/>
    </w:p>
    <w:p w:rsidR="002B0E3F" w:rsidRPr="004541EE" w:rsidRDefault="002B0E3F" w:rsidP="009C5FC4">
      <w:pPr>
        <w:pStyle w:val="Heading2"/>
        <w:rPr>
          <w:lang w:val="en-GB"/>
        </w:rPr>
      </w:pPr>
      <w:bookmarkStart w:id="6" w:name="_Toc90457493"/>
      <w:r w:rsidRPr="004541EE">
        <w:rPr>
          <w:lang w:val="en-GB"/>
        </w:rPr>
        <w:t>B1. Concept and objectives, progress beyond the state-of-the-art, S/T methodology and work plan</w:t>
      </w:r>
      <w:bookmarkEnd w:id="6"/>
    </w:p>
    <w:p w:rsidR="002B0E3F" w:rsidRPr="004541EE" w:rsidRDefault="002B0E3F" w:rsidP="009C5FC4">
      <w:pPr>
        <w:pStyle w:val="Heading3"/>
        <w:rPr>
          <w:lang w:val="en-GB"/>
        </w:rPr>
      </w:pPr>
      <w:bookmarkStart w:id="7" w:name="_Toc90457494"/>
      <w:r w:rsidRPr="004541EE">
        <w:rPr>
          <w:lang w:val="en-GB"/>
        </w:rPr>
        <w:t>B.1.1 Concept and project objectives</w:t>
      </w:r>
      <w:bookmarkEnd w:id="7"/>
    </w:p>
    <w:p w:rsidR="002B0E3F" w:rsidRPr="004541EE" w:rsidRDefault="002B0E3F" w:rsidP="009C5FC4">
      <w:pPr>
        <w:pStyle w:val="Heading4"/>
        <w:rPr>
          <w:lang w:val="en-GB"/>
        </w:rPr>
      </w:pPr>
      <w:bookmarkStart w:id="8" w:name="_Toc90457495"/>
      <w:r w:rsidRPr="004541EE">
        <w:rPr>
          <w:lang w:val="en-GB"/>
        </w:rPr>
        <w:t>Context</w:t>
      </w:r>
      <w:bookmarkEnd w:id="8"/>
    </w:p>
    <w:p w:rsidR="002B0E3F" w:rsidRPr="004541EE" w:rsidRDefault="002B0E3F" w:rsidP="009C5FC4">
      <w:pPr>
        <w:spacing w:after="120"/>
        <w:rPr>
          <w:lang w:val="en-GB"/>
        </w:rPr>
      </w:pPr>
      <w:r w:rsidRPr="004541EE">
        <w:rPr>
          <w:lang w:val="en-GB"/>
        </w:rPr>
        <w:t xml:space="preserve">Particle physics stands at the threshold of a new era of discovery and insight. Results from the much-awaited Large Hadron Collider (LHC) are expected to shed light on the origin of the mass, on the existence of new particles predicted by supersymmetry, new forces and new dimensions of space. These observations will have relevance to fundamental questions in cosmology about antimatter, missing mass and energy. </w:t>
      </w:r>
    </w:p>
    <w:p w:rsidR="002B0E3F" w:rsidRPr="004541EE" w:rsidRDefault="002B0E3F" w:rsidP="009C5FC4">
      <w:pPr>
        <w:spacing w:after="120"/>
        <w:rPr>
          <w:lang w:val="en-GB"/>
        </w:rPr>
      </w:pPr>
      <w:r w:rsidRPr="004541EE">
        <w:rPr>
          <w:lang w:val="en-GB"/>
        </w:rPr>
        <w:t>Following any discoveries, a phase of precision physics is needed to measure and validate parameters and physics models. To reach the required precision, various solutions are foreseen, including significant upgrades to increase the LHC luminosity and/or energy, and TeV scale electron accelerators. They all require significant advancements of accelerator science and technology.</w:t>
      </w:r>
    </w:p>
    <w:p w:rsidR="002B0E3F" w:rsidRPr="004541EE" w:rsidRDefault="002B0E3F" w:rsidP="009C5FC4">
      <w:pPr>
        <w:spacing w:after="120"/>
        <w:rPr>
          <w:lang w:val="en-GB"/>
        </w:rPr>
      </w:pPr>
      <w:r w:rsidRPr="004541EE">
        <w:rPr>
          <w:lang w:val="en-GB"/>
        </w:rPr>
        <w:t xml:space="preserve">During the course of this process, applications in other branches of science and technology can emerge, such as superconducting accelerators for intense ion beams or a fourth generation of light sources (FEL), as well as important practical applications including non-invasive medical diagnostics, cancer therapy, biology, materials science and environmental monitoring. </w:t>
      </w:r>
    </w:p>
    <w:p w:rsidR="002B0E3F" w:rsidRPr="004541EE" w:rsidRDefault="002B0E3F" w:rsidP="009C5FC4">
      <w:pPr>
        <w:spacing w:after="120"/>
        <w:rPr>
          <w:lang w:val="en-GB"/>
        </w:rPr>
      </w:pPr>
      <w:r w:rsidRPr="004541EE">
        <w:rPr>
          <w:lang w:val="en-GB"/>
        </w:rPr>
        <w:t>The large research facilities in Europe, serving over 10,000 physicists from around the world, have made essential contributions to accelerator science throughout its history. These include the national laboratories and CERN, the largest particle physics laboratory in the world. The size, complexity and cost of their research infrastructures, coupled with the technological advances required to implement successful upgrades, clearly require that European efforts be further strengthened and integrated. This shall help facing the major international decisions to be made within the time scale of the FP7 program to choose and locate the next “world” accelerator.</w:t>
      </w:r>
    </w:p>
    <w:p w:rsidR="002B0E3F" w:rsidRPr="004541EE" w:rsidRDefault="002B0E3F" w:rsidP="009C5FC4">
      <w:pPr>
        <w:pStyle w:val="Heading4"/>
        <w:rPr>
          <w:lang w:val="en-GB"/>
        </w:rPr>
      </w:pPr>
      <w:bookmarkStart w:id="9" w:name="_Toc90457496"/>
      <w:r w:rsidRPr="004541EE">
        <w:rPr>
          <w:lang w:val="en-GB"/>
        </w:rPr>
        <w:t>Concept</w:t>
      </w:r>
      <w:bookmarkEnd w:id="9"/>
    </w:p>
    <w:p w:rsidR="002B0E3F" w:rsidRPr="004541EE" w:rsidRDefault="002B0E3F" w:rsidP="009C5FC4">
      <w:pPr>
        <w:spacing w:after="120"/>
        <w:rPr>
          <w:lang w:val="en-GB"/>
        </w:rPr>
      </w:pPr>
      <w:r w:rsidRPr="004541EE">
        <w:rPr>
          <w:lang w:val="en-GB"/>
        </w:rPr>
        <w:t xml:space="preserve">The EuCARD concept is to improve the performance of the European accelerator infrastructures (Table </w:t>
      </w:r>
      <w:r>
        <w:rPr>
          <w:lang w:val="en-GB"/>
        </w:rPr>
        <w:t>B.1.1</w:t>
      </w:r>
      <w:r w:rsidRPr="004541EE">
        <w:rPr>
          <w:lang w:val="en-GB"/>
        </w:rPr>
        <w:t xml:space="preserve">) while continuing to strengthen the collaboration between its European partners. It builds on and consolidates the extensive collaboration successfully initiated by FP6-CARE. In so doing, EuCARD offers a forum to all accelerator experts, including those engaged in other FP7 topical initiatives. </w:t>
      </w:r>
    </w:p>
    <w:p w:rsidR="002B0E3F" w:rsidRPr="004541EE" w:rsidRDefault="002B0E3F" w:rsidP="009C5FC4">
      <w:pPr>
        <w:spacing w:after="120"/>
        <w:rPr>
          <w:lang w:val="en-GB"/>
        </w:rPr>
      </w:pPr>
      <w:r w:rsidRPr="004541EE">
        <w:rPr>
          <w:lang w:val="en-GB"/>
        </w:rPr>
        <w:t xml:space="preserve">The relative importance of the IA components is tailored to accelerator R&amp;D. Like in CARE, the emphasis is on Joint Research Activities (JRA), which are critical to the upgrade of the accelerators. </w:t>
      </w:r>
    </w:p>
    <w:p w:rsidR="002B0E3F" w:rsidRPr="004541EE" w:rsidRDefault="002B0E3F" w:rsidP="009C5FC4">
      <w:pPr>
        <w:spacing w:after="120"/>
        <w:rPr>
          <w:lang w:val="en-GB"/>
        </w:rPr>
      </w:pPr>
      <w:r w:rsidRPr="004541EE">
        <w:rPr>
          <w:lang w:val="en-GB"/>
        </w:rPr>
        <w:t xml:space="preserve">Networking activities (NA) are an essential ingredient to exchange and strengthen collaborations.  Experts from other communities, including those outside the IA, will as well be invited, providing coordination with other European actions. </w:t>
      </w:r>
    </w:p>
    <w:p w:rsidR="002B0E3F" w:rsidRPr="004541EE" w:rsidRDefault="002B0E3F" w:rsidP="009C5FC4">
      <w:pPr>
        <w:spacing w:after="120"/>
        <w:rPr>
          <w:lang w:val="en-GB"/>
        </w:rPr>
      </w:pPr>
      <w:r w:rsidRPr="004541EE">
        <w:rPr>
          <w:lang w:val="en-GB"/>
        </w:rPr>
        <w:t>Accelerator laboratories have long established t</w:t>
      </w:r>
      <w:r>
        <w:rPr>
          <w:lang w:val="en-GB"/>
        </w:rPr>
        <w:t>ransnational</w:t>
      </w:r>
      <w:r w:rsidRPr="004541EE">
        <w:rPr>
          <w:lang w:val="en-GB"/>
        </w:rPr>
        <w:t xml:space="preserve"> access (TA) procedures for end users. In addition, two innovative accelerator test facilities will be opened for the first time to users from other fields.</w:t>
      </w:r>
    </w:p>
    <w:p w:rsidR="002B0E3F" w:rsidRPr="004541EE" w:rsidRDefault="002B0E3F" w:rsidP="009C5FC4">
      <w:pPr>
        <w:rPr>
          <w:lang w:val="en-GB"/>
        </w:rPr>
      </w:pPr>
    </w:p>
    <w:p w:rsidR="002B0E3F" w:rsidRPr="004541EE" w:rsidRDefault="002B0E3F" w:rsidP="009C5FC4">
      <w:pPr>
        <w:rPr>
          <w:lang w:val="en-GB"/>
        </w:rPr>
      </w:pPr>
    </w:p>
    <w:p w:rsidR="002B0E3F" w:rsidRPr="004541EE" w:rsidRDefault="002B0E3F" w:rsidP="009C5FC4">
      <w:pPr>
        <w:rPr>
          <w:lang w:val="en-GB"/>
        </w:rPr>
      </w:pPr>
    </w:p>
    <w:p w:rsidR="002B0E3F" w:rsidRPr="004541EE" w:rsidRDefault="002B0E3F" w:rsidP="009C5FC4">
      <w:pPr>
        <w:rPr>
          <w:lang w:val="en-GB"/>
        </w:rPr>
      </w:pPr>
    </w:p>
    <w:p w:rsidR="002B0E3F" w:rsidRPr="004541EE" w:rsidRDefault="002B0E3F" w:rsidP="009C5FC4">
      <w:pPr>
        <w:rPr>
          <w:lang w:val="en-GB"/>
        </w:rPr>
      </w:pPr>
    </w:p>
    <w:p w:rsidR="002B0E3F" w:rsidRPr="004541EE" w:rsidRDefault="002B0E3F" w:rsidP="009C5FC4">
      <w:pPr>
        <w:pStyle w:val="tablecaption"/>
      </w:pPr>
      <w:r>
        <w:t>Table B.1.1</w:t>
      </w:r>
      <w:r w:rsidRPr="004541EE">
        <w:t>: List of Infrastructures concerned by the project with their relationship with the EUCARD WPs.</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BF"/>
      </w:tblPr>
      <w:tblGrid>
        <w:gridCol w:w="1827"/>
        <w:gridCol w:w="1928"/>
        <w:gridCol w:w="3385"/>
        <w:gridCol w:w="738"/>
        <w:gridCol w:w="940"/>
        <w:gridCol w:w="1029"/>
      </w:tblGrid>
      <w:tr w:rsidR="002B0E3F" w:rsidRPr="004541EE">
        <w:trPr>
          <w:jc w:val="center"/>
        </w:trPr>
        <w:tc>
          <w:tcPr>
            <w:tcW w:w="1827" w:type="dxa"/>
            <w:vAlign w:val="center"/>
          </w:tcPr>
          <w:p w:rsidR="002B0E3F" w:rsidRPr="004541EE" w:rsidRDefault="002B0E3F" w:rsidP="009C5FC4">
            <w:pPr>
              <w:rPr>
                <w:b/>
                <w:lang w:val="en-GB"/>
              </w:rPr>
            </w:pPr>
            <w:r w:rsidRPr="004541EE">
              <w:rPr>
                <w:b/>
                <w:lang w:val="en-GB"/>
              </w:rPr>
              <w:t>Laboratory</w:t>
            </w:r>
          </w:p>
        </w:tc>
        <w:tc>
          <w:tcPr>
            <w:tcW w:w="1928" w:type="dxa"/>
            <w:vAlign w:val="center"/>
          </w:tcPr>
          <w:p w:rsidR="002B0E3F" w:rsidRPr="004541EE" w:rsidRDefault="002B0E3F" w:rsidP="009C5FC4">
            <w:pPr>
              <w:rPr>
                <w:b/>
                <w:lang w:val="en-GB"/>
              </w:rPr>
            </w:pPr>
            <w:r w:rsidRPr="004541EE">
              <w:rPr>
                <w:b/>
                <w:lang w:val="en-GB"/>
              </w:rPr>
              <w:t>Infrastructure</w:t>
            </w:r>
          </w:p>
        </w:tc>
        <w:tc>
          <w:tcPr>
            <w:tcW w:w="3385" w:type="dxa"/>
            <w:vAlign w:val="center"/>
          </w:tcPr>
          <w:p w:rsidR="002B0E3F" w:rsidRPr="004541EE" w:rsidRDefault="002B0E3F" w:rsidP="009C5FC4">
            <w:pPr>
              <w:rPr>
                <w:b/>
                <w:lang w:val="en-GB"/>
              </w:rPr>
            </w:pPr>
            <w:r w:rsidRPr="004541EE">
              <w:rPr>
                <w:b/>
                <w:lang w:val="en-GB"/>
              </w:rPr>
              <w:t>Description</w:t>
            </w:r>
          </w:p>
        </w:tc>
        <w:tc>
          <w:tcPr>
            <w:tcW w:w="738" w:type="dxa"/>
            <w:vAlign w:val="center"/>
          </w:tcPr>
          <w:p w:rsidR="002B0E3F" w:rsidRPr="004541EE" w:rsidRDefault="002B0E3F" w:rsidP="009C5FC4">
            <w:pPr>
              <w:rPr>
                <w:b/>
                <w:lang w:val="en-GB"/>
              </w:rPr>
            </w:pPr>
            <w:r w:rsidRPr="004541EE">
              <w:rPr>
                <w:b/>
                <w:lang w:val="en-GB"/>
              </w:rPr>
              <w:t>NA</w:t>
            </w:r>
          </w:p>
        </w:tc>
        <w:tc>
          <w:tcPr>
            <w:tcW w:w="940" w:type="dxa"/>
          </w:tcPr>
          <w:p w:rsidR="002B0E3F" w:rsidRPr="004541EE" w:rsidRDefault="002B0E3F" w:rsidP="009C5FC4">
            <w:pPr>
              <w:rPr>
                <w:b/>
                <w:lang w:val="en-GB"/>
              </w:rPr>
            </w:pPr>
            <w:r w:rsidRPr="004541EE">
              <w:rPr>
                <w:b/>
                <w:lang w:val="en-GB"/>
              </w:rPr>
              <w:t>TA</w:t>
            </w:r>
          </w:p>
        </w:tc>
        <w:tc>
          <w:tcPr>
            <w:tcW w:w="1029" w:type="dxa"/>
            <w:vAlign w:val="center"/>
          </w:tcPr>
          <w:p w:rsidR="002B0E3F" w:rsidRPr="004541EE" w:rsidRDefault="002B0E3F" w:rsidP="009C5FC4">
            <w:pPr>
              <w:rPr>
                <w:b/>
                <w:lang w:val="en-GB"/>
              </w:rPr>
            </w:pPr>
            <w:r w:rsidRPr="004541EE">
              <w:rPr>
                <w:b/>
                <w:lang w:val="en-GB"/>
              </w:rPr>
              <w:t>JRA</w:t>
            </w:r>
          </w:p>
        </w:tc>
      </w:tr>
      <w:tr w:rsidR="002B0E3F" w:rsidRPr="004541EE">
        <w:trPr>
          <w:jc w:val="center"/>
        </w:trPr>
        <w:tc>
          <w:tcPr>
            <w:tcW w:w="1827" w:type="dxa"/>
            <w:vMerge w:val="restart"/>
            <w:vAlign w:val="center"/>
          </w:tcPr>
          <w:p w:rsidR="002B0E3F" w:rsidRPr="004541EE" w:rsidRDefault="002B0E3F" w:rsidP="009C5FC4">
            <w:pPr>
              <w:rPr>
                <w:lang w:val="en-GB"/>
              </w:rPr>
            </w:pPr>
            <w:r w:rsidRPr="004541EE">
              <w:rPr>
                <w:lang w:val="en-GB"/>
              </w:rPr>
              <w:t>CERN, Geneva</w:t>
            </w:r>
          </w:p>
          <w:p w:rsidR="002B0E3F" w:rsidRPr="004541EE" w:rsidRDefault="002B0E3F" w:rsidP="009C5FC4">
            <w:pPr>
              <w:tabs>
                <w:tab w:val="left" w:pos="6976"/>
              </w:tabs>
              <w:rPr>
                <w:lang w:val="en-GB"/>
              </w:rPr>
            </w:pPr>
          </w:p>
        </w:tc>
        <w:tc>
          <w:tcPr>
            <w:tcW w:w="1928" w:type="dxa"/>
            <w:vAlign w:val="center"/>
          </w:tcPr>
          <w:p w:rsidR="002B0E3F" w:rsidRPr="004541EE" w:rsidRDefault="002B0E3F" w:rsidP="009C5FC4">
            <w:pPr>
              <w:rPr>
                <w:lang w:val="en-GB"/>
              </w:rPr>
            </w:pPr>
            <w:r w:rsidRPr="004541EE">
              <w:rPr>
                <w:lang w:val="en-GB"/>
              </w:rPr>
              <w:t>LHC</w:t>
            </w:r>
          </w:p>
        </w:tc>
        <w:tc>
          <w:tcPr>
            <w:tcW w:w="3385" w:type="dxa"/>
            <w:vAlign w:val="center"/>
          </w:tcPr>
          <w:p w:rsidR="002B0E3F" w:rsidRPr="004541EE" w:rsidRDefault="002B0E3F" w:rsidP="009C5FC4">
            <w:pPr>
              <w:jc w:val="left"/>
              <w:rPr>
                <w:lang w:val="en-GB"/>
              </w:rPr>
            </w:pPr>
            <w:r w:rsidRPr="004541EE">
              <w:rPr>
                <w:lang w:val="en-GB"/>
              </w:rPr>
              <w:t>7 TeV hadron collider</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7, 8, 10, 11</w:t>
            </w:r>
          </w:p>
        </w:tc>
      </w:tr>
      <w:tr w:rsidR="002B0E3F" w:rsidRPr="004541EE">
        <w:trPr>
          <w:jc w:val="center"/>
        </w:trPr>
        <w:tc>
          <w:tcPr>
            <w:tcW w:w="1827" w:type="dxa"/>
            <w:vMerge/>
            <w:vAlign w:val="center"/>
          </w:tcPr>
          <w:p w:rsidR="002B0E3F" w:rsidRPr="004541EE" w:rsidRDefault="002B0E3F" w:rsidP="009C5FC4">
            <w:pPr>
              <w:tabs>
                <w:tab w:val="left" w:pos="6976"/>
              </w:tabs>
              <w:rPr>
                <w:lang w:val="en-GB"/>
              </w:rPr>
            </w:pPr>
          </w:p>
        </w:tc>
        <w:tc>
          <w:tcPr>
            <w:tcW w:w="1928" w:type="dxa"/>
            <w:vAlign w:val="center"/>
          </w:tcPr>
          <w:p w:rsidR="002B0E3F" w:rsidRPr="004541EE" w:rsidRDefault="002B0E3F" w:rsidP="009C5FC4">
            <w:pPr>
              <w:rPr>
                <w:lang w:val="en-GB"/>
              </w:rPr>
            </w:pPr>
            <w:r w:rsidRPr="004541EE">
              <w:rPr>
                <w:lang w:val="en-GB"/>
              </w:rPr>
              <w:t>LHC Injectors</w:t>
            </w:r>
          </w:p>
        </w:tc>
        <w:tc>
          <w:tcPr>
            <w:tcW w:w="3385" w:type="dxa"/>
            <w:vAlign w:val="center"/>
          </w:tcPr>
          <w:p w:rsidR="002B0E3F" w:rsidRPr="004541EE" w:rsidRDefault="002B0E3F" w:rsidP="009C5FC4">
            <w:pPr>
              <w:jc w:val="left"/>
              <w:rPr>
                <w:lang w:val="en-GB"/>
              </w:rPr>
            </w:pPr>
            <w:r w:rsidRPr="004541EE">
              <w:rPr>
                <w:lang w:val="en-GB"/>
              </w:rPr>
              <w:t>Proton linac, booster, PS, SPS synchrotrons</w:t>
            </w:r>
          </w:p>
        </w:tc>
        <w:tc>
          <w:tcPr>
            <w:tcW w:w="738" w:type="dxa"/>
            <w:vAlign w:val="center"/>
          </w:tcPr>
          <w:p w:rsidR="002B0E3F" w:rsidRPr="004541EE" w:rsidRDefault="002B0E3F" w:rsidP="009C5FC4">
            <w:pPr>
              <w:rPr>
                <w:lang w:val="en-GB"/>
              </w:rPr>
            </w:pPr>
            <w:r w:rsidRPr="004541EE">
              <w:rPr>
                <w:lang w:val="en-GB"/>
              </w:rPr>
              <w:t>3, 4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7, 8, 10</w:t>
            </w:r>
          </w:p>
        </w:tc>
      </w:tr>
      <w:tr w:rsidR="002B0E3F" w:rsidRPr="004541EE">
        <w:trPr>
          <w:trHeight w:val="284"/>
          <w:jc w:val="center"/>
        </w:trPr>
        <w:tc>
          <w:tcPr>
            <w:tcW w:w="1827" w:type="dxa"/>
            <w:vMerge/>
            <w:vAlign w:val="center"/>
          </w:tcPr>
          <w:p w:rsidR="002B0E3F" w:rsidRPr="004541EE" w:rsidRDefault="002B0E3F" w:rsidP="009C5FC4">
            <w:pPr>
              <w:tabs>
                <w:tab w:val="left" w:pos="6976"/>
              </w:tabs>
              <w:rPr>
                <w:lang w:val="en-GB"/>
              </w:rPr>
            </w:pPr>
          </w:p>
        </w:tc>
        <w:tc>
          <w:tcPr>
            <w:tcW w:w="1928" w:type="dxa"/>
            <w:vAlign w:val="center"/>
          </w:tcPr>
          <w:p w:rsidR="002B0E3F" w:rsidRPr="004541EE" w:rsidRDefault="002B0E3F" w:rsidP="009C5FC4">
            <w:pPr>
              <w:rPr>
                <w:lang w:val="en-GB"/>
              </w:rPr>
            </w:pPr>
            <w:r w:rsidRPr="004541EE">
              <w:rPr>
                <w:lang w:val="en-GB"/>
              </w:rPr>
              <w:t>CNGS</w:t>
            </w:r>
            <w:r>
              <w:rPr>
                <w:lang w:val="en-GB"/>
              </w:rPr>
              <w:t>@SPS</w:t>
            </w:r>
          </w:p>
        </w:tc>
        <w:tc>
          <w:tcPr>
            <w:tcW w:w="3385" w:type="dxa"/>
            <w:vAlign w:val="center"/>
          </w:tcPr>
          <w:p w:rsidR="002B0E3F" w:rsidRPr="004541EE" w:rsidRDefault="002B0E3F" w:rsidP="009C5FC4">
            <w:pPr>
              <w:jc w:val="left"/>
              <w:rPr>
                <w:lang w:val="en-GB"/>
              </w:rPr>
            </w:pPr>
            <w:r w:rsidRPr="004541EE">
              <w:rPr>
                <w:lang w:val="en-GB"/>
              </w:rPr>
              <w:t>450 GeV p</w:t>
            </w:r>
            <w:r>
              <w:rPr>
                <w:lang w:val="en-GB"/>
              </w:rPr>
              <w:t>roton</w:t>
            </w:r>
            <w:r w:rsidRPr="004541EE">
              <w:rPr>
                <w:lang w:val="en-GB"/>
              </w:rPr>
              <w:t xml:space="preserve"> beam</w:t>
            </w:r>
            <w:r>
              <w:rPr>
                <w:lang w:val="en-GB"/>
              </w:rPr>
              <w:t xml:space="preserve"> line and</w:t>
            </w:r>
            <w:r w:rsidRPr="004541EE">
              <w:rPr>
                <w:lang w:val="en-GB"/>
              </w:rPr>
              <w:t xml:space="preserve"> target</w:t>
            </w:r>
            <w:r>
              <w:rPr>
                <w:lang w:val="en-GB"/>
              </w:rPr>
              <w:t xml:space="preserve"> to produce muon neutrinos for Gran Sasso detector</w:t>
            </w:r>
          </w:p>
        </w:tc>
        <w:tc>
          <w:tcPr>
            <w:tcW w:w="738" w:type="dxa"/>
            <w:vAlign w:val="center"/>
          </w:tcPr>
          <w:p w:rsidR="002B0E3F" w:rsidRPr="004541EE" w:rsidRDefault="002B0E3F" w:rsidP="009C5FC4">
            <w:pPr>
              <w:rPr>
                <w:lang w:val="en-GB"/>
              </w:rPr>
            </w:pPr>
            <w:r w:rsidRPr="004541EE">
              <w:rPr>
                <w:lang w:val="en-GB"/>
              </w:rPr>
              <w:t>3</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p>
        </w:tc>
      </w:tr>
      <w:tr w:rsidR="002B0E3F" w:rsidRPr="004541EE">
        <w:trPr>
          <w:trHeight w:val="284"/>
          <w:jc w:val="center"/>
        </w:trPr>
        <w:tc>
          <w:tcPr>
            <w:tcW w:w="1827" w:type="dxa"/>
            <w:vMerge/>
            <w:vAlign w:val="center"/>
          </w:tcPr>
          <w:p w:rsidR="002B0E3F" w:rsidRPr="004541EE" w:rsidRDefault="002B0E3F" w:rsidP="009C5FC4">
            <w:pPr>
              <w:tabs>
                <w:tab w:val="left" w:pos="6976"/>
              </w:tabs>
              <w:rPr>
                <w:lang w:val="en-GB"/>
              </w:rPr>
            </w:pPr>
          </w:p>
        </w:tc>
        <w:tc>
          <w:tcPr>
            <w:tcW w:w="1928" w:type="dxa"/>
            <w:vAlign w:val="center"/>
          </w:tcPr>
          <w:p w:rsidR="002B0E3F" w:rsidRPr="004541EE" w:rsidRDefault="002B0E3F" w:rsidP="009C5FC4">
            <w:pPr>
              <w:rPr>
                <w:lang w:val="en-GB"/>
              </w:rPr>
            </w:pPr>
            <w:r w:rsidRPr="004541EE">
              <w:rPr>
                <w:lang w:val="en-GB"/>
              </w:rPr>
              <w:t>CTF3</w:t>
            </w:r>
          </w:p>
        </w:tc>
        <w:tc>
          <w:tcPr>
            <w:tcW w:w="3385" w:type="dxa"/>
            <w:vAlign w:val="center"/>
          </w:tcPr>
          <w:p w:rsidR="002B0E3F" w:rsidRPr="004541EE" w:rsidRDefault="002B0E3F" w:rsidP="009C5FC4">
            <w:pPr>
              <w:jc w:val="left"/>
              <w:rPr>
                <w:lang w:val="en-GB"/>
              </w:rPr>
            </w:pPr>
            <w:r w:rsidRPr="004541EE">
              <w:rPr>
                <w:lang w:val="en-GB"/>
              </w:rPr>
              <w:t>2 beam CLIC test facility</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9</w:t>
            </w:r>
          </w:p>
        </w:tc>
      </w:tr>
      <w:tr w:rsidR="002B0E3F" w:rsidRPr="004541EE">
        <w:trPr>
          <w:jc w:val="center"/>
        </w:trPr>
        <w:tc>
          <w:tcPr>
            <w:tcW w:w="1827" w:type="dxa"/>
            <w:vMerge/>
            <w:vAlign w:val="center"/>
          </w:tcPr>
          <w:p w:rsidR="002B0E3F" w:rsidRPr="004541EE" w:rsidRDefault="002B0E3F" w:rsidP="009C5FC4">
            <w:pPr>
              <w:tabs>
                <w:tab w:val="left" w:pos="6976"/>
              </w:tabs>
              <w:rPr>
                <w:lang w:val="en-GB"/>
              </w:rPr>
            </w:pPr>
          </w:p>
        </w:tc>
        <w:tc>
          <w:tcPr>
            <w:tcW w:w="1928" w:type="dxa"/>
            <w:vAlign w:val="center"/>
          </w:tcPr>
          <w:p w:rsidR="002B0E3F" w:rsidRPr="004541EE" w:rsidRDefault="002B0E3F" w:rsidP="009C5FC4">
            <w:pPr>
              <w:rPr>
                <w:lang w:val="en-GB"/>
              </w:rPr>
            </w:pPr>
            <w:r w:rsidRPr="004541EE">
              <w:rPr>
                <w:lang w:val="en-GB"/>
              </w:rPr>
              <w:t>SRF test facility</w:t>
            </w:r>
          </w:p>
        </w:tc>
        <w:tc>
          <w:tcPr>
            <w:tcW w:w="3385" w:type="dxa"/>
            <w:vAlign w:val="center"/>
          </w:tcPr>
          <w:p w:rsidR="002B0E3F" w:rsidRPr="004541EE" w:rsidRDefault="002B0E3F" w:rsidP="009C5FC4">
            <w:pPr>
              <w:jc w:val="left"/>
              <w:rPr>
                <w:lang w:val="en-GB"/>
              </w:rPr>
            </w:pPr>
            <w:r w:rsidRPr="004541EE">
              <w:rPr>
                <w:lang w:val="en-GB"/>
              </w:rPr>
              <w:t>Facility for the processing and test of superconducting RF cavities</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p>
        </w:tc>
      </w:tr>
      <w:tr w:rsidR="002B0E3F" w:rsidRPr="004541EE">
        <w:trPr>
          <w:trHeight w:val="284"/>
          <w:jc w:val="center"/>
        </w:trPr>
        <w:tc>
          <w:tcPr>
            <w:tcW w:w="1827" w:type="dxa"/>
            <w:vMerge/>
            <w:vAlign w:val="center"/>
          </w:tcPr>
          <w:p w:rsidR="002B0E3F" w:rsidRPr="004541EE" w:rsidRDefault="002B0E3F" w:rsidP="009C5FC4">
            <w:pPr>
              <w:tabs>
                <w:tab w:val="left" w:pos="6976"/>
              </w:tabs>
              <w:rPr>
                <w:lang w:val="en-GB"/>
              </w:rPr>
            </w:pPr>
          </w:p>
        </w:tc>
        <w:tc>
          <w:tcPr>
            <w:tcW w:w="1928" w:type="dxa"/>
            <w:vAlign w:val="center"/>
          </w:tcPr>
          <w:p w:rsidR="002B0E3F" w:rsidRPr="004541EE" w:rsidRDefault="002B0E3F" w:rsidP="009C5FC4">
            <w:pPr>
              <w:rPr>
                <w:b/>
                <w:lang w:val="en-GB"/>
              </w:rPr>
            </w:pPr>
            <w:r>
              <w:rPr>
                <w:b/>
                <w:lang w:val="en-GB"/>
              </w:rPr>
              <w:t>HiRadMat@SPS</w:t>
            </w:r>
          </w:p>
        </w:tc>
        <w:tc>
          <w:tcPr>
            <w:tcW w:w="3385" w:type="dxa"/>
            <w:vAlign w:val="center"/>
          </w:tcPr>
          <w:p w:rsidR="002B0E3F" w:rsidRPr="004541EE" w:rsidRDefault="002B0E3F" w:rsidP="009C5FC4">
            <w:pPr>
              <w:jc w:val="left"/>
              <w:rPr>
                <w:lang w:val="en-GB"/>
              </w:rPr>
            </w:pPr>
            <w:r w:rsidRPr="004541EE">
              <w:rPr>
                <w:lang w:val="en-GB"/>
              </w:rPr>
              <w:t>Beam induced shocks</w:t>
            </w:r>
            <w:r>
              <w:rPr>
                <w:lang w:val="en-GB"/>
              </w:rPr>
              <w:t xml:space="preserve"> (SPS)</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r w:rsidRPr="004541EE">
              <w:rPr>
                <w:lang w:val="en-GB"/>
              </w:rPr>
              <w:t>5</w:t>
            </w:r>
          </w:p>
        </w:tc>
        <w:tc>
          <w:tcPr>
            <w:tcW w:w="1029" w:type="dxa"/>
            <w:vAlign w:val="center"/>
          </w:tcPr>
          <w:p w:rsidR="002B0E3F" w:rsidRPr="004541EE" w:rsidRDefault="002B0E3F" w:rsidP="009C5FC4">
            <w:pPr>
              <w:rPr>
                <w:lang w:val="en-GB"/>
              </w:rPr>
            </w:pPr>
            <w:r w:rsidRPr="004541EE">
              <w:rPr>
                <w:lang w:val="en-GB"/>
              </w:rPr>
              <w:t>8</w:t>
            </w:r>
          </w:p>
        </w:tc>
      </w:tr>
      <w:tr w:rsidR="002B0E3F" w:rsidRPr="004541EE">
        <w:trPr>
          <w:jc w:val="center"/>
        </w:trPr>
        <w:tc>
          <w:tcPr>
            <w:tcW w:w="1827" w:type="dxa"/>
            <w:vMerge w:val="restart"/>
            <w:vAlign w:val="center"/>
          </w:tcPr>
          <w:p w:rsidR="002B0E3F" w:rsidRPr="004541EE" w:rsidRDefault="002B0E3F" w:rsidP="009C5FC4">
            <w:pPr>
              <w:rPr>
                <w:lang w:val="en-GB"/>
              </w:rPr>
            </w:pPr>
            <w:r w:rsidRPr="004541EE">
              <w:rPr>
                <w:lang w:val="en-GB"/>
              </w:rPr>
              <w:t>INFN, Frascati</w:t>
            </w:r>
          </w:p>
        </w:tc>
        <w:tc>
          <w:tcPr>
            <w:tcW w:w="1928" w:type="dxa"/>
            <w:vAlign w:val="center"/>
          </w:tcPr>
          <w:p w:rsidR="002B0E3F" w:rsidRPr="004541EE" w:rsidRDefault="002B0E3F" w:rsidP="009C5FC4">
            <w:pPr>
              <w:rPr>
                <w:lang w:val="en-GB"/>
              </w:rPr>
            </w:pPr>
            <w:r w:rsidRPr="004541EE">
              <w:rPr>
                <w:lang w:val="en-GB"/>
              </w:rPr>
              <w:t>DA</w:t>
            </w:r>
            <w:r w:rsidRPr="004541EE">
              <w:rPr>
                <w:rFonts w:cs="Arial"/>
                <w:lang w:val="en-GB"/>
              </w:rPr>
              <w:t>Φ</w:t>
            </w:r>
            <w:r w:rsidRPr="004541EE">
              <w:rPr>
                <w:lang w:val="en-GB"/>
              </w:rPr>
              <w:t>NE</w:t>
            </w:r>
          </w:p>
        </w:tc>
        <w:tc>
          <w:tcPr>
            <w:tcW w:w="3385" w:type="dxa"/>
            <w:vAlign w:val="center"/>
          </w:tcPr>
          <w:p w:rsidR="002B0E3F" w:rsidRPr="00F413DA" w:rsidRDefault="002B0E3F" w:rsidP="009C5FC4">
            <w:pPr>
              <w:jc w:val="left"/>
              <w:rPr>
                <w:lang w:val="it-IT"/>
              </w:rPr>
            </w:pPr>
            <w:r w:rsidRPr="00F413DA">
              <w:rPr>
                <w:lang w:val="it-IT"/>
              </w:rPr>
              <w:t xml:space="preserve">0.51 GeV e+e- collider, </w:t>
            </w:r>
            <w:r w:rsidRPr="004541EE">
              <w:rPr>
                <w:rFonts w:cs="Arial"/>
                <w:lang w:val="en-GB"/>
              </w:rPr>
              <w:t>Φ</w:t>
            </w:r>
            <w:r w:rsidRPr="00F413DA">
              <w:rPr>
                <w:lang w:val="it-IT"/>
              </w:rPr>
              <w:t xml:space="preserve">-factory, </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9, 11</w:t>
            </w:r>
          </w:p>
        </w:tc>
      </w:tr>
      <w:tr w:rsidR="002B0E3F" w:rsidRPr="004541EE">
        <w:trPr>
          <w:jc w:val="center"/>
        </w:trPr>
        <w:tc>
          <w:tcPr>
            <w:tcW w:w="1827" w:type="dxa"/>
            <w:vMerge/>
            <w:vAlign w:val="center"/>
          </w:tcPr>
          <w:p w:rsidR="002B0E3F" w:rsidRPr="004541EE" w:rsidRDefault="002B0E3F" w:rsidP="009C5FC4">
            <w:pPr>
              <w:tabs>
                <w:tab w:val="left" w:pos="6976"/>
              </w:tabs>
              <w:rPr>
                <w:lang w:val="en-GB"/>
              </w:rPr>
            </w:pPr>
          </w:p>
        </w:tc>
        <w:tc>
          <w:tcPr>
            <w:tcW w:w="1928" w:type="dxa"/>
            <w:vAlign w:val="center"/>
          </w:tcPr>
          <w:p w:rsidR="002B0E3F" w:rsidRPr="004541EE" w:rsidRDefault="002B0E3F" w:rsidP="009C5FC4">
            <w:pPr>
              <w:tabs>
                <w:tab w:val="left" w:pos="6976"/>
              </w:tabs>
              <w:rPr>
                <w:lang w:val="en-GB"/>
              </w:rPr>
            </w:pPr>
            <w:r w:rsidRPr="004541EE">
              <w:rPr>
                <w:lang w:val="en-GB"/>
              </w:rPr>
              <w:t>SPARC Lab</w:t>
            </w:r>
          </w:p>
        </w:tc>
        <w:tc>
          <w:tcPr>
            <w:tcW w:w="3385" w:type="dxa"/>
            <w:vAlign w:val="center"/>
          </w:tcPr>
          <w:p w:rsidR="002B0E3F" w:rsidRPr="004541EE" w:rsidRDefault="002B0E3F" w:rsidP="009C5FC4">
            <w:pPr>
              <w:tabs>
                <w:tab w:val="left" w:pos="6976"/>
              </w:tabs>
              <w:rPr>
                <w:lang w:val="en-GB"/>
              </w:rPr>
            </w:pPr>
            <w:r w:rsidRPr="004541EE">
              <w:rPr>
                <w:lang w:val="en-GB"/>
              </w:rPr>
              <w:t>e- linac based VUV FEL as test facility for SPARCX</w:t>
            </w:r>
          </w:p>
        </w:tc>
        <w:tc>
          <w:tcPr>
            <w:tcW w:w="738" w:type="dxa"/>
            <w:vAlign w:val="center"/>
          </w:tcPr>
          <w:p w:rsidR="002B0E3F" w:rsidRPr="004541EE" w:rsidRDefault="002B0E3F" w:rsidP="009C5FC4">
            <w:pPr>
              <w:tabs>
                <w:tab w:val="left" w:pos="6976"/>
              </w:tabs>
              <w:rPr>
                <w:lang w:val="en-GB"/>
              </w:rPr>
            </w:pPr>
            <w:r w:rsidRPr="004541EE">
              <w:rPr>
                <w:lang w:val="en-GB"/>
              </w:rPr>
              <w:t>4</w:t>
            </w:r>
          </w:p>
        </w:tc>
        <w:tc>
          <w:tcPr>
            <w:tcW w:w="940" w:type="dxa"/>
            <w:vAlign w:val="center"/>
          </w:tcPr>
          <w:p w:rsidR="002B0E3F" w:rsidRPr="004541EE" w:rsidRDefault="002B0E3F" w:rsidP="009C5FC4">
            <w:pPr>
              <w:tabs>
                <w:tab w:val="left" w:pos="6976"/>
              </w:tabs>
              <w:rPr>
                <w:lang w:val="en-GB"/>
              </w:rPr>
            </w:pPr>
          </w:p>
        </w:tc>
        <w:tc>
          <w:tcPr>
            <w:tcW w:w="1029" w:type="dxa"/>
            <w:vAlign w:val="center"/>
          </w:tcPr>
          <w:p w:rsidR="002B0E3F" w:rsidRPr="004541EE" w:rsidRDefault="002B0E3F" w:rsidP="009C5FC4">
            <w:pPr>
              <w:tabs>
                <w:tab w:val="left" w:pos="6976"/>
              </w:tabs>
              <w:rPr>
                <w:lang w:val="en-GB"/>
              </w:rPr>
            </w:pPr>
            <w:r w:rsidRPr="004541EE">
              <w:rPr>
                <w:lang w:val="en-GB"/>
              </w:rPr>
              <w:t>11</w:t>
            </w:r>
          </w:p>
        </w:tc>
      </w:tr>
      <w:tr w:rsidR="002B0E3F" w:rsidRPr="004541EE">
        <w:trPr>
          <w:trHeight w:val="284"/>
          <w:jc w:val="center"/>
        </w:trPr>
        <w:tc>
          <w:tcPr>
            <w:tcW w:w="1827" w:type="dxa"/>
            <w:vAlign w:val="center"/>
          </w:tcPr>
          <w:p w:rsidR="002B0E3F" w:rsidRPr="004541EE" w:rsidRDefault="002B0E3F" w:rsidP="009C5FC4">
            <w:pPr>
              <w:rPr>
                <w:lang w:val="en-GB"/>
              </w:rPr>
            </w:pPr>
            <w:r w:rsidRPr="004541EE">
              <w:rPr>
                <w:lang w:val="en-GB"/>
              </w:rPr>
              <w:t>STFC Daresbury</w:t>
            </w:r>
          </w:p>
        </w:tc>
        <w:tc>
          <w:tcPr>
            <w:tcW w:w="1928" w:type="dxa"/>
            <w:vAlign w:val="center"/>
          </w:tcPr>
          <w:p w:rsidR="002B0E3F" w:rsidRPr="004541EE" w:rsidRDefault="002B0E3F" w:rsidP="009C5FC4">
            <w:pPr>
              <w:rPr>
                <w:lang w:val="en-GB"/>
              </w:rPr>
            </w:pPr>
            <w:r w:rsidRPr="004541EE">
              <w:rPr>
                <w:lang w:val="en-GB"/>
              </w:rPr>
              <w:t>EMMA</w:t>
            </w:r>
          </w:p>
        </w:tc>
        <w:tc>
          <w:tcPr>
            <w:tcW w:w="3385" w:type="dxa"/>
            <w:vAlign w:val="center"/>
          </w:tcPr>
          <w:p w:rsidR="002B0E3F" w:rsidRPr="00F413DA" w:rsidRDefault="002B0E3F" w:rsidP="009C5FC4">
            <w:pPr>
              <w:jc w:val="left"/>
              <w:rPr>
                <w:lang w:val="it-IT"/>
              </w:rPr>
            </w:pPr>
            <w:r w:rsidRPr="00F413DA">
              <w:rPr>
                <w:lang w:val="it-IT"/>
              </w:rPr>
              <w:t>20 MeV non-scaling FFAG e- ring</w:t>
            </w:r>
          </w:p>
        </w:tc>
        <w:tc>
          <w:tcPr>
            <w:tcW w:w="738" w:type="dxa"/>
            <w:vAlign w:val="center"/>
          </w:tcPr>
          <w:p w:rsidR="002B0E3F" w:rsidRPr="004541EE" w:rsidRDefault="002B0E3F" w:rsidP="009C5FC4">
            <w:pPr>
              <w:rPr>
                <w:lang w:val="en-GB"/>
              </w:rPr>
            </w:pPr>
            <w:r w:rsidRPr="004541EE">
              <w:rPr>
                <w:lang w:val="en-GB"/>
              </w:rPr>
              <w:t>3</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11</w:t>
            </w:r>
          </w:p>
        </w:tc>
      </w:tr>
      <w:tr w:rsidR="002B0E3F" w:rsidRPr="004541EE">
        <w:trPr>
          <w:trHeight w:val="284"/>
          <w:jc w:val="center"/>
        </w:trPr>
        <w:tc>
          <w:tcPr>
            <w:tcW w:w="1827" w:type="dxa"/>
            <w:vAlign w:val="center"/>
          </w:tcPr>
          <w:p w:rsidR="002B0E3F" w:rsidRPr="004541EE" w:rsidRDefault="002B0E3F" w:rsidP="009C5FC4">
            <w:pPr>
              <w:rPr>
                <w:lang w:val="en-GB"/>
              </w:rPr>
            </w:pPr>
            <w:r w:rsidRPr="004541EE">
              <w:rPr>
                <w:lang w:val="en-GB"/>
              </w:rPr>
              <w:t>GSI, Darmstadt</w:t>
            </w:r>
          </w:p>
        </w:tc>
        <w:tc>
          <w:tcPr>
            <w:tcW w:w="1928" w:type="dxa"/>
            <w:vAlign w:val="center"/>
          </w:tcPr>
          <w:p w:rsidR="002B0E3F" w:rsidRPr="004541EE" w:rsidRDefault="002B0E3F" w:rsidP="009C5FC4">
            <w:pPr>
              <w:rPr>
                <w:lang w:val="en-GB"/>
              </w:rPr>
            </w:pPr>
            <w:r w:rsidRPr="004541EE">
              <w:rPr>
                <w:lang w:val="en-GB"/>
              </w:rPr>
              <w:t>SIS, FAIR</w:t>
            </w:r>
          </w:p>
        </w:tc>
        <w:tc>
          <w:tcPr>
            <w:tcW w:w="3385" w:type="dxa"/>
            <w:vAlign w:val="center"/>
          </w:tcPr>
          <w:p w:rsidR="002B0E3F" w:rsidRPr="004541EE" w:rsidRDefault="002B0E3F" w:rsidP="009C5FC4">
            <w:pPr>
              <w:jc w:val="left"/>
              <w:rPr>
                <w:lang w:val="en-GB"/>
              </w:rPr>
            </w:pPr>
            <w:r w:rsidRPr="004541EE">
              <w:rPr>
                <w:lang w:val="en-GB"/>
              </w:rPr>
              <w:t>Heavy ion acceleration</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8</w:t>
            </w:r>
          </w:p>
        </w:tc>
      </w:tr>
      <w:tr w:rsidR="002B0E3F" w:rsidRPr="004541EE">
        <w:trPr>
          <w:jc w:val="center"/>
        </w:trPr>
        <w:tc>
          <w:tcPr>
            <w:tcW w:w="1827" w:type="dxa"/>
            <w:vMerge w:val="restart"/>
            <w:vAlign w:val="center"/>
          </w:tcPr>
          <w:p w:rsidR="002B0E3F" w:rsidRPr="004541EE" w:rsidRDefault="002B0E3F" w:rsidP="009C5FC4">
            <w:pPr>
              <w:rPr>
                <w:lang w:val="en-GB"/>
              </w:rPr>
            </w:pPr>
            <w:r w:rsidRPr="004541EE">
              <w:rPr>
                <w:lang w:val="en-GB"/>
              </w:rPr>
              <w:t>DESY,</w:t>
            </w:r>
          </w:p>
          <w:p w:rsidR="002B0E3F" w:rsidRPr="004541EE" w:rsidRDefault="002B0E3F" w:rsidP="009C5FC4">
            <w:pPr>
              <w:rPr>
                <w:lang w:val="en-GB"/>
              </w:rPr>
            </w:pPr>
            <w:r w:rsidRPr="004541EE">
              <w:rPr>
                <w:lang w:val="en-GB"/>
              </w:rPr>
              <w:t>Hamburg</w:t>
            </w:r>
          </w:p>
        </w:tc>
        <w:tc>
          <w:tcPr>
            <w:tcW w:w="1928" w:type="dxa"/>
            <w:vAlign w:val="center"/>
          </w:tcPr>
          <w:p w:rsidR="002B0E3F" w:rsidRPr="004541EE" w:rsidRDefault="002B0E3F" w:rsidP="009C5FC4">
            <w:pPr>
              <w:rPr>
                <w:lang w:val="en-GB"/>
              </w:rPr>
            </w:pPr>
            <w:r w:rsidRPr="004541EE">
              <w:rPr>
                <w:lang w:val="en-GB"/>
              </w:rPr>
              <w:t>FLASH</w:t>
            </w:r>
          </w:p>
        </w:tc>
        <w:tc>
          <w:tcPr>
            <w:tcW w:w="3385" w:type="dxa"/>
            <w:vAlign w:val="center"/>
          </w:tcPr>
          <w:p w:rsidR="002B0E3F" w:rsidRPr="004541EE" w:rsidRDefault="002B0E3F" w:rsidP="009C5FC4">
            <w:pPr>
              <w:jc w:val="left"/>
              <w:rPr>
                <w:lang w:val="en-GB"/>
              </w:rPr>
            </w:pPr>
            <w:r w:rsidRPr="004541EE">
              <w:rPr>
                <w:lang w:val="en-GB"/>
              </w:rPr>
              <w:t xml:space="preserve">Superconducting 1 GeV electron Linac/FEL </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10</w:t>
            </w:r>
          </w:p>
        </w:tc>
      </w:tr>
      <w:tr w:rsidR="002B0E3F" w:rsidRPr="004541EE">
        <w:trPr>
          <w:trHeight w:val="284"/>
          <w:jc w:val="center"/>
        </w:trPr>
        <w:tc>
          <w:tcPr>
            <w:tcW w:w="1827" w:type="dxa"/>
            <w:vMerge/>
            <w:vAlign w:val="center"/>
          </w:tcPr>
          <w:p w:rsidR="002B0E3F" w:rsidRPr="004541EE" w:rsidRDefault="002B0E3F" w:rsidP="009C5FC4">
            <w:pPr>
              <w:tabs>
                <w:tab w:val="left" w:pos="6976"/>
              </w:tabs>
              <w:rPr>
                <w:lang w:val="en-GB"/>
              </w:rPr>
            </w:pPr>
          </w:p>
        </w:tc>
        <w:tc>
          <w:tcPr>
            <w:tcW w:w="1928" w:type="dxa"/>
            <w:vAlign w:val="center"/>
          </w:tcPr>
          <w:p w:rsidR="002B0E3F" w:rsidRPr="004541EE" w:rsidRDefault="002B0E3F" w:rsidP="009C5FC4">
            <w:pPr>
              <w:tabs>
                <w:tab w:val="left" w:pos="6976"/>
              </w:tabs>
              <w:rPr>
                <w:lang w:val="en-GB"/>
              </w:rPr>
            </w:pPr>
            <w:r w:rsidRPr="004541EE">
              <w:rPr>
                <w:lang w:val="en-GB"/>
              </w:rPr>
              <w:t>PETRA III</w:t>
            </w:r>
          </w:p>
        </w:tc>
        <w:tc>
          <w:tcPr>
            <w:tcW w:w="3385" w:type="dxa"/>
            <w:vAlign w:val="center"/>
          </w:tcPr>
          <w:p w:rsidR="002B0E3F" w:rsidRPr="004541EE" w:rsidRDefault="002B0E3F" w:rsidP="009C5FC4">
            <w:pPr>
              <w:tabs>
                <w:tab w:val="left" w:pos="6976"/>
              </w:tabs>
              <w:rPr>
                <w:lang w:val="en-GB"/>
              </w:rPr>
            </w:pPr>
            <w:r w:rsidRPr="004541EE">
              <w:rPr>
                <w:lang w:val="en-GB"/>
              </w:rPr>
              <w:t>6 GeV X ray light source</w:t>
            </w:r>
          </w:p>
        </w:tc>
        <w:tc>
          <w:tcPr>
            <w:tcW w:w="738" w:type="dxa"/>
            <w:vAlign w:val="center"/>
          </w:tcPr>
          <w:p w:rsidR="002B0E3F" w:rsidRPr="004541EE" w:rsidRDefault="002B0E3F" w:rsidP="009C5FC4">
            <w:pPr>
              <w:tabs>
                <w:tab w:val="left" w:pos="6976"/>
              </w:tabs>
              <w:rPr>
                <w:lang w:val="en-GB"/>
              </w:rPr>
            </w:pPr>
          </w:p>
        </w:tc>
        <w:tc>
          <w:tcPr>
            <w:tcW w:w="940" w:type="dxa"/>
            <w:vAlign w:val="center"/>
          </w:tcPr>
          <w:p w:rsidR="002B0E3F" w:rsidRPr="004541EE" w:rsidRDefault="002B0E3F" w:rsidP="009C5FC4">
            <w:pPr>
              <w:tabs>
                <w:tab w:val="left" w:pos="6976"/>
              </w:tabs>
              <w:rPr>
                <w:lang w:val="en-GB"/>
              </w:rPr>
            </w:pPr>
          </w:p>
        </w:tc>
        <w:tc>
          <w:tcPr>
            <w:tcW w:w="1029" w:type="dxa"/>
            <w:vAlign w:val="center"/>
          </w:tcPr>
          <w:p w:rsidR="002B0E3F" w:rsidRPr="004541EE" w:rsidRDefault="002B0E3F" w:rsidP="009C5FC4">
            <w:pPr>
              <w:tabs>
                <w:tab w:val="left" w:pos="6976"/>
              </w:tabs>
              <w:rPr>
                <w:lang w:val="en-GB"/>
              </w:rPr>
            </w:pPr>
            <w:r w:rsidRPr="004541EE">
              <w:rPr>
                <w:lang w:val="en-GB"/>
              </w:rPr>
              <w:t>9</w:t>
            </w:r>
          </w:p>
        </w:tc>
      </w:tr>
      <w:tr w:rsidR="002B0E3F" w:rsidRPr="004541EE">
        <w:trPr>
          <w:jc w:val="center"/>
        </w:trPr>
        <w:tc>
          <w:tcPr>
            <w:tcW w:w="1827" w:type="dxa"/>
            <w:vMerge/>
            <w:vAlign w:val="center"/>
          </w:tcPr>
          <w:p w:rsidR="002B0E3F" w:rsidRPr="004541EE" w:rsidRDefault="002B0E3F" w:rsidP="009C5FC4">
            <w:pPr>
              <w:tabs>
                <w:tab w:val="left" w:pos="6976"/>
              </w:tabs>
              <w:rPr>
                <w:lang w:val="en-GB"/>
              </w:rPr>
            </w:pPr>
          </w:p>
        </w:tc>
        <w:tc>
          <w:tcPr>
            <w:tcW w:w="1928" w:type="dxa"/>
            <w:vAlign w:val="center"/>
          </w:tcPr>
          <w:p w:rsidR="002B0E3F" w:rsidRPr="004541EE" w:rsidRDefault="002B0E3F" w:rsidP="009C5FC4">
            <w:pPr>
              <w:tabs>
                <w:tab w:val="left" w:pos="6976"/>
              </w:tabs>
              <w:rPr>
                <w:lang w:val="en-GB"/>
              </w:rPr>
            </w:pPr>
            <w:r w:rsidRPr="004541EE">
              <w:rPr>
                <w:lang w:val="en-GB"/>
              </w:rPr>
              <w:t>TTF</w:t>
            </w:r>
          </w:p>
        </w:tc>
        <w:tc>
          <w:tcPr>
            <w:tcW w:w="3385" w:type="dxa"/>
            <w:vAlign w:val="center"/>
          </w:tcPr>
          <w:p w:rsidR="002B0E3F" w:rsidRPr="004541EE" w:rsidRDefault="002B0E3F" w:rsidP="009C5FC4">
            <w:pPr>
              <w:tabs>
                <w:tab w:val="left" w:pos="6976"/>
              </w:tabs>
              <w:rPr>
                <w:lang w:val="en-GB"/>
              </w:rPr>
            </w:pPr>
            <w:r w:rsidRPr="004541EE">
              <w:rPr>
                <w:lang w:val="en-GB"/>
              </w:rPr>
              <w:t>Superconducting RF cavity processing facility: CHECHIA, clean rooms, EP,</w:t>
            </w:r>
            <w:r>
              <w:rPr>
                <w:lang w:val="en-GB"/>
              </w:rPr>
              <w:t xml:space="preserve"> </w:t>
            </w:r>
            <w:r w:rsidRPr="004541EE">
              <w:rPr>
                <w:lang w:val="en-GB"/>
              </w:rPr>
              <w:t>…</w:t>
            </w:r>
          </w:p>
        </w:tc>
        <w:tc>
          <w:tcPr>
            <w:tcW w:w="738" w:type="dxa"/>
            <w:vAlign w:val="center"/>
          </w:tcPr>
          <w:p w:rsidR="002B0E3F" w:rsidRPr="004541EE" w:rsidRDefault="002B0E3F" w:rsidP="009C5FC4">
            <w:pPr>
              <w:tabs>
                <w:tab w:val="left" w:pos="6976"/>
              </w:tabs>
              <w:rPr>
                <w:lang w:val="en-GB"/>
              </w:rPr>
            </w:pPr>
            <w:r w:rsidRPr="004541EE">
              <w:rPr>
                <w:lang w:val="en-GB"/>
              </w:rPr>
              <w:t>4</w:t>
            </w:r>
          </w:p>
        </w:tc>
        <w:tc>
          <w:tcPr>
            <w:tcW w:w="940" w:type="dxa"/>
            <w:vAlign w:val="center"/>
          </w:tcPr>
          <w:p w:rsidR="002B0E3F" w:rsidRPr="004541EE" w:rsidRDefault="002B0E3F" w:rsidP="009C5FC4">
            <w:pPr>
              <w:tabs>
                <w:tab w:val="left" w:pos="6976"/>
              </w:tabs>
              <w:rPr>
                <w:lang w:val="en-GB"/>
              </w:rPr>
            </w:pPr>
          </w:p>
        </w:tc>
        <w:tc>
          <w:tcPr>
            <w:tcW w:w="1029" w:type="dxa"/>
            <w:vAlign w:val="center"/>
          </w:tcPr>
          <w:p w:rsidR="002B0E3F" w:rsidRPr="004541EE" w:rsidRDefault="002B0E3F" w:rsidP="009C5FC4">
            <w:pPr>
              <w:tabs>
                <w:tab w:val="left" w:pos="6976"/>
              </w:tabs>
              <w:rPr>
                <w:lang w:val="en-GB"/>
              </w:rPr>
            </w:pPr>
            <w:r w:rsidRPr="004541EE">
              <w:rPr>
                <w:lang w:val="en-GB"/>
              </w:rPr>
              <w:t>10</w:t>
            </w:r>
          </w:p>
        </w:tc>
      </w:tr>
      <w:tr w:rsidR="002B0E3F" w:rsidRPr="004541EE">
        <w:trPr>
          <w:jc w:val="center"/>
        </w:trPr>
        <w:tc>
          <w:tcPr>
            <w:tcW w:w="1827" w:type="dxa"/>
            <w:vAlign w:val="center"/>
          </w:tcPr>
          <w:p w:rsidR="002B0E3F" w:rsidRPr="004541EE" w:rsidRDefault="002B0E3F" w:rsidP="009C5FC4">
            <w:pPr>
              <w:rPr>
                <w:lang w:val="en-GB"/>
              </w:rPr>
            </w:pPr>
            <w:r w:rsidRPr="004541EE">
              <w:rPr>
                <w:lang w:val="en-GB"/>
              </w:rPr>
              <w:t>FZD Dresden,</w:t>
            </w:r>
          </w:p>
          <w:p w:rsidR="002B0E3F" w:rsidRPr="004541EE" w:rsidRDefault="002B0E3F" w:rsidP="009C5FC4">
            <w:pPr>
              <w:rPr>
                <w:lang w:val="en-GB"/>
              </w:rPr>
            </w:pPr>
            <w:r w:rsidRPr="004541EE">
              <w:rPr>
                <w:lang w:val="en-GB"/>
              </w:rPr>
              <w:t>Rossendorf</w:t>
            </w:r>
          </w:p>
        </w:tc>
        <w:tc>
          <w:tcPr>
            <w:tcW w:w="1928" w:type="dxa"/>
            <w:vAlign w:val="center"/>
          </w:tcPr>
          <w:p w:rsidR="002B0E3F" w:rsidRPr="004541EE" w:rsidRDefault="002B0E3F" w:rsidP="009C5FC4">
            <w:pPr>
              <w:rPr>
                <w:lang w:val="en-GB"/>
              </w:rPr>
            </w:pPr>
            <w:r w:rsidRPr="004541EE">
              <w:rPr>
                <w:lang w:val="en-GB"/>
              </w:rPr>
              <w:t xml:space="preserve">ELBE </w:t>
            </w:r>
          </w:p>
        </w:tc>
        <w:tc>
          <w:tcPr>
            <w:tcW w:w="3385" w:type="dxa"/>
            <w:vAlign w:val="center"/>
          </w:tcPr>
          <w:p w:rsidR="002B0E3F" w:rsidRPr="004541EE" w:rsidRDefault="002B0E3F" w:rsidP="009C5FC4">
            <w:pPr>
              <w:jc w:val="left"/>
              <w:rPr>
                <w:lang w:val="en-GB"/>
              </w:rPr>
            </w:pPr>
            <w:r w:rsidRPr="004541EE">
              <w:rPr>
                <w:lang w:val="en-GB"/>
              </w:rPr>
              <w:t xml:space="preserve">Quasi continuous wave mode Superconducting 12 MeV to 40 MeV electron linac based light and radiation source, </w:t>
            </w:r>
          </w:p>
        </w:tc>
        <w:tc>
          <w:tcPr>
            <w:tcW w:w="738" w:type="dxa"/>
            <w:vAlign w:val="center"/>
          </w:tcPr>
          <w:p w:rsidR="002B0E3F" w:rsidRPr="004541EE" w:rsidRDefault="002B0E3F" w:rsidP="009C5FC4">
            <w:pPr>
              <w:rPr>
                <w:lang w:val="en-GB"/>
              </w:rPr>
            </w:pP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10</w:t>
            </w:r>
          </w:p>
        </w:tc>
      </w:tr>
      <w:tr w:rsidR="002B0E3F" w:rsidRPr="004541EE">
        <w:trPr>
          <w:trHeight w:val="284"/>
          <w:jc w:val="center"/>
        </w:trPr>
        <w:tc>
          <w:tcPr>
            <w:tcW w:w="1827" w:type="dxa"/>
            <w:vAlign w:val="center"/>
          </w:tcPr>
          <w:p w:rsidR="002B0E3F" w:rsidRPr="004541EE" w:rsidRDefault="002B0E3F" w:rsidP="009C5FC4">
            <w:pPr>
              <w:rPr>
                <w:lang w:val="en-GB"/>
              </w:rPr>
            </w:pPr>
            <w:r w:rsidRPr="004541EE">
              <w:rPr>
                <w:lang w:val="en-GB"/>
              </w:rPr>
              <w:t>LOA/CNRS Paris</w:t>
            </w:r>
          </w:p>
        </w:tc>
        <w:tc>
          <w:tcPr>
            <w:tcW w:w="1928" w:type="dxa"/>
            <w:vAlign w:val="center"/>
          </w:tcPr>
          <w:p w:rsidR="002B0E3F" w:rsidRPr="004541EE" w:rsidRDefault="002B0E3F" w:rsidP="009C5FC4">
            <w:pPr>
              <w:rPr>
                <w:lang w:val="en-GB"/>
              </w:rPr>
            </w:pPr>
            <w:r>
              <w:rPr>
                <w:lang w:val="en-GB"/>
              </w:rPr>
              <w:t>PlasmAc</w:t>
            </w:r>
          </w:p>
        </w:tc>
        <w:tc>
          <w:tcPr>
            <w:tcW w:w="3385" w:type="dxa"/>
            <w:vAlign w:val="center"/>
          </w:tcPr>
          <w:p w:rsidR="002B0E3F" w:rsidRPr="004541EE" w:rsidRDefault="002B0E3F" w:rsidP="009C5FC4">
            <w:pPr>
              <w:jc w:val="left"/>
              <w:rPr>
                <w:lang w:val="en-GB"/>
              </w:rPr>
            </w:pPr>
            <w:r w:rsidRPr="004541EE">
              <w:rPr>
                <w:lang w:val="en-GB"/>
              </w:rPr>
              <w:t>Plasma wave acceleration test station</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11</w:t>
            </w:r>
          </w:p>
        </w:tc>
      </w:tr>
      <w:tr w:rsidR="002B0E3F" w:rsidRPr="004541EE">
        <w:trPr>
          <w:trHeight w:val="284"/>
          <w:jc w:val="center"/>
        </w:trPr>
        <w:tc>
          <w:tcPr>
            <w:tcW w:w="1827" w:type="dxa"/>
            <w:vAlign w:val="center"/>
          </w:tcPr>
          <w:p w:rsidR="002B0E3F" w:rsidRPr="004541EE" w:rsidRDefault="002B0E3F" w:rsidP="009C5FC4">
            <w:pPr>
              <w:rPr>
                <w:lang w:val="en-GB"/>
              </w:rPr>
            </w:pPr>
            <w:r w:rsidRPr="004541EE">
              <w:rPr>
                <w:lang w:val="en-GB"/>
              </w:rPr>
              <w:t>LAL Orsay</w:t>
            </w:r>
          </w:p>
        </w:tc>
        <w:tc>
          <w:tcPr>
            <w:tcW w:w="1928" w:type="dxa"/>
            <w:vAlign w:val="center"/>
          </w:tcPr>
          <w:p w:rsidR="002B0E3F" w:rsidRPr="004541EE" w:rsidRDefault="002B0E3F" w:rsidP="009C5FC4">
            <w:pPr>
              <w:rPr>
                <w:lang w:val="en-GB"/>
              </w:rPr>
            </w:pPr>
            <w:r w:rsidRPr="004541EE">
              <w:rPr>
                <w:lang w:val="en-GB"/>
              </w:rPr>
              <w:t>SupraTech RF infr</w:t>
            </w:r>
          </w:p>
        </w:tc>
        <w:tc>
          <w:tcPr>
            <w:tcW w:w="3385" w:type="dxa"/>
            <w:vAlign w:val="center"/>
          </w:tcPr>
          <w:p w:rsidR="002B0E3F" w:rsidRPr="004541EE" w:rsidRDefault="002B0E3F" w:rsidP="009C5FC4">
            <w:pPr>
              <w:jc w:val="left"/>
              <w:rPr>
                <w:lang w:val="en-GB"/>
              </w:rPr>
            </w:pPr>
            <w:r w:rsidRPr="004541EE">
              <w:rPr>
                <w:lang w:val="en-GB"/>
              </w:rPr>
              <w:t>Coupler test facility</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10</w:t>
            </w:r>
          </w:p>
        </w:tc>
      </w:tr>
      <w:tr w:rsidR="002B0E3F" w:rsidRPr="004541EE">
        <w:trPr>
          <w:trHeight w:val="284"/>
          <w:jc w:val="center"/>
        </w:trPr>
        <w:tc>
          <w:tcPr>
            <w:tcW w:w="1827" w:type="dxa"/>
            <w:vAlign w:val="center"/>
          </w:tcPr>
          <w:p w:rsidR="002B0E3F" w:rsidRPr="004541EE" w:rsidRDefault="002B0E3F" w:rsidP="009C5FC4">
            <w:pPr>
              <w:rPr>
                <w:lang w:val="en-GB"/>
              </w:rPr>
            </w:pPr>
            <w:r w:rsidRPr="004541EE">
              <w:rPr>
                <w:lang w:val="en-GB"/>
              </w:rPr>
              <w:t>BESSY, Berlin</w:t>
            </w:r>
          </w:p>
        </w:tc>
        <w:tc>
          <w:tcPr>
            <w:tcW w:w="1928" w:type="dxa"/>
            <w:vAlign w:val="center"/>
          </w:tcPr>
          <w:p w:rsidR="002B0E3F" w:rsidRPr="004541EE" w:rsidRDefault="002B0E3F" w:rsidP="009C5FC4">
            <w:pPr>
              <w:rPr>
                <w:lang w:val="en-GB"/>
              </w:rPr>
            </w:pPr>
            <w:r w:rsidRPr="004541EE">
              <w:rPr>
                <w:lang w:val="en-GB"/>
              </w:rPr>
              <w:t>Hobicat</w:t>
            </w:r>
          </w:p>
        </w:tc>
        <w:tc>
          <w:tcPr>
            <w:tcW w:w="3385" w:type="dxa"/>
            <w:vAlign w:val="center"/>
          </w:tcPr>
          <w:p w:rsidR="002B0E3F" w:rsidRPr="004541EE" w:rsidRDefault="002B0E3F" w:rsidP="009C5FC4">
            <w:pPr>
              <w:jc w:val="left"/>
              <w:rPr>
                <w:lang w:val="en-GB"/>
              </w:rPr>
            </w:pPr>
            <w:r w:rsidRPr="004541EE">
              <w:rPr>
                <w:lang w:val="en-GB"/>
              </w:rPr>
              <w:t>CW RF cryo test facility</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10</w:t>
            </w:r>
          </w:p>
        </w:tc>
      </w:tr>
      <w:tr w:rsidR="002B0E3F" w:rsidRPr="004541EE">
        <w:trPr>
          <w:jc w:val="center"/>
        </w:trPr>
        <w:tc>
          <w:tcPr>
            <w:tcW w:w="1827" w:type="dxa"/>
            <w:vAlign w:val="center"/>
          </w:tcPr>
          <w:p w:rsidR="002B0E3F" w:rsidRPr="004541EE" w:rsidRDefault="002B0E3F" w:rsidP="009C5FC4">
            <w:pPr>
              <w:rPr>
                <w:lang w:val="en-GB"/>
              </w:rPr>
            </w:pPr>
            <w:r w:rsidRPr="004541EE">
              <w:rPr>
                <w:lang w:val="en-GB"/>
              </w:rPr>
              <w:t>Cockcroft I.</w:t>
            </w:r>
          </w:p>
          <w:p w:rsidR="002B0E3F" w:rsidRPr="004541EE" w:rsidRDefault="002B0E3F" w:rsidP="009C5FC4">
            <w:pPr>
              <w:rPr>
                <w:lang w:val="en-GB"/>
              </w:rPr>
            </w:pPr>
            <w:r w:rsidRPr="004541EE">
              <w:rPr>
                <w:lang w:val="en-GB"/>
              </w:rPr>
              <w:t>Daresbury</w:t>
            </w:r>
          </w:p>
        </w:tc>
        <w:tc>
          <w:tcPr>
            <w:tcW w:w="1928" w:type="dxa"/>
            <w:vAlign w:val="center"/>
          </w:tcPr>
          <w:p w:rsidR="002B0E3F" w:rsidRPr="004541EE" w:rsidRDefault="002B0E3F" w:rsidP="009C5FC4">
            <w:pPr>
              <w:rPr>
                <w:lang w:val="en-GB"/>
              </w:rPr>
            </w:pPr>
            <w:r w:rsidRPr="004541EE">
              <w:rPr>
                <w:lang w:val="en-GB"/>
              </w:rPr>
              <w:t>SRF test facility</w:t>
            </w:r>
          </w:p>
        </w:tc>
        <w:tc>
          <w:tcPr>
            <w:tcW w:w="3385" w:type="dxa"/>
            <w:vAlign w:val="center"/>
          </w:tcPr>
          <w:p w:rsidR="002B0E3F" w:rsidRPr="004541EE" w:rsidRDefault="002B0E3F" w:rsidP="009C5FC4">
            <w:pPr>
              <w:jc w:val="left"/>
              <w:rPr>
                <w:lang w:val="en-GB"/>
              </w:rPr>
            </w:pPr>
            <w:r w:rsidRPr="004541EE">
              <w:rPr>
                <w:lang w:val="en-GB"/>
              </w:rPr>
              <w:t xml:space="preserve"> RF infrastructure, ERLP, 4GLS</w:t>
            </w:r>
          </w:p>
        </w:tc>
        <w:tc>
          <w:tcPr>
            <w:tcW w:w="738" w:type="dxa"/>
            <w:vAlign w:val="center"/>
          </w:tcPr>
          <w:p w:rsidR="002B0E3F" w:rsidRPr="004541EE" w:rsidRDefault="002B0E3F" w:rsidP="009C5FC4">
            <w:pPr>
              <w:rPr>
                <w:lang w:val="en-GB"/>
              </w:rPr>
            </w:pPr>
            <w:r w:rsidRPr="004541EE">
              <w:rPr>
                <w:lang w:val="en-GB"/>
              </w:rPr>
              <w:t>4</w:t>
            </w:r>
          </w:p>
        </w:tc>
        <w:tc>
          <w:tcPr>
            <w:tcW w:w="940" w:type="dxa"/>
            <w:vAlign w:val="center"/>
          </w:tcPr>
          <w:p w:rsidR="002B0E3F" w:rsidRPr="004541EE" w:rsidRDefault="002B0E3F" w:rsidP="009C5FC4">
            <w:pPr>
              <w:rPr>
                <w:lang w:val="en-GB"/>
              </w:rPr>
            </w:pPr>
          </w:p>
        </w:tc>
        <w:tc>
          <w:tcPr>
            <w:tcW w:w="1029" w:type="dxa"/>
            <w:vAlign w:val="center"/>
          </w:tcPr>
          <w:p w:rsidR="002B0E3F" w:rsidRPr="004541EE" w:rsidRDefault="002B0E3F" w:rsidP="009C5FC4">
            <w:pPr>
              <w:rPr>
                <w:lang w:val="en-GB"/>
              </w:rPr>
            </w:pPr>
            <w:r w:rsidRPr="004541EE">
              <w:rPr>
                <w:lang w:val="en-GB"/>
              </w:rPr>
              <w:t>10</w:t>
            </w:r>
          </w:p>
        </w:tc>
      </w:tr>
      <w:tr w:rsidR="002B0E3F" w:rsidRPr="004541EE">
        <w:trPr>
          <w:jc w:val="center"/>
        </w:trPr>
        <w:tc>
          <w:tcPr>
            <w:tcW w:w="1827" w:type="dxa"/>
            <w:vAlign w:val="center"/>
          </w:tcPr>
          <w:p w:rsidR="002B0E3F" w:rsidRPr="004541EE" w:rsidRDefault="002B0E3F" w:rsidP="009C5FC4">
            <w:pPr>
              <w:rPr>
                <w:lang w:val="en-GB"/>
              </w:rPr>
            </w:pPr>
            <w:r>
              <w:rPr>
                <w:lang w:val="en-GB"/>
              </w:rPr>
              <w:t>STFC-</w:t>
            </w:r>
            <w:r w:rsidRPr="004541EE">
              <w:rPr>
                <w:lang w:val="en-GB"/>
              </w:rPr>
              <w:t>RAL,</w:t>
            </w:r>
          </w:p>
          <w:p w:rsidR="002B0E3F" w:rsidRPr="004541EE" w:rsidRDefault="002B0E3F" w:rsidP="009C5FC4">
            <w:pPr>
              <w:rPr>
                <w:lang w:val="en-GB"/>
              </w:rPr>
            </w:pPr>
            <w:r w:rsidRPr="004541EE">
              <w:rPr>
                <w:lang w:val="en-GB"/>
              </w:rPr>
              <w:t>Oxford</w:t>
            </w:r>
          </w:p>
        </w:tc>
        <w:tc>
          <w:tcPr>
            <w:tcW w:w="1928" w:type="dxa"/>
            <w:vAlign w:val="center"/>
          </w:tcPr>
          <w:p w:rsidR="002B0E3F" w:rsidRPr="004541EE" w:rsidRDefault="002B0E3F" w:rsidP="009C5FC4">
            <w:pPr>
              <w:rPr>
                <w:b/>
                <w:lang w:val="en-GB"/>
              </w:rPr>
            </w:pPr>
            <w:r>
              <w:rPr>
                <w:b/>
                <w:lang w:val="en-GB"/>
              </w:rPr>
              <w:t>MICE</w:t>
            </w:r>
          </w:p>
        </w:tc>
        <w:tc>
          <w:tcPr>
            <w:tcW w:w="3385" w:type="dxa"/>
            <w:vAlign w:val="center"/>
          </w:tcPr>
          <w:p w:rsidR="002B0E3F" w:rsidRPr="004541EE" w:rsidRDefault="002B0E3F" w:rsidP="009C5FC4">
            <w:pPr>
              <w:jc w:val="left"/>
              <w:rPr>
                <w:lang w:val="en-GB"/>
              </w:rPr>
            </w:pPr>
            <w:r w:rsidRPr="004541EE">
              <w:rPr>
                <w:lang w:val="en-GB"/>
              </w:rPr>
              <w:t>Muon Ionization/Cooling Experiment</w:t>
            </w:r>
          </w:p>
        </w:tc>
        <w:tc>
          <w:tcPr>
            <w:tcW w:w="738" w:type="dxa"/>
            <w:vAlign w:val="center"/>
          </w:tcPr>
          <w:p w:rsidR="002B0E3F" w:rsidRPr="004541EE" w:rsidRDefault="002B0E3F" w:rsidP="009C5FC4">
            <w:pPr>
              <w:rPr>
                <w:lang w:val="en-GB"/>
              </w:rPr>
            </w:pPr>
            <w:r w:rsidRPr="004541EE">
              <w:rPr>
                <w:lang w:val="en-GB"/>
              </w:rPr>
              <w:t>3</w:t>
            </w:r>
          </w:p>
        </w:tc>
        <w:tc>
          <w:tcPr>
            <w:tcW w:w="940" w:type="dxa"/>
            <w:vAlign w:val="center"/>
          </w:tcPr>
          <w:p w:rsidR="002B0E3F" w:rsidRPr="004541EE" w:rsidRDefault="002B0E3F" w:rsidP="009C5FC4">
            <w:pPr>
              <w:rPr>
                <w:lang w:val="en-GB"/>
              </w:rPr>
            </w:pPr>
            <w:r w:rsidRPr="004541EE">
              <w:rPr>
                <w:lang w:val="en-GB"/>
              </w:rPr>
              <w:t>6</w:t>
            </w:r>
          </w:p>
        </w:tc>
        <w:tc>
          <w:tcPr>
            <w:tcW w:w="1029" w:type="dxa"/>
            <w:vAlign w:val="center"/>
          </w:tcPr>
          <w:p w:rsidR="002B0E3F" w:rsidRPr="004541EE" w:rsidRDefault="002B0E3F" w:rsidP="009C5FC4">
            <w:pPr>
              <w:rPr>
                <w:lang w:val="en-GB"/>
              </w:rPr>
            </w:pPr>
          </w:p>
        </w:tc>
      </w:tr>
    </w:tbl>
    <w:p w:rsidR="002B0E3F" w:rsidRPr="004541EE" w:rsidRDefault="002B0E3F" w:rsidP="009C5FC4">
      <w:pPr>
        <w:tabs>
          <w:tab w:val="left" w:pos="6976"/>
        </w:tabs>
        <w:rPr>
          <w:lang w:val="en-GB"/>
        </w:rPr>
      </w:pPr>
    </w:p>
    <w:p w:rsidR="002B0E3F" w:rsidRPr="004541EE" w:rsidRDefault="002B0E3F" w:rsidP="009C5FC4">
      <w:pPr>
        <w:pStyle w:val="Heading4"/>
        <w:spacing w:before="0"/>
        <w:rPr>
          <w:lang w:val="en-GB"/>
        </w:rPr>
      </w:pPr>
      <w:r>
        <w:rPr>
          <w:lang w:val="en-GB"/>
        </w:rPr>
        <w:br w:type="page"/>
      </w:r>
      <w:bookmarkStart w:id="10" w:name="_Toc90457497"/>
      <w:r w:rsidRPr="004541EE">
        <w:rPr>
          <w:lang w:val="en-GB"/>
        </w:rPr>
        <w:t>Priorities and Objectives</w:t>
      </w:r>
      <w:bookmarkEnd w:id="10"/>
    </w:p>
    <w:p w:rsidR="002B0E3F" w:rsidRPr="004541EE" w:rsidRDefault="002B0E3F" w:rsidP="009C5FC4">
      <w:pPr>
        <w:spacing w:after="120"/>
        <w:rPr>
          <w:lang w:val="en-GB"/>
        </w:rPr>
      </w:pPr>
      <w:r w:rsidRPr="004541EE">
        <w:rPr>
          <w:lang w:val="en-GB"/>
        </w:rPr>
        <w:t>The EuCARD activities follow closely the latest priorities defined by recognized European Associations and bodies:</w:t>
      </w:r>
    </w:p>
    <w:p w:rsidR="002B0E3F" w:rsidRPr="004541EE" w:rsidRDefault="002B0E3F" w:rsidP="009C5FC4">
      <w:pPr>
        <w:numPr>
          <w:ilvl w:val="0"/>
          <w:numId w:val="22"/>
        </w:numPr>
        <w:spacing w:after="120"/>
        <w:rPr>
          <w:lang w:val="en-GB"/>
        </w:rPr>
      </w:pPr>
      <w:r w:rsidRPr="004541EE">
        <w:rPr>
          <w:lang w:val="en-GB"/>
        </w:rPr>
        <w:t>EuCARD has been launched by the European Steering Group for Accelerator R&amp;D (ESGARD), set up by the directors of CERN, CEA-DSM-IRFU, DESY, INFN-LNF, CNRS-IN2P3, PSI and STFC, in consultation with the European Committee for Future Accelerators (ECFA), for the optimisation and enhancement of R&amp;D in the field of accelerator physics in Europe;</w:t>
      </w:r>
    </w:p>
    <w:p w:rsidR="002B0E3F" w:rsidRPr="004541EE" w:rsidRDefault="002B0E3F" w:rsidP="009C5FC4">
      <w:pPr>
        <w:numPr>
          <w:ilvl w:val="0"/>
          <w:numId w:val="22"/>
        </w:numPr>
        <w:spacing w:after="120"/>
        <w:rPr>
          <w:lang w:val="en-GB"/>
        </w:rPr>
      </w:pPr>
      <w:r w:rsidRPr="004541EE">
        <w:rPr>
          <w:lang w:val="en-GB"/>
        </w:rPr>
        <w:t>concerning particle physics, the priorities are those of the CERN Council document        “</w:t>
      </w:r>
      <w:hyperlink r:id="rId10" w:history="1">
        <w:r w:rsidRPr="004541EE">
          <w:rPr>
            <w:rStyle w:val="Hyperlink"/>
            <w:lang w:val="en-GB"/>
          </w:rPr>
          <w:t>The European strategy for particle physics</w:t>
        </w:r>
      </w:hyperlink>
      <w:r w:rsidRPr="004541EE">
        <w:rPr>
          <w:lang w:val="en-GB"/>
        </w:rPr>
        <w:t>”, Lisbon, 2006.</w:t>
      </w:r>
    </w:p>
    <w:p w:rsidR="002B0E3F" w:rsidRPr="004541EE" w:rsidRDefault="002B0E3F" w:rsidP="009C5FC4">
      <w:pPr>
        <w:numPr>
          <w:ilvl w:val="0"/>
          <w:numId w:val="22"/>
        </w:numPr>
        <w:spacing w:after="120"/>
        <w:rPr>
          <w:lang w:val="en-GB"/>
        </w:rPr>
      </w:pPr>
      <w:r w:rsidRPr="004541EE">
        <w:rPr>
          <w:lang w:val="en-GB"/>
        </w:rPr>
        <w:t>Concerning nuclear physics and light sources, the priorities are consistent with the “</w:t>
      </w:r>
      <w:hyperlink r:id="rId11" w:history="1">
        <w:r w:rsidRPr="004541EE">
          <w:rPr>
            <w:rStyle w:val="Hyperlink"/>
            <w:lang w:val="en-GB"/>
          </w:rPr>
          <w:t>roadmap of the European Strategy Forum on Research Infrastructures ESFRI</w:t>
        </w:r>
      </w:hyperlink>
      <w:r w:rsidRPr="004541EE">
        <w:rPr>
          <w:lang w:val="en-GB"/>
        </w:rPr>
        <w:t>”, 2006.</w:t>
      </w:r>
    </w:p>
    <w:p w:rsidR="002B0E3F" w:rsidRPr="004541EE" w:rsidRDefault="002B0E3F" w:rsidP="009C5FC4">
      <w:pPr>
        <w:spacing w:after="120"/>
        <w:rPr>
          <w:lang w:val="en-GB"/>
        </w:rPr>
      </w:pPr>
      <w:r w:rsidRPr="004541EE">
        <w:rPr>
          <w:lang w:val="en-GB"/>
        </w:rPr>
        <w:t xml:space="preserve">The following scientific objectives of EuCARD match these priorities: </w:t>
      </w:r>
    </w:p>
    <w:p w:rsidR="002B0E3F" w:rsidRPr="004541EE" w:rsidRDefault="002B0E3F" w:rsidP="009C5FC4">
      <w:pPr>
        <w:numPr>
          <w:ilvl w:val="0"/>
          <w:numId w:val="23"/>
        </w:numPr>
        <w:spacing w:after="120"/>
        <w:rPr>
          <w:lang w:val="en-GB"/>
        </w:rPr>
      </w:pPr>
      <w:r>
        <w:rPr>
          <w:lang w:val="en-GB"/>
        </w:rPr>
        <w:t>D</w:t>
      </w:r>
      <w:r w:rsidRPr="004541EE">
        <w:rPr>
          <w:lang w:val="en-GB"/>
        </w:rPr>
        <w:t>esign, study and build prototype models of high field Nb</w:t>
      </w:r>
      <w:r w:rsidRPr="004541EE">
        <w:rPr>
          <w:vertAlign w:val="subscript"/>
          <w:lang w:val="en-GB"/>
        </w:rPr>
        <w:t>3</w:t>
      </w:r>
      <w:r w:rsidRPr="004541EE">
        <w:rPr>
          <w:lang w:val="en-GB"/>
        </w:rPr>
        <w:t>Sn superconducting magnets,  complementary to US and Japanese efforts with this forefront technology and to the more usual Nb-Ti based option, included in the SLHC-PP project.</w:t>
      </w:r>
    </w:p>
    <w:p w:rsidR="002B0E3F" w:rsidRPr="004541EE" w:rsidRDefault="002B0E3F" w:rsidP="009C5FC4">
      <w:pPr>
        <w:numPr>
          <w:ilvl w:val="0"/>
          <w:numId w:val="23"/>
        </w:numPr>
        <w:spacing w:after="120"/>
        <w:rPr>
          <w:lang w:val="en-GB"/>
        </w:rPr>
      </w:pPr>
      <w:r>
        <w:rPr>
          <w:lang w:val="en-GB"/>
        </w:rPr>
        <w:t>D</w:t>
      </w:r>
      <w:r w:rsidRPr="004541EE">
        <w:rPr>
          <w:lang w:val="en-GB"/>
        </w:rPr>
        <w:t>esign, study and test innovative collimators, for safe handling of higher power beams.</w:t>
      </w:r>
    </w:p>
    <w:p w:rsidR="002B0E3F" w:rsidRPr="004541EE" w:rsidRDefault="002B0E3F" w:rsidP="009C5FC4">
      <w:pPr>
        <w:numPr>
          <w:ilvl w:val="0"/>
          <w:numId w:val="23"/>
        </w:numPr>
        <w:spacing w:after="120"/>
        <w:rPr>
          <w:lang w:val="en-GB"/>
        </w:rPr>
      </w:pPr>
      <w:r>
        <w:rPr>
          <w:lang w:val="en-GB"/>
        </w:rPr>
        <w:t>I</w:t>
      </w:r>
      <w:r w:rsidRPr="004541EE">
        <w:rPr>
          <w:lang w:val="en-GB"/>
        </w:rPr>
        <w:t>mprove normal conducting linac technologies (acceleration, stabilization, vacuum dynamics).</w:t>
      </w:r>
    </w:p>
    <w:p w:rsidR="002B0E3F" w:rsidRPr="004541EE" w:rsidRDefault="002B0E3F" w:rsidP="009C5FC4">
      <w:pPr>
        <w:numPr>
          <w:ilvl w:val="0"/>
          <w:numId w:val="23"/>
        </w:numPr>
        <w:spacing w:after="120"/>
        <w:rPr>
          <w:lang w:val="en-GB"/>
        </w:rPr>
      </w:pPr>
      <w:r>
        <w:rPr>
          <w:lang w:val="en-GB"/>
        </w:rPr>
        <w:t>E</w:t>
      </w:r>
      <w:r w:rsidRPr="004541EE">
        <w:rPr>
          <w:lang w:val="en-GB"/>
        </w:rPr>
        <w:t xml:space="preserve">xplore fundamental issues concerning the high gradient superconducting RF cavity technology, study the physics processes involved and seek for implementing innovative techniques, beyond the ILC-PP work. </w:t>
      </w:r>
    </w:p>
    <w:p w:rsidR="002B0E3F" w:rsidRPr="004541EE" w:rsidRDefault="002B0E3F" w:rsidP="009C5FC4">
      <w:pPr>
        <w:numPr>
          <w:ilvl w:val="0"/>
          <w:numId w:val="23"/>
        </w:numPr>
        <w:spacing w:after="120"/>
        <w:rPr>
          <w:lang w:val="en-GB"/>
        </w:rPr>
      </w:pPr>
      <w:r>
        <w:rPr>
          <w:lang w:val="en-GB"/>
        </w:rPr>
        <w:t>A</w:t>
      </w:r>
      <w:r w:rsidRPr="004541EE">
        <w:rPr>
          <w:lang w:val="en-GB"/>
        </w:rPr>
        <w:t>ssess Novel Accelerator Concepts, addressing emerging technologies.</w:t>
      </w:r>
    </w:p>
    <w:p w:rsidR="002B0E3F" w:rsidRPr="004541EE" w:rsidRDefault="002B0E3F" w:rsidP="009C5FC4">
      <w:pPr>
        <w:spacing w:after="120"/>
        <w:rPr>
          <w:lang w:val="en-GB"/>
        </w:rPr>
      </w:pPr>
      <w:r w:rsidRPr="004541EE">
        <w:rPr>
          <w:lang w:val="en-GB"/>
        </w:rPr>
        <w:t xml:space="preserve">The </w:t>
      </w:r>
      <w:r>
        <w:rPr>
          <w:lang w:val="en-GB"/>
        </w:rPr>
        <w:t>R&amp;D studies motivated by these objectives are carried out in the framework of the JRA’s in a highly collaborative manner.</w:t>
      </w:r>
      <w:r w:rsidRPr="004541EE">
        <w:rPr>
          <w:lang w:val="en-GB"/>
        </w:rPr>
        <w:t xml:space="preserve"> Four networks are foreseen to support all JRA’s and open them to outside experts. In addition, two</w:t>
      </w:r>
      <w:r w:rsidRPr="004541EE">
        <w:rPr>
          <w:color w:val="0070C0"/>
          <w:lang w:val="en-GB"/>
        </w:rPr>
        <w:t xml:space="preserve"> </w:t>
      </w:r>
      <w:r w:rsidRPr="004541EE">
        <w:rPr>
          <w:lang w:val="en-GB"/>
        </w:rPr>
        <w:t>technological test facilities will be opened to the broad scientific community through T</w:t>
      </w:r>
      <w:r>
        <w:rPr>
          <w:lang w:val="en-GB"/>
        </w:rPr>
        <w:t>ransnational</w:t>
      </w:r>
      <w:r w:rsidRPr="004541EE">
        <w:rPr>
          <w:lang w:val="en-GB"/>
        </w:rPr>
        <w:t xml:space="preserve"> Access.</w:t>
      </w:r>
    </w:p>
    <w:p w:rsidR="002B0E3F" w:rsidRPr="004541EE" w:rsidRDefault="002B0E3F" w:rsidP="009C5FC4">
      <w:pPr>
        <w:pStyle w:val="Heading3"/>
        <w:spacing w:before="360"/>
        <w:rPr>
          <w:lang w:val="en-GB"/>
        </w:rPr>
      </w:pPr>
      <w:bookmarkStart w:id="11" w:name="_Toc90457498"/>
      <w:r w:rsidRPr="004541EE">
        <w:rPr>
          <w:lang w:val="en-GB"/>
        </w:rPr>
        <w:t>B.1.2 Progress beyond the state of the art</w:t>
      </w:r>
      <w:bookmarkEnd w:id="11"/>
    </w:p>
    <w:p w:rsidR="002B0E3F" w:rsidRPr="004541EE" w:rsidRDefault="002B0E3F" w:rsidP="009C5FC4">
      <w:pPr>
        <w:rPr>
          <w:color w:val="0070C0"/>
          <w:lang w:val="en-GB"/>
        </w:rPr>
      </w:pPr>
      <w:r w:rsidRPr="004541EE">
        <w:rPr>
          <w:lang w:val="en-GB"/>
        </w:rPr>
        <w:t>More precise indications on the above-mentioned EuCARD objectives are given for the three types of activities NA, TA and JRA.</w:t>
      </w:r>
    </w:p>
    <w:p w:rsidR="002B0E3F" w:rsidRPr="004541EE" w:rsidRDefault="002B0E3F" w:rsidP="009C5FC4">
      <w:pPr>
        <w:pStyle w:val="Heading4"/>
        <w:rPr>
          <w:lang w:val="en-GB"/>
        </w:rPr>
      </w:pPr>
      <w:bookmarkStart w:id="12" w:name="_Toc90457499"/>
      <w:r w:rsidRPr="004541EE">
        <w:rPr>
          <w:lang w:val="en-GB"/>
        </w:rPr>
        <w:t>Networking activities</w:t>
      </w:r>
      <w:bookmarkEnd w:id="12"/>
    </w:p>
    <w:p w:rsidR="002B0E3F" w:rsidRPr="004541EE" w:rsidRDefault="002B0E3F" w:rsidP="009C5FC4">
      <w:pPr>
        <w:spacing w:after="120"/>
        <w:rPr>
          <w:lang w:val="en-GB"/>
        </w:rPr>
      </w:pPr>
      <w:r w:rsidRPr="004541EE">
        <w:rPr>
          <w:lang w:val="en-GB"/>
        </w:rPr>
        <w:t>The development objectives are often at the crossroad of several technologies and branches of accelerator sciences, requiring the collaboration of various competences. In this respect, the role of the networking activities will be of a catalysis nature, by circumventing the natural fragmentation into specialties. They will foster a coherent and multi-disciplinary approach.</w:t>
      </w:r>
    </w:p>
    <w:p w:rsidR="002B0E3F" w:rsidRPr="004541EE" w:rsidRDefault="002B0E3F" w:rsidP="009C5FC4">
      <w:pPr>
        <w:spacing w:after="120"/>
        <w:rPr>
          <w:lang w:val="en-GB"/>
        </w:rPr>
      </w:pPr>
      <w:r w:rsidRPr="004541EE">
        <w:rPr>
          <w:lang w:val="en-GB"/>
        </w:rPr>
        <w:t>A first domain of action shall be the efficient dissemination of information and generated results: the publications will be monitored and made accessible in a targeted manner and links will be established between close scientific fields of research inside and outside the consortium.</w:t>
      </w:r>
    </w:p>
    <w:p w:rsidR="002B0E3F" w:rsidRPr="004541EE" w:rsidRDefault="002B0E3F" w:rsidP="009C5FC4">
      <w:pPr>
        <w:spacing w:after="120"/>
        <w:rPr>
          <w:lang w:val="en-GB"/>
        </w:rPr>
      </w:pPr>
      <w:r w:rsidRPr="004541EE">
        <w:rPr>
          <w:lang w:val="en-GB"/>
        </w:rPr>
        <w:t xml:space="preserve">The second domain of action will be the scientific networks around three main scientific/technical themes: neutrino facilities, accelerators and colliders performance, and RF technologies. These networks shall be the backbone of the consortium, with, as their main tools, the organization of topical meetings and mini-workshops, and the capability of inviting or exchanging experts over periods of typically a week to a month. They shall contribute to the exchange of ideas and expertise between beneficiaries and between the consortium and external organizations, with the goal of identifying the most promising upgrade strategies and technologies. The networks will be the unique place where the particle physicists, users of the infrastructures, will be able to interact with the accelerator scientists at a detailed technical level and influence the upgrade paths for optimal overall performance of accelerators and detectors. </w:t>
      </w:r>
    </w:p>
    <w:p w:rsidR="002B0E3F" w:rsidRPr="004541EE" w:rsidRDefault="002B0E3F" w:rsidP="009C5FC4">
      <w:pPr>
        <w:spacing w:after="120"/>
        <w:rPr>
          <w:lang w:val="en-GB"/>
        </w:rPr>
      </w:pPr>
      <w:r w:rsidRPr="004541EE">
        <w:rPr>
          <w:lang w:val="en-GB"/>
        </w:rPr>
        <w:t>Du</w:t>
      </w:r>
      <w:r>
        <w:rPr>
          <w:lang w:val="en-GB"/>
        </w:rPr>
        <w:t>ring the EuCARD period 2009-2013</w:t>
      </w:r>
      <w:r w:rsidRPr="004541EE">
        <w:rPr>
          <w:lang w:val="en-GB"/>
        </w:rPr>
        <w:t>, major decisions on upgrades and new world-accelerators are expected to take place. For the neutrino facilities with a decision planned around the end of 2012, for the electron linacs with a decision between 2010 and 2012 when LHC results will be known and for the LHC major upgrade in 2010 or 2011. From the CARE experience and received expressions of interest, the EuCARD networks are expected to attract experts and organisations beyond the Consortium, from other related EU initiatives like SLHC-PP, ILC-PP, EuroNu DS and from large non-European partners like KEK in Japan and the US accelerator laboratories. The resulting concentration of world expertise shall be a solid asset for the development of the infrastructures concerned by this project and for the development of a dynamical European Research Area.</w:t>
      </w:r>
    </w:p>
    <w:p w:rsidR="002B0E3F" w:rsidRPr="004541EE" w:rsidRDefault="002B0E3F" w:rsidP="009C5FC4">
      <w:pPr>
        <w:pStyle w:val="Heading4"/>
        <w:rPr>
          <w:lang w:val="en-GB"/>
        </w:rPr>
      </w:pPr>
      <w:bookmarkStart w:id="13" w:name="_Toc90457500"/>
      <w:r w:rsidRPr="004541EE">
        <w:rPr>
          <w:lang w:val="en-GB"/>
        </w:rPr>
        <w:t>Transnational access activities</w:t>
      </w:r>
      <w:bookmarkEnd w:id="13"/>
    </w:p>
    <w:p w:rsidR="002B0E3F" w:rsidRPr="004541EE" w:rsidRDefault="002B0E3F" w:rsidP="009C5FC4">
      <w:pPr>
        <w:spacing w:after="120"/>
        <w:rPr>
          <w:lang w:val="en-GB"/>
        </w:rPr>
      </w:pPr>
      <w:r w:rsidRPr="004541EE">
        <w:rPr>
          <w:lang w:val="en-GB"/>
        </w:rPr>
        <w:t>The two t</w:t>
      </w:r>
      <w:r>
        <w:rPr>
          <w:lang w:val="en-GB"/>
        </w:rPr>
        <w:t>ransnational</w:t>
      </w:r>
      <w:r w:rsidRPr="004541EE">
        <w:rPr>
          <w:lang w:val="en-GB"/>
        </w:rPr>
        <w:t xml:space="preserve"> installations are in construction with completion planned before or soon after the beginning of EuCARD: </w:t>
      </w:r>
    </w:p>
    <w:p w:rsidR="002B0E3F" w:rsidRPr="004541EE" w:rsidRDefault="002B0E3F" w:rsidP="009C5FC4">
      <w:pPr>
        <w:numPr>
          <w:ilvl w:val="0"/>
          <w:numId w:val="80"/>
        </w:numPr>
        <w:spacing w:after="120"/>
        <w:rPr>
          <w:lang w:val="en-GB"/>
        </w:rPr>
      </w:pPr>
      <w:r w:rsidRPr="004541EE">
        <w:rPr>
          <w:lang w:val="en-GB"/>
        </w:rPr>
        <w:t xml:space="preserve">the </w:t>
      </w:r>
      <w:r>
        <w:rPr>
          <w:lang w:val="en-GB"/>
        </w:rPr>
        <w:t>MICE</w:t>
      </w:r>
      <w:r w:rsidRPr="004541EE">
        <w:rPr>
          <w:lang w:val="en-GB"/>
        </w:rPr>
        <w:t xml:space="preserve"> (STFC) facility for experimentalists wishing to investigate muon ionization cooling or to perform tests with high quality low energy beams of muons, electrons, protons or pions, </w:t>
      </w:r>
    </w:p>
    <w:p w:rsidR="002B0E3F" w:rsidRPr="004541EE" w:rsidRDefault="002B0E3F" w:rsidP="009C5FC4">
      <w:pPr>
        <w:numPr>
          <w:ilvl w:val="0"/>
          <w:numId w:val="80"/>
        </w:numPr>
        <w:spacing w:after="120"/>
        <w:rPr>
          <w:color w:val="0000FF"/>
          <w:lang w:val="en-GB"/>
        </w:rPr>
      </w:pPr>
      <w:r w:rsidRPr="004541EE">
        <w:rPr>
          <w:lang w:val="en-GB"/>
        </w:rPr>
        <w:t xml:space="preserve">an irradiation facility on the SPS accelerator at CERN allowing to send MJ proton beams with a pulse length of a few </w:t>
      </w:r>
      <w:r w:rsidRPr="004541EE">
        <w:rPr>
          <w:rFonts w:ascii="Symbol" w:hAnsi="Symbol"/>
          <w:lang w:val="en-GB"/>
        </w:rPr>
        <w:t></w:t>
      </w:r>
      <w:r w:rsidRPr="004541EE">
        <w:rPr>
          <w:lang w:val="en-GB"/>
        </w:rPr>
        <w:t xml:space="preserve">s to a target, and to perform experiments that are in the interest of many researchers investigating the impact of pulsed irradiation. </w:t>
      </w:r>
    </w:p>
    <w:p w:rsidR="002B0E3F" w:rsidRPr="004541EE" w:rsidRDefault="002B0E3F" w:rsidP="009C5FC4">
      <w:pPr>
        <w:spacing w:after="120"/>
        <w:rPr>
          <w:color w:val="0000FF"/>
          <w:lang w:val="en-GB"/>
        </w:rPr>
      </w:pPr>
      <w:r w:rsidRPr="004541EE">
        <w:rPr>
          <w:lang w:val="en-GB"/>
        </w:rPr>
        <w:t>These facilities are also of primary importance for the beneficiaries of the Consortium within their joint research or network activities.</w:t>
      </w:r>
    </w:p>
    <w:p w:rsidR="002B0E3F" w:rsidRPr="004541EE" w:rsidRDefault="002B0E3F" w:rsidP="009C5FC4">
      <w:pPr>
        <w:pStyle w:val="Heading4"/>
        <w:rPr>
          <w:lang w:val="en-GB"/>
        </w:rPr>
      </w:pPr>
      <w:bookmarkStart w:id="14" w:name="_Toc90457501"/>
      <w:r w:rsidRPr="004541EE">
        <w:rPr>
          <w:lang w:val="en-GB"/>
        </w:rPr>
        <w:t>Joint research activities</w:t>
      </w:r>
      <w:bookmarkEnd w:id="14"/>
    </w:p>
    <w:p w:rsidR="002B0E3F" w:rsidRPr="004541EE" w:rsidRDefault="002B0E3F" w:rsidP="009C5FC4">
      <w:pPr>
        <w:numPr>
          <w:ilvl w:val="0"/>
          <w:numId w:val="24"/>
        </w:numPr>
        <w:rPr>
          <w:b/>
          <w:lang w:val="en-GB"/>
        </w:rPr>
      </w:pPr>
      <w:r w:rsidRPr="004541EE">
        <w:rPr>
          <w:b/>
          <w:lang w:val="en-GB"/>
        </w:rPr>
        <w:t>High field magnets:</w:t>
      </w:r>
    </w:p>
    <w:p w:rsidR="002B0E3F" w:rsidRPr="004541EE" w:rsidRDefault="002B0E3F" w:rsidP="009C5FC4">
      <w:pPr>
        <w:rPr>
          <w:lang w:val="en-GB"/>
        </w:rPr>
      </w:pPr>
      <w:r w:rsidRPr="004541EE">
        <w:rPr>
          <w:lang w:val="en-GB"/>
        </w:rPr>
        <w:t>The goal of this theme is the development of a new generation of accelerator quality magnets (dipoles, quadrupoles and undulators) able to exceed the capabilities of Nb</w:t>
      </w:r>
      <w:r w:rsidRPr="004541EE">
        <w:rPr>
          <w:lang w:val="en-GB"/>
        </w:rPr>
        <w:noBreakHyphen/>
        <w:t>Ti magnets by a significant factor (potentially two or more with an HTS insert). The challenges are related to the brittleness of the Nb</w:t>
      </w:r>
      <w:r w:rsidRPr="004541EE">
        <w:rPr>
          <w:vertAlign w:val="subscript"/>
          <w:lang w:val="en-GB"/>
        </w:rPr>
        <w:t>3</w:t>
      </w:r>
      <w:r w:rsidRPr="004541EE">
        <w:rPr>
          <w:lang w:val="en-GB"/>
        </w:rPr>
        <w:t>Sn material, its strain sensitivity, possible flux instabilities and practical implementation issues. No such magnet is presently installed in an accelerator. This theme is aimed at assessing the practical potential of this technology. The increased performance will serve the accelerator upgrades in various ways. For the LHC luminosity upgrade, the quadrupole aperture can be increased for a given gradient, thereby allowing a stronger focusing at the interaction point to produce a higher collision rate. The larger margin in critical temperature obtained with Nb</w:t>
      </w:r>
      <w:r w:rsidRPr="004541EE">
        <w:rPr>
          <w:vertAlign w:val="subscript"/>
          <w:lang w:val="en-GB"/>
        </w:rPr>
        <w:t>3</w:t>
      </w:r>
      <w:r w:rsidRPr="004541EE">
        <w:rPr>
          <w:lang w:val="en-GB"/>
        </w:rPr>
        <w:t>Sn will be used to mitigate the larger heat deposition from the secondary particles emerging from the collisions. Altogether the LHC peak and integrated performance and the operation efficiency will be significantly improved, up to a factor of 10 when combined with other upgrades under other themes. The same technology can be applied to the dipole magnets receiving a large heat deposition, such as dispersion suppressor dipoles in the LHC, exposed to particles diffracted by the collimators. In combination with High Temperature Superconducting (HTS) coils the magnetic field could be further boosted. A success in increasing significantly and in a cost-effective way the field of magnets opens the possibility of doubling or tripling the LHC energy with a large enhancement of its physics reach. The undulators share a similar requirement of increasing the magnetic field by mastering the Nb</w:t>
      </w:r>
      <w:r w:rsidRPr="004541EE">
        <w:rPr>
          <w:vertAlign w:val="subscript"/>
          <w:lang w:val="en-GB"/>
        </w:rPr>
        <w:t>3</w:t>
      </w:r>
      <w:r w:rsidRPr="004541EE">
        <w:rPr>
          <w:lang w:val="en-GB"/>
        </w:rPr>
        <w:t>Sn technology.</w:t>
      </w:r>
    </w:p>
    <w:p w:rsidR="002B0E3F" w:rsidRPr="004541EE" w:rsidRDefault="002B0E3F" w:rsidP="009C5FC4">
      <w:pPr>
        <w:rPr>
          <w:color w:val="0070C0"/>
          <w:lang w:val="en-GB"/>
        </w:rPr>
      </w:pPr>
    </w:p>
    <w:p w:rsidR="002B0E3F" w:rsidRPr="004541EE" w:rsidRDefault="002B0E3F" w:rsidP="009C5FC4">
      <w:pPr>
        <w:numPr>
          <w:ilvl w:val="0"/>
          <w:numId w:val="24"/>
        </w:numPr>
        <w:rPr>
          <w:b/>
          <w:lang w:val="en-GB"/>
        </w:rPr>
      </w:pPr>
      <w:bookmarkStart w:id="15" w:name="OLE_LINK1"/>
      <w:r w:rsidRPr="004541EE">
        <w:rPr>
          <w:b/>
          <w:lang w:val="en-GB"/>
        </w:rPr>
        <w:t xml:space="preserve">Collimators and materials: </w:t>
      </w:r>
    </w:p>
    <w:bookmarkEnd w:id="15"/>
    <w:p w:rsidR="002B0E3F" w:rsidRPr="004541EE" w:rsidRDefault="002B0E3F" w:rsidP="009C5FC4">
      <w:pPr>
        <w:rPr>
          <w:lang w:val="en-GB"/>
        </w:rPr>
      </w:pPr>
      <w:r w:rsidRPr="004541EE">
        <w:rPr>
          <w:lang w:val="en-GB"/>
        </w:rPr>
        <w:t>The beam stored energy in hadron accelerators has to further increase to allow higher performance. Yet, the machines have to be efficiently protected. A specialized “collimator” community is building up in Europe and elsewhere in the world with so far independent research programs in individual laboratories. The joint research activity will foster collaboration and further advances in this field. Important outcomes shall be i) a better modelling of the beam halo dynamics, a critical step in predicting the performance of collimators, ii) a selection of materials that at the same time can sustain the very high instantaneous energy deposition, are compatible with ultra-high vacuum and do not present to the beam a significant electro-magnetic impedance. These materials will also be characterized for their radiation resistance. Finally three technologies will be tested by prototyping and testing collimators: room-temperature, cryogenic and crystal-based collimators, the latter being entirely innovative.</w:t>
      </w:r>
    </w:p>
    <w:p w:rsidR="002B0E3F" w:rsidRPr="004541EE" w:rsidRDefault="002B0E3F" w:rsidP="009C5FC4">
      <w:pPr>
        <w:rPr>
          <w:lang w:val="en-GB"/>
        </w:rPr>
      </w:pPr>
    </w:p>
    <w:p w:rsidR="002B0E3F" w:rsidRPr="004541EE" w:rsidRDefault="002B0E3F" w:rsidP="009C5FC4">
      <w:pPr>
        <w:numPr>
          <w:ilvl w:val="0"/>
          <w:numId w:val="24"/>
        </w:numPr>
        <w:rPr>
          <w:b/>
          <w:lang w:val="en-GB"/>
        </w:rPr>
      </w:pPr>
      <w:r w:rsidRPr="004541EE">
        <w:rPr>
          <w:b/>
          <w:lang w:val="en-GB"/>
        </w:rPr>
        <w:t xml:space="preserve">Normal Conducting Linacs: </w:t>
      </w:r>
    </w:p>
    <w:p w:rsidR="002B0E3F" w:rsidRPr="004541EE" w:rsidRDefault="002B0E3F" w:rsidP="009C5FC4">
      <w:pPr>
        <w:rPr>
          <w:lang w:val="en-GB"/>
        </w:rPr>
      </w:pPr>
      <w:r w:rsidRPr="004541EE">
        <w:rPr>
          <w:lang w:val="en-GB"/>
        </w:rPr>
        <w:t xml:space="preserve">Normal Conducting accelerating structures presently achieve useable accelerating gradients of up to 80 MV/m; for higher gradients the breakdown rate becomes unacceptably high – an as yet unsolved issue. Demonstration of high gradient acceleration is one of the main objectives of the purpose-built CTF3 facility at CERN. Both NC and SC linear colliders require extremely small (nanometre) beam sizes at collision, so common issues concern ultra-low emittance generation and conservation, and beam stability. The “NCLinac” </w:t>
      </w:r>
      <w:r>
        <w:rPr>
          <w:lang w:val="en-GB"/>
        </w:rPr>
        <w:t>work package</w:t>
      </w:r>
      <w:r w:rsidRPr="004541EE">
        <w:rPr>
          <w:lang w:val="en-GB"/>
        </w:rPr>
        <w:t xml:space="preserve"> focuses on major issues in high-gradient acceleration and beam stabilisation, complementary to current research programs: from simulation and understanding of break-downs in high-gradient accelerating structures to global integration of accelerator modules, mechanical and alignment constraints to the μm-scale and very high accuracy synchronisation (20 fs). The investigations on emittance preservation methods and beam handling in the final focus (ATF2 at KEK) will provide strategies and beam diagnostics prone to improving the performance of accelerators handling beams of very small size.</w:t>
      </w:r>
    </w:p>
    <w:p w:rsidR="002B0E3F" w:rsidRPr="004541EE" w:rsidRDefault="002B0E3F" w:rsidP="009C5FC4">
      <w:pPr>
        <w:rPr>
          <w:color w:val="0070C0"/>
          <w:lang w:val="en-GB"/>
        </w:rPr>
      </w:pPr>
    </w:p>
    <w:p w:rsidR="002B0E3F" w:rsidRPr="004541EE" w:rsidRDefault="002B0E3F" w:rsidP="009C5FC4">
      <w:pPr>
        <w:numPr>
          <w:ilvl w:val="0"/>
          <w:numId w:val="24"/>
        </w:numPr>
        <w:rPr>
          <w:b/>
          <w:lang w:val="en-GB"/>
        </w:rPr>
      </w:pPr>
      <w:r w:rsidRPr="004541EE">
        <w:rPr>
          <w:b/>
          <w:lang w:val="en-GB"/>
        </w:rPr>
        <w:t>Superconducting RF</w:t>
      </w:r>
      <w:r>
        <w:rPr>
          <w:b/>
          <w:lang w:val="en-GB"/>
        </w:rPr>
        <w:t>:</w:t>
      </w:r>
      <w:r w:rsidRPr="004541EE">
        <w:rPr>
          <w:b/>
          <w:lang w:val="en-GB"/>
        </w:rPr>
        <w:t xml:space="preserve"> </w:t>
      </w:r>
    </w:p>
    <w:p w:rsidR="002B0E3F" w:rsidRPr="004541EE" w:rsidRDefault="002B0E3F" w:rsidP="009C5FC4">
      <w:pPr>
        <w:rPr>
          <w:color w:val="0070C0"/>
          <w:lang w:val="en-GB"/>
        </w:rPr>
      </w:pPr>
      <w:r w:rsidRPr="004541EE">
        <w:rPr>
          <w:lang w:val="en-GB"/>
        </w:rPr>
        <w:t>Pioneering R&amp;D work on Superconducting Radio Frequency (SRF) accelerator systems was started in the field of electron storage rings for high-energy physics as well as heavy ion accelerators. Meanwhile, SRF technology has matured and is in operation in many particle accelerators. Energy recovery mode is a modern accelerator concept, which is made possible through the use of SRF technology. Today’s applications at the frontier of SRF accelerator technology are FEL linacs (XFEL) and linear colliders for high-energy physics (ILC). An operating gradient of 40 MV/m was demonstrated at the FLASH FEL. In contrast to the ILC-HiGrad Preparatory activities in FP7, which are related to establish a high performance yield in industrial fabrication, the aim of EuCARD is to push the R&amp;D towards improving fundamental issues of superconducting RF as described below. The SRF activities in EuCARD cover a broad range from material investigation, improvements in cavity fabrication and processing, the design and fabrication of new prototypes, to beam based investigations in FLASH.</w:t>
      </w:r>
    </w:p>
    <w:p w:rsidR="002B0E3F" w:rsidRPr="004541EE" w:rsidRDefault="002B0E3F" w:rsidP="009C5FC4">
      <w:pPr>
        <w:rPr>
          <w:color w:val="0070C0"/>
          <w:lang w:val="en-GB"/>
        </w:rPr>
      </w:pPr>
    </w:p>
    <w:p w:rsidR="002B0E3F" w:rsidRPr="004541EE" w:rsidRDefault="002B0E3F" w:rsidP="009C5FC4">
      <w:pPr>
        <w:numPr>
          <w:ilvl w:val="0"/>
          <w:numId w:val="24"/>
        </w:numPr>
        <w:rPr>
          <w:b/>
          <w:lang w:val="en-GB"/>
        </w:rPr>
      </w:pPr>
      <w:r w:rsidRPr="004541EE">
        <w:rPr>
          <w:b/>
          <w:lang w:val="en-GB"/>
        </w:rPr>
        <w:t>Assessment of novel accelerator concepts</w:t>
      </w:r>
      <w:r>
        <w:rPr>
          <w:b/>
          <w:lang w:val="en-GB"/>
        </w:rPr>
        <w:t>:</w:t>
      </w:r>
      <w:r w:rsidRPr="004541EE">
        <w:rPr>
          <w:b/>
          <w:lang w:val="en-GB"/>
        </w:rPr>
        <w:t xml:space="preserve"> </w:t>
      </w:r>
    </w:p>
    <w:p w:rsidR="002B0E3F" w:rsidRPr="004541EE" w:rsidRDefault="002B0E3F" w:rsidP="009C5FC4">
      <w:pPr>
        <w:rPr>
          <w:lang w:val="en-GB"/>
        </w:rPr>
      </w:pPr>
      <w:r w:rsidRPr="004541EE">
        <w:rPr>
          <w:lang w:val="en-GB"/>
        </w:rPr>
        <w:t>This theme groups three important topics regarding novel accelerator concepts in three different fields: high luminosity colliders, technologies required by neutrino facilities and plasma wave accelerator techniques. The new collision scheme characterized by an innovative correction of higher order optics aberrations combined with large angle beam crossing holds the promise of increasing the luminosity by more than two orders of magnitude beyond the current state-of-the-art in colliders. The planned instrumentation for the world’s first so-called non-scaling FFAG (Fixed Field Alternate Gradient) (EMMA, STFC) shall allow a better understanding of the beam dynamics. Finally the measurement of ultra-short electron beams is instrumental to the assessment of laser plasma acceleration</w:t>
      </w:r>
    </w:p>
    <w:p w:rsidR="002B0E3F" w:rsidRPr="004541EE" w:rsidRDefault="002B0E3F" w:rsidP="009C5FC4">
      <w:pPr>
        <w:pStyle w:val="Heading3"/>
        <w:spacing w:before="360"/>
        <w:rPr>
          <w:lang w:val="en-GB"/>
        </w:rPr>
      </w:pPr>
      <w:bookmarkStart w:id="16" w:name="_Toc90457502"/>
      <w:r w:rsidRPr="004541EE">
        <w:rPr>
          <w:lang w:val="en-GB"/>
        </w:rPr>
        <w:t>B.1.3 S/T methodology and associated work plan</w:t>
      </w:r>
      <w:bookmarkEnd w:id="16"/>
    </w:p>
    <w:p w:rsidR="002B0E3F" w:rsidRPr="004541EE" w:rsidRDefault="002B0E3F" w:rsidP="009C5FC4">
      <w:pPr>
        <w:pStyle w:val="Heading4"/>
        <w:ind w:left="0"/>
        <w:rPr>
          <w:lang w:val="en-GB"/>
        </w:rPr>
      </w:pPr>
      <w:bookmarkStart w:id="17" w:name="_Toc90457503"/>
      <w:r w:rsidRPr="004541EE">
        <w:rPr>
          <w:lang w:val="en-GB"/>
        </w:rPr>
        <w:t>B.1.3.1 Overall strategy and general description</w:t>
      </w:r>
      <w:bookmarkEnd w:id="17"/>
    </w:p>
    <w:p w:rsidR="002B0E3F" w:rsidRPr="004541EE" w:rsidRDefault="002B0E3F" w:rsidP="009C5FC4">
      <w:pPr>
        <w:spacing w:after="120"/>
        <w:rPr>
          <w:lang w:val="en-GB"/>
        </w:rPr>
      </w:pPr>
      <w:r w:rsidRPr="004541EE">
        <w:rPr>
          <w:lang w:val="en-GB"/>
        </w:rPr>
        <w:t>EuCARD has selected the high performance, and sometimes unique, research infrastructures of the particle accelerator community, and defined the following strategy with the aim of improving them:</w:t>
      </w:r>
    </w:p>
    <w:p w:rsidR="002B0E3F" w:rsidRPr="004541EE" w:rsidRDefault="002B0E3F" w:rsidP="009C5FC4">
      <w:pPr>
        <w:numPr>
          <w:ilvl w:val="0"/>
          <w:numId w:val="67"/>
        </w:numPr>
        <w:spacing w:after="120"/>
        <w:rPr>
          <w:lang w:val="en-GB"/>
        </w:rPr>
      </w:pPr>
      <w:r w:rsidRPr="004541EE">
        <w:rPr>
          <w:lang w:val="en-GB"/>
        </w:rPr>
        <w:t>establish a framework that will allow researchers from different scientific and cultural backgrounds to collaborate on clearly defined problems,</w:t>
      </w:r>
    </w:p>
    <w:p w:rsidR="002B0E3F" w:rsidRPr="004541EE" w:rsidRDefault="002B0E3F" w:rsidP="009C5FC4">
      <w:pPr>
        <w:numPr>
          <w:ilvl w:val="0"/>
          <w:numId w:val="67"/>
        </w:numPr>
        <w:spacing w:after="120"/>
        <w:rPr>
          <w:lang w:val="en-GB"/>
        </w:rPr>
      </w:pPr>
      <w:r w:rsidRPr="004541EE">
        <w:rPr>
          <w:lang w:val="en-GB"/>
        </w:rPr>
        <w:t>combine resources for targeted RTD tasks to make significant improvements in the field of accelerator-based physics (high energy and FEL light sources),</w:t>
      </w:r>
    </w:p>
    <w:p w:rsidR="002B0E3F" w:rsidRPr="004541EE" w:rsidRDefault="002B0E3F" w:rsidP="009C5FC4">
      <w:pPr>
        <w:numPr>
          <w:ilvl w:val="0"/>
          <w:numId w:val="67"/>
        </w:numPr>
        <w:spacing w:after="120"/>
        <w:rPr>
          <w:color w:val="0070C0"/>
          <w:lang w:val="en-GB"/>
        </w:rPr>
      </w:pPr>
      <w:r w:rsidRPr="004541EE">
        <w:rPr>
          <w:lang w:val="en-GB"/>
        </w:rPr>
        <w:t>open some world class research facilities to a wider community of scientific users.</w:t>
      </w:r>
    </w:p>
    <w:p w:rsidR="002B0E3F" w:rsidRPr="004541EE" w:rsidRDefault="002B0E3F" w:rsidP="009C5FC4">
      <w:pPr>
        <w:spacing w:after="120"/>
        <w:rPr>
          <w:lang w:val="en-GB"/>
        </w:rPr>
      </w:pPr>
      <w:r w:rsidRPr="004541EE">
        <w:rPr>
          <w:lang w:val="en-GB"/>
        </w:rPr>
        <w:t>The strategy for networks is to enlarge their content and appeal, possibly resulting in new synergies, while limiting the scope sufficiently to allow productive participation. They are closely linked to the RTD activity described below and bring together the teams performing the technology research, but address in general a wider audience. According to these principles, two independent networks are foreseen: the accelerator neutrino community network NEU2012 and the accelerator technology network AccNet. The latter consists of two sub-units, EuroLumi for issues related to collective effects for higher brightness beams and RFTech which focuses on the issues of RF acceleration, control, power generation and distribution and SRF test infrastructures. A third network ensures overall dissemination, communication and outreach.</w:t>
      </w:r>
    </w:p>
    <w:p w:rsidR="002B0E3F" w:rsidRPr="004541EE" w:rsidRDefault="002B0E3F" w:rsidP="009C5FC4">
      <w:pPr>
        <w:spacing w:after="120"/>
        <w:rPr>
          <w:lang w:val="en-GB"/>
        </w:rPr>
      </w:pPr>
      <w:r w:rsidRPr="004541EE">
        <w:rPr>
          <w:lang w:val="en-GB"/>
        </w:rPr>
        <w:t xml:space="preserve">Guideline when structuring the RTD activities was to separate tasks only when the overall productivity would benefit, and combine where feasible in order to bring together experts in the same field, even if they are working on different projects in different accelerator facilities. These separate technological fields can be characterized as follows: </w:t>
      </w:r>
    </w:p>
    <w:p w:rsidR="002B0E3F" w:rsidRPr="004541EE" w:rsidRDefault="002B0E3F" w:rsidP="009C5FC4">
      <w:pPr>
        <w:numPr>
          <w:ilvl w:val="0"/>
          <w:numId w:val="24"/>
        </w:numPr>
        <w:spacing w:after="120"/>
        <w:rPr>
          <w:lang w:val="en-GB"/>
        </w:rPr>
      </w:pPr>
      <w:r w:rsidRPr="004541EE">
        <w:rPr>
          <w:lang w:val="en-GB"/>
        </w:rPr>
        <w:t xml:space="preserve">HFM: superconducting high field magnets, </w:t>
      </w:r>
    </w:p>
    <w:p w:rsidR="002B0E3F" w:rsidRPr="004541EE" w:rsidRDefault="002B0E3F" w:rsidP="009C5FC4">
      <w:pPr>
        <w:numPr>
          <w:ilvl w:val="0"/>
          <w:numId w:val="24"/>
        </w:numPr>
        <w:spacing w:after="120"/>
        <w:rPr>
          <w:lang w:val="en-GB"/>
        </w:rPr>
      </w:pPr>
      <w:r w:rsidRPr="004541EE">
        <w:rPr>
          <w:lang w:val="en-GB"/>
        </w:rPr>
        <w:t>ColMat: high performance collimation of intense beams,</w:t>
      </w:r>
    </w:p>
    <w:p w:rsidR="002B0E3F" w:rsidRPr="004541EE" w:rsidRDefault="002B0E3F" w:rsidP="009C5FC4">
      <w:pPr>
        <w:numPr>
          <w:ilvl w:val="0"/>
          <w:numId w:val="24"/>
        </w:numPr>
        <w:spacing w:after="120"/>
        <w:rPr>
          <w:lang w:val="en-GB"/>
        </w:rPr>
      </w:pPr>
      <w:r w:rsidRPr="004541EE">
        <w:rPr>
          <w:lang w:val="en-GB"/>
        </w:rPr>
        <w:t>NCLinac: high gradient normal-conducting acceleration and beam stability issues for future linear colliders,</w:t>
      </w:r>
    </w:p>
    <w:p w:rsidR="002B0E3F" w:rsidRPr="004541EE" w:rsidRDefault="002B0E3F" w:rsidP="009C5FC4">
      <w:pPr>
        <w:numPr>
          <w:ilvl w:val="0"/>
          <w:numId w:val="24"/>
        </w:numPr>
        <w:spacing w:after="120"/>
        <w:rPr>
          <w:lang w:val="en-GB"/>
        </w:rPr>
      </w:pPr>
      <w:r w:rsidRPr="004541EE">
        <w:rPr>
          <w:lang w:val="en-GB"/>
        </w:rPr>
        <w:t>SRF: exploration of new technologies to obtain higher performance superconducting cavities, and</w:t>
      </w:r>
    </w:p>
    <w:p w:rsidR="002B0E3F" w:rsidRPr="004541EE" w:rsidRDefault="002B0E3F" w:rsidP="009C5FC4">
      <w:pPr>
        <w:numPr>
          <w:ilvl w:val="0"/>
          <w:numId w:val="24"/>
        </w:numPr>
        <w:spacing w:after="120"/>
        <w:rPr>
          <w:lang w:val="en-GB"/>
        </w:rPr>
      </w:pPr>
      <w:r w:rsidRPr="004541EE">
        <w:rPr>
          <w:lang w:val="en-GB"/>
        </w:rPr>
        <w:t>ANAC: assessment of novel accelerator concepts, including schemes for increasing the accelerator yield capacity and a promising laser-plasma technique for electron acceleration.</w:t>
      </w:r>
    </w:p>
    <w:p w:rsidR="002B0E3F" w:rsidRPr="004541EE" w:rsidRDefault="002B0E3F" w:rsidP="009C5FC4">
      <w:pPr>
        <w:spacing w:after="120"/>
        <w:rPr>
          <w:lang w:val="en-GB"/>
        </w:rPr>
      </w:pPr>
      <w:r w:rsidRPr="004541EE">
        <w:rPr>
          <w:lang w:val="en-GB"/>
        </w:rPr>
        <w:t xml:space="preserve">Two excellent and unique research facilities were identified which could benefit potential users outside the EuCARD community. The first, </w:t>
      </w:r>
      <w:r>
        <w:rPr>
          <w:lang w:val="en-GB"/>
        </w:rPr>
        <w:t>HiRadMat@SPS</w:t>
      </w:r>
      <w:r w:rsidRPr="004541EE">
        <w:rPr>
          <w:lang w:val="en-GB"/>
        </w:rPr>
        <w:t xml:space="preserve">, is a purpose-built facility to test materials subjected to extremely high pulsed radiation; the second, </w:t>
      </w:r>
      <w:r>
        <w:rPr>
          <w:lang w:val="en-GB"/>
        </w:rPr>
        <w:t>MICE</w:t>
      </w:r>
      <w:r w:rsidRPr="004541EE">
        <w:rPr>
          <w:lang w:val="en-GB"/>
        </w:rPr>
        <w:t>, is an accelerator facility built for muon cooling experiments, which provides a unique muon beam with well controlled characteristics.</w:t>
      </w:r>
    </w:p>
    <w:p w:rsidR="002B0E3F" w:rsidRPr="004541EE" w:rsidRDefault="002B0E3F" w:rsidP="009C5FC4">
      <w:pPr>
        <w:spacing w:after="120"/>
        <w:rPr>
          <w:lang w:val="en-GB"/>
        </w:rPr>
      </w:pPr>
      <w:r w:rsidRPr="004541EE">
        <w:rPr>
          <w:lang w:val="en-GB"/>
        </w:rPr>
        <w:t xml:space="preserve">The integration of the various activities creates natural links and emphasizes synergies (Figure 1). For example: </w:t>
      </w:r>
    </w:p>
    <w:p w:rsidR="002B0E3F" w:rsidRPr="004541EE" w:rsidRDefault="002B0E3F" w:rsidP="009C5FC4">
      <w:pPr>
        <w:numPr>
          <w:ilvl w:val="0"/>
          <w:numId w:val="81"/>
        </w:numPr>
        <w:spacing w:after="120"/>
        <w:rPr>
          <w:lang w:val="en-GB"/>
        </w:rPr>
      </w:pPr>
      <w:r w:rsidRPr="004541EE">
        <w:rPr>
          <w:lang w:val="en-GB"/>
        </w:rPr>
        <w:t xml:space="preserve">the accelerator neutrino community network is closely linked to the muon cooling facility </w:t>
      </w:r>
      <w:r>
        <w:rPr>
          <w:lang w:val="en-GB"/>
        </w:rPr>
        <w:t>MICE</w:t>
      </w:r>
      <w:r w:rsidRPr="004541EE">
        <w:rPr>
          <w:lang w:val="en-GB"/>
        </w:rPr>
        <w:t xml:space="preserve"> and to the task aimed at improving the electron model for muon acceleration (EMMA) within the ANAC JRA;</w:t>
      </w:r>
    </w:p>
    <w:p w:rsidR="002B0E3F" w:rsidRPr="004541EE" w:rsidRDefault="002B0E3F" w:rsidP="009C5FC4">
      <w:pPr>
        <w:numPr>
          <w:ilvl w:val="0"/>
          <w:numId w:val="25"/>
        </w:numPr>
        <w:spacing w:after="120"/>
        <w:rPr>
          <w:lang w:val="en-GB"/>
        </w:rPr>
      </w:pPr>
      <w:r w:rsidRPr="004541EE">
        <w:rPr>
          <w:lang w:val="en-GB"/>
        </w:rPr>
        <w:t xml:space="preserve">the community of experts working on collimators for very high intensity beams opens the facility </w:t>
      </w:r>
      <w:r>
        <w:rPr>
          <w:lang w:val="en-GB"/>
        </w:rPr>
        <w:t>HiRadMat@SPS</w:t>
      </w:r>
      <w:r w:rsidRPr="004541EE">
        <w:rPr>
          <w:lang w:val="en-GB"/>
        </w:rPr>
        <w:t xml:space="preserve"> for t</w:t>
      </w:r>
      <w:r>
        <w:rPr>
          <w:lang w:val="en-GB"/>
        </w:rPr>
        <w:t>ransnational</w:t>
      </w:r>
      <w:r w:rsidRPr="004541EE">
        <w:rPr>
          <w:lang w:val="en-GB"/>
        </w:rPr>
        <w:t xml:space="preserve"> access;</w:t>
      </w:r>
    </w:p>
    <w:p w:rsidR="002B0E3F" w:rsidRPr="004541EE" w:rsidRDefault="002B0E3F" w:rsidP="009C5FC4">
      <w:pPr>
        <w:numPr>
          <w:ilvl w:val="0"/>
          <w:numId w:val="25"/>
        </w:numPr>
        <w:spacing w:after="120"/>
        <w:rPr>
          <w:lang w:val="en-GB"/>
        </w:rPr>
      </w:pPr>
      <w:r w:rsidRPr="004541EE">
        <w:rPr>
          <w:lang w:val="en-GB"/>
        </w:rPr>
        <w:t>the coordinated actions of overall project management and DCO (Dissemination, Communication and Outreach) extend to all other work packages, allowing progress monitoring and information dissemination.</w:t>
      </w:r>
    </w:p>
    <w:p w:rsidR="002B0E3F" w:rsidRPr="004541EE" w:rsidRDefault="002B0E3F" w:rsidP="009C5FC4">
      <w:pPr>
        <w:rPr>
          <w:color w:val="0000FF"/>
          <w:lang w:val="en-GB"/>
        </w:rPr>
      </w:pPr>
    </w:p>
    <w:p w:rsidR="002B0E3F" w:rsidRPr="004541EE" w:rsidRDefault="002B0E3F" w:rsidP="009C5FC4">
      <w:pPr>
        <w:jc w:val="center"/>
        <w:rPr>
          <w:color w:val="0000FF"/>
          <w:lang w:val="en-GB"/>
        </w:rPr>
      </w:pPr>
      <w:r w:rsidRPr="00D876D1">
        <w:rPr>
          <w:color w:val="0000FF"/>
          <w:lang w:val="en-GB"/>
        </w:rPr>
        <w:pict>
          <v:shape id="Object 2" o:spid="_x0000_i1026" type="#_x0000_t75" style="width:477.4pt;height:344.4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">
            <v:imagedata r:id="rId12" o:title="" cropbottom="-29f" cropleft="-70f" cropright="-133f"/>
            <o:lock v:ext="edit" aspectratio="f"/>
          </v:shape>
        </w:pict>
      </w:r>
    </w:p>
    <w:p w:rsidR="002B0E3F" w:rsidRPr="00657510" w:rsidRDefault="002B0E3F" w:rsidP="00657510">
      <w:pPr>
        <w:pStyle w:val="figurecaption"/>
        <w:rPr>
          <w:lang w:val="en-GB"/>
        </w:rPr>
      </w:pPr>
      <w:r w:rsidRPr="004541EE">
        <w:rPr>
          <w:lang w:val="en-GB"/>
        </w:rPr>
        <w:t>Figure 1. Diagram showing interdependencies</w:t>
      </w:r>
    </w:p>
    <w:p w:rsidR="002B0E3F" w:rsidRPr="002A2F3C" w:rsidRDefault="002B0E3F" w:rsidP="009C5FC4">
      <w:pPr>
        <w:spacing w:after="120"/>
        <w:rPr>
          <w:rFonts w:cs="Arial"/>
          <w:szCs w:val="22"/>
          <w:u w:val="single"/>
          <w:lang w:val="en-GB"/>
        </w:rPr>
      </w:pPr>
      <w:r w:rsidRPr="002A2F3C">
        <w:rPr>
          <w:rFonts w:cs="Arial"/>
          <w:szCs w:val="22"/>
          <w:u w:val="single"/>
          <w:lang w:val="en-GB"/>
        </w:rPr>
        <w:t>Assessment of risks and contingency plans</w:t>
      </w:r>
    </w:p>
    <w:p w:rsidR="002B0E3F" w:rsidRDefault="002B0E3F" w:rsidP="009C5FC4">
      <w:pPr>
        <w:spacing w:after="120"/>
        <w:rPr>
          <w:rFonts w:cs="Arial"/>
          <w:szCs w:val="22"/>
          <w:lang w:val="en-GB"/>
        </w:rPr>
      </w:pPr>
      <w:r w:rsidRPr="0008025B">
        <w:rPr>
          <w:rFonts w:cs="Arial"/>
          <w:szCs w:val="22"/>
          <w:lang w:val="en-GB"/>
        </w:rPr>
        <w:t xml:space="preserve">The EuCARD work packages and tasks, even though inter-related, are not critically interlinked, as can be observed on Figure </w:t>
      </w:r>
      <w:r>
        <w:rPr>
          <w:rFonts w:cs="Arial"/>
          <w:szCs w:val="22"/>
          <w:lang w:val="en-GB"/>
        </w:rPr>
        <w:t>1</w:t>
      </w:r>
      <w:r w:rsidRPr="0008025B">
        <w:rPr>
          <w:rFonts w:cs="Arial"/>
          <w:szCs w:val="22"/>
          <w:lang w:val="en-GB"/>
        </w:rPr>
        <w:t>. Therefore, no significant risk can be identified. Indeed several upgrade possibilities are explored in parallel with the final upgrades being a combination of the successful partial ones. Hence a partial failure in one of the 3</w:t>
      </w:r>
      <w:r>
        <w:rPr>
          <w:rFonts w:cs="Arial"/>
          <w:szCs w:val="22"/>
          <w:lang w:val="en-GB"/>
        </w:rPr>
        <w:t>9</w:t>
      </w:r>
      <w:r w:rsidRPr="0008025B">
        <w:rPr>
          <w:rFonts w:cs="Arial"/>
          <w:szCs w:val="22"/>
          <w:lang w:val="en-GB"/>
        </w:rPr>
        <w:t xml:space="preserve"> tasks is not going to compromise the success of the whole IA. Most of the deliverables are scientific/technical in nature and aim at an improvement in performance beyond the “state-of-the-art”. For this reason the achievement of the results cannot be guaranteed at 100%. The associated risks will be mitigated by the support of the best world experts in the field and a strong support, including financial, from their home institutes. Furthermore, the goals underlying the deliverables, even though beyond the state-of-the-art, have been judged reasonable given the duration and funding level of the IA, and the available expertise within the consortium. </w:t>
      </w:r>
    </w:p>
    <w:p w:rsidR="002B0E3F" w:rsidRDefault="002B0E3F" w:rsidP="009C5FC4">
      <w:pPr>
        <w:spacing w:after="120"/>
        <w:rPr>
          <w:rFonts w:cs="Arial"/>
          <w:szCs w:val="22"/>
          <w:lang w:val="en-GB"/>
        </w:rPr>
      </w:pPr>
      <w:r w:rsidRPr="0008025B">
        <w:rPr>
          <w:rFonts w:cs="Arial"/>
          <w:szCs w:val="22"/>
          <w:lang w:val="en-GB"/>
        </w:rPr>
        <w:t xml:space="preserve">Some external </w:t>
      </w:r>
      <w:r>
        <w:rPr>
          <w:rFonts w:cs="Arial"/>
          <w:szCs w:val="22"/>
          <w:lang w:val="en-GB"/>
        </w:rPr>
        <w:t>risks are listed in Table B.1.3</w:t>
      </w:r>
      <w:r w:rsidRPr="0008025B">
        <w:rPr>
          <w:rFonts w:cs="Arial"/>
          <w:szCs w:val="22"/>
          <w:lang w:val="en-GB"/>
        </w:rPr>
        <w:t>. Most work package</w:t>
      </w:r>
      <w:r>
        <w:rPr>
          <w:rFonts w:cs="Arial"/>
          <w:szCs w:val="22"/>
          <w:lang w:val="en-GB"/>
        </w:rPr>
        <w:t>s</w:t>
      </w:r>
      <w:r w:rsidRPr="0008025B">
        <w:rPr>
          <w:rFonts w:cs="Arial"/>
          <w:szCs w:val="22"/>
          <w:lang w:val="en-GB"/>
        </w:rPr>
        <w:t xml:space="preserve"> involve collaboration from 3 to 14 institutes allowing mitigation by the WP coordinators in case of delays or excessive work load. Risks in terms of coordination have been mitigated by choosing two co-coordinators per WP. There is a certain risk that the scientific manpower to be hired is not immediately available on the market with the correct competence profile. In such a case, the workload will have to be re-distributed and/or specialised training will be organized. This would delay the production of the deliverables concerned. Failures in timely delivery of components to the specification may disorganise a task</w:t>
      </w:r>
      <w:r>
        <w:rPr>
          <w:rFonts w:cs="Arial"/>
          <w:szCs w:val="22"/>
          <w:lang w:val="en-GB"/>
        </w:rPr>
        <w:t>’s</w:t>
      </w:r>
      <w:r w:rsidRPr="0008025B">
        <w:rPr>
          <w:rFonts w:cs="Arial"/>
          <w:szCs w:val="22"/>
          <w:lang w:val="en-GB"/>
        </w:rPr>
        <w:t xml:space="preserve"> work plan or even endanger it. Constant project monitoring done at three levels (tasks, WP’s, IA) will help detecting critical situations early. CERN has a long-standing tradition in the implementation of complex projects in terms of technical progress and financial follow-up, and modern project management tools will be employed to insure the consistent review of expenditures and achievement of technical milestones and deliverables, so that appropriate counter-measures can be initiated in a timely manner by the Project Steering Committee. The most likely consequence is a delay in producing deliverables. </w:t>
      </w:r>
    </w:p>
    <w:p w:rsidR="002B0E3F" w:rsidRPr="0008025B" w:rsidRDefault="002B0E3F" w:rsidP="009C5FC4">
      <w:pPr>
        <w:spacing w:after="120"/>
        <w:rPr>
          <w:rFonts w:cs="Arial"/>
          <w:szCs w:val="22"/>
          <w:lang w:val="en-GB"/>
        </w:rPr>
      </w:pPr>
      <w:r w:rsidRPr="0008025B">
        <w:rPr>
          <w:rFonts w:cs="Arial"/>
          <w:szCs w:val="22"/>
          <w:lang w:val="en-GB"/>
        </w:rPr>
        <w:t xml:space="preserve">In the unlikely event that significant delays or major disruptions of the work programme occur, the Governing Board will be convened and corresponding adjustments of the work programme and schedule will be agreed upon by the Consortium. In such a case, the EC Project Officer will be notified immediately of the situation, and the proposed adjustments of the work programme will be discussed. </w:t>
      </w:r>
    </w:p>
    <w:p w:rsidR="002B0E3F" w:rsidRPr="0008025B" w:rsidRDefault="002B0E3F" w:rsidP="009C5FC4">
      <w:pPr>
        <w:rPr>
          <w:rFonts w:cs="Arial"/>
          <w:szCs w:val="22"/>
          <w:lang w:val="en-GB"/>
        </w:rPr>
      </w:pPr>
    </w:p>
    <w:p w:rsidR="002B0E3F" w:rsidRPr="0008025B" w:rsidRDefault="002B0E3F" w:rsidP="009C5FC4">
      <w:pPr>
        <w:pStyle w:val="tablecaption"/>
      </w:pPr>
      <w:r>
        <w:t>Table B.1.3</w:t>
      </w:r>
      <w:r w:rsidRPr="0008025B">
        <w:t>: Significant risks and contingency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587"/>
        <w:gridCol w:w="4546"/>
        <w:gridCol w:w="4398"/>
      </w:tblGrid>
      <w:tr w:rsidR="002B0E3F" w:rsidRPr="0008025B">
        <w:trPr>
          <w:trHeight w:val="397"/>
          <w:jc w:val="center"/>
        </w:trPr>
        <w:tc>
          <w:tcPr>
            <w:tcW w:w="699" w:type="dxa"/>
            <w:vAlign w:val="center"/>
          </w:tcPr>
          <w:p w:rsidR="002B0E3F" w:rsidRPr="0008025B" w:rsidRDefault="002B0E3F" w:rsidP="009C5FC4">
            <w:pPr>
              <w:jc w:val="center"/>
              <w:rPr>
                <w:rFonts w:cs="Arial"/>
                <w:b/>
                <w:szCs w:val="22"/>
                <w:lang w:val="en-GB"/>
              </w:rPr>
            </w:pPr>
            <w:r w:rsidRPr="0008025B">
              <w:rPr>
                <w:rFonts w:cs="Arial"/>
                <w:b/>
                <w:szCs w:val="22"/>
                <w:lang w:val="en-GB"/>
              </w:rPr>
              <w:t>WP</w:t>
            </w:r>
          </w:p>
        </w:tc>
        <w:tc>
          <w:tcPr>
            <w:tcW w:w="4835" w:type="dxa"/>
            <w:vAlign w:val="center"/>
          </w:tcPr>
          <w:p w:rsidR="002B0E3F" w:rsidRPr="0008025B" w:rsidRDefault="002B0E3F" w:rsidP="009C5FC4">
            <w:pPr>
              <w:jc w:val="center"/>
              <w:rPr>
                <w:rFonts w:cs="Arial"/>
                <w:b/>
                <w:szCs w:val="22"/>
                <w:lang w:val="en-GB"/>
              </w:rPr>
            </w:pPr>
            <w:r w:rsidRPr="0008025B">
              <w:rPr>
                <w:rFonts w:cs="Arial"/>
                <w:b/>
                <w:szCs w:val="22"/>
                <w:lang w:val="en-GB"/>
              </w:rPr>
              <w:t>Significant risks</w:t>
            </w:r>
          </w:p>
        </w:tc>
        <w:tc>
          <w:tcPr>
            <w:tcW w:w="4672" w:type="dxa"/>
            <w:vAlign w:val="center"/>
          </w:tcPr>
          <w:p w:rsidR="002B0E3F" w:rsidRPr="0008025B" w:rsidRDefault="002B0E3F" w:rsidP="009C5FC4">
            <w:pPr>
              <w:jc w:val="center"/>
              <w:rPr>
                <w:rFonts w:cs="Arial"/>
                <w:b/>
                <w:szCs w:val="22"/>
                <w:lang w:val="en-GB"/>
              </w:rPr>
            </w:pPr>
            <w:r w:rsidRPr="0008025B">
              <w:rPr>
                <w:rFonts w:cs="Arial"/>
                <w:b/>
                <w:szCs w:val="22"/>
                <w:lang w:val="en-GB"/>
              </w:rPr>
              <w:t>contingency</w:t>
            </w:r>
          </w:p>
        </w:tc>
      </w:tr>
      <w:tr w:rsidR="002B0E3F" w:rsidRPr="0008025B">
        <w:trPr>
          <w:trHeight w:val="284"/>
          <w:jc w:val="center"/>
        </w:trPr>
        <w:tc>
          <w:tcPr>
            <w:tcW w:w="699" w:type="dxa"/>
            <w:vAlign w:val="center"/>
          </w:tcPr>
          <w:p w:rsidR="002B0E3F" w:rsidRPr="0008025B" w:rsidRDefault="002B0E3F" w:rsidP="009C5FC4">
            <w:pPr>
              <w:rPr>
                <w:rFonts w:cs="Arial"/>
                <w:szCs w:val="22"/>
                <w:lang w:val="en-GB"/>
              </w:rPr>
            </w:pPr>
            <w:r w:rsidRPr="0008025B">
              <w:rPr>
                <w:rFonts w:cs="Arial"/>
                <w:szCs w:val="22"/>
                <w:lang w:val="en-GB"/>
              </w:rPr>
              <w:t>3</w:t>
            </w:r>
          </w:p>
        </w:tc>
        <w:tc>
          <w:tcPr>
            <w:tcW w:w="4835" w:type="dxa"/>
            <w:vAlign w:val="center"/>
          </w:tcPr>
          <w:p w:rsidR="002B0E3F" w:rsidRPr="0008025B" w:rsidRDefault="002B0E3F" w:rsidP="009C5FC4">
            <w:pPr>
              <w:rPr>
                <w:rFonts w:cs="Arial"/>
                <w:szCs w:val="22"/>
                <w:lang w:val="en-GB"/>
              </w:rPr>
            </w:pPr>
            <w:r w:rsidRPr="0008025B">
              <w:rPr>
                <w:rFonts w:cs="Arial"/>
                <w:szCs w:val="22"/>
                <w:lang w:val="en-GB"/>
              </w:rPr>
              <w:t>Missing conclusions from neutrino facility studies outside IA</w:t>
            </w:r>
          </w:p>
        </w:tc>
        <w:tc>
          <w:tcPr>
            <w:tcW w:w="4672" w:type="dxa"/>
            <w:vAlign w:val="center"/>
          </w:tcPr>
          <w:p w:rsidR="002B0E3F" w:rsidRPr="0008025B" w:rsidRDefault="002B0E3F" w:rsidP="009C5FC4">
            <w:pPr>
              <w:rPr>
                <w:rFonts w:cs="Arial"/>
                <w:szCs w:val="22"/>
                <w:lang w:val="en-GB"/>
              </w:rPr>
            </w:pPr>
            <w:r w:rsidRPr="0008025B">
              <w:rPr>
                <w:rFonts w:cs="Arial"/>
                <w:szCs w:val="22"/>
                <w:lang w:val="en-GB"/>
              </w:rPr>
              <w:t>Continuous follow-up and collaboration, otherwise delay.</w:t>
            </w:r>
          </w:p>
        </w:tc>
      </w:tr>
      <w:tr w:rsidR="002B0E3F" w:rsidRPr="0008025B">
        <w:trPr>
          <w:trHeight w:val="284"/>
          <w:jc w:val="center"/>
        </w:trPr>
        <w:tc>
          <w:tcPr>
            <w:tcW w:w="699" w:type="dxa"/>
            <w:vAlign w:val="center"/>
          </w:tcPr>
          <w:p w:rsidR="002B0E3F" w:rsidRPr="0008025B" w:rsidRDefault="002B0E3F" w:rsidP="009C5FC4">
            <w:pPr>
              <w:rPr>
                <w:rFonts w:cs="Arial"/>
                <w:szCs w:val="22"/>
                <w:lang w:val="en-GB"/>
              </w:rPr>
            </w:pPr>
            <w:r w:rsidRPr="0008025B">
              <w:rPr>
                <w:rFonts w:cs="Arial"/>
                <w:szCs w:val="22"/>
                <w:lang w:val="en-GB"/>
              </w:rPr>
              <w:t>7</w:t>
            </w:r>
          </w:p>
        </w:tc>
        <w:tc>
          <w:tcPr>
            <w:tcW w:w="4835" w:type="dxa"/>
            <w:vAlign w:val="center"/>
          </w:tcPr>
          <w:p w:rsidR="002B0E3F" w:rsidRPr="0008025B" w:rsidRDefault="002B0E3F" w:rsidP="009C5FC4">
            <w:pPr>
              <w:rPr>
                <w:rFonts w:cs="Arial"/>
                <w:szCs w:val="22"/>
                <w:lang w:val="en-GB"/>
              </w:rPr>
            </w:pPr>
            <w:r w:rsidRPr="0008025B">
              <w:rPr>
                <w:rFonts w:cs="Arial"/>
                <w:szCs w:val="22"/>
                <w:lang w:val="en-GB"/>
              </w:rPr>
              <w:t>FP6-CARE-NED Nb</w:t>
            </w:r>
            <w:r w:rsidRPr="0008025B">
              <w:rPr>
                <w:rFonts w:cs="Arial"/>
                <w:szCs w:val="22"/>
                <w:vertAlign w:val="subscript"/>
                <w:lang w:val="en-GB"/>
              </w:rPr>
              <w:t>3</w:t>
            </w:r>
            <w:r w:rsidRPr="0008025B">
              <w:rPr>
                <w:rFonts w:cs="Arial"/>
                <w:szCs w:val="22"/>
                <w:lang w:val="en-GB"/>
              </w:rPr>
              <w:t>Sn conductor not available from supplier</w:t>
            </w:r>
          </w:p>
        </w:tc>
        <w:tc>
          <w:tcPr>
            <w:tcW w:w="4672" w:type="dxa"/>
            <w:vAlign w:val="center"/>
          </w:tcPr>
          <w:p w:rsidR="002B0E3F" w:rsidRPr="0008025B" w:rsidRDefault="002B0E3F" w:rsidP="009C5FC4">
            <w:pPr>
              <w:rPr>
                <w:rFonts w:cs="Arial"/>
                <w:szCs w:val="22"/>
                <w:lang w:val="en-GB"/>
              </w:rPr>
            </w:pPr>
            <w:r w:rsidRPr="0008025B">
              <w:rPr>
                <w:rFonts w:cs="Arial"/>
                <w:szCs w:val="22"/>
                <w:lang w:val="en-GB"/>
              </w:rPr>
              <w:t>2 alternative suppliers available</w:t>
            </w:r>
          </w:p>
        </w:tc>
      </w:tr>
      <w:tr w:rsidR="002B0E3F" w:rsidRPr="0008025B">
        <w:trPr>
          <w:trHeight w:val="284"/>
          <w:jc w:val="center"/>
        </w:trPr>
        <w:tc>
          <w:tcPr>
            <w:tcW w:w="699" w:type="dxa"/>
            <w:vAlign w:val="center"/>
          </w:tcPr>
          <w:p w:rsidR="002B0E3F" w:rsidRPr="0008025B" w:rsidRDefault="002B0E3F" w:rsidP="009C5FC4">
            <w:pPr>
              <w:rPr>
                <w:rFonts w:cs="Arial"/>
                <w:szCs w:val="22"/>
                <w:lang w:val="en-GB"/>
              </w:rPr>
            </w:pPr>
            <w:r w:rsidRPr="0008025B">
              <w:rPr>
                <w:rFonts w:cs="Arial"/>
                <w:szCs w:val="22"/>
                <w:lang w:val="en-GB"/>
              </w:rPr>
              <w:t>9</w:t>
            </w:r>
          </w:p>
        </w:tc>
        <w:tc>
          <w:tcPr>
            <w:tcW w:w="4835" w:type="dxa"/>
            <w:vAlign w:val="center"/>
          </w:tcPr>
          <w:p w:rsidR="002B0E3F" w:rsidRPr="0008025B" w:rsidRDefault="002B0E3F" w:rsidP="009C5FC4">
            <w:pPr>
              <w:rPr>
                <w:rFonts w:cs="Arial"/>
                <w:szCs w:val="22"/>
                <w:lang w:val="en-GB"/>
              </w:rPr>
            </w:pPr>
            <w:r w:rsidRPr="0008025B">
              <w:rPr>
                <w:rFonts w:cs="Arial"/>
                <w:szCs w:val="22"/>
                <w:lang w:val="en-GB"/>
              </w:rPr>
              <w:t>Unavailability of ATF2 (Japan)</w:t>
            </w:r>
          </w:p>
        </w:tc>
        <w:tc>
          <w:tcPr>
            <w:tcW w:w="4672" w:type="dxa"/>
            <w:vAlign w:val="center"/>
          </w:tcPr>
          <w:p w:rsidR="002B0E3F" w:rsidRPr="0008025B" w:rsidRDefault="002B0E3F" w:rsidP="009C5FC4">
            <w:pPr>
              <w:rPr>
                <w:rFonts w:cs="Arial"/>
                <w:szCs w:val="22"/>
                <w:lang w:val="en-GB"/>
              </w:rPr>
            </w:pPr>
            <w:r w:rsidRPr="0008025B">
              <w:rPr>
                <w:rFonts w:cs="Arial"/>
                <w:szCs w:val="22"/>
                <w:lang w:val="en-GB"/>
              </w:rPr>
              <w:t>Reschedule, identify what can be done in ANKA and DA</w:t>
            </w:r>
            <w:r w:rsidRPr="0008025B">
              <w:rPr>
                <w:rFonts w:cs="Arial"/>
                <w:szCs w:val="22"/>
                <w:lang w:val="en-GB"/>
              </w:rPr>
              <w:sym w:font="Symbol" w:char="F046"/>
            </w:r>
            <w:r w:rsidRPr="0008025B">
              <w:rPr>
                <w:rFonts w:cs="Arial"/>
                <w:szCs w:val="22"/>
                <w:lang w:val="en-GB"/>
              </w:rPr>
              <w:t>NE</w:t>
            </w:r>
          </w:p>
        </w:tc>
      </w:tr>
      <w:tr w:rsidR="002B0E3F" w:rsidRPr="0008025B">
        <w:trPr>
          <w:trHeight w:val="284"/>
          <w:jc w:val="center"/>
        </w:trPr>
        <w:tc>
          <w:tcPr>
            <w:tcW w:w="699" w:type="dxa"/>
            <w:vAlign w:val="center"/>
          </w:tcPr>
          <w:p w:rsidR="002B0E3F" w:rsidRPr="0008025B" w:rsidRDefault="002B0E3F" w:rsidP="009C5FC4">
            <w:pPr>
              <w:rPr>
                <w:rFonts w:cs="Arial"/>
                <w:szCs w:val="22"/>
                <w:lang w:val="en-GB"/>
              </w:rPr>
            </w:pPr>
            <w:r w:rsidRPr="0008025B">
              <w:rPr>
                <w:rFonts w:cs="Arial"/>
                <w:szCs w:val="22"/>
                <w:lang w:val="en-GB"/>
              </w:rPr>
              <w:t>10.6</w:t>
            </w:r>
          </w:p>
        </w:tc>
        <w:tc>
          <w:tcPr>
            <w:tcW w:w="4835" w:type="dxa"/>
            <w:vAlign w:val="center"/>
          </w:tcPr>
          <w:p w:rsidR="002B0E3F" w:rsidRPr="0008025B" w:rsidRDefault="002B0E3F" w:rsidP="009C5FC4">
            <w:pPr>
              <w:rPr>
                <w:rFonts w:cs="Arial"/>
                <w:szCs w:val="22"/>
                <w:lang w:val="en-GB"/>
              </w:rPr>
            </w:pPr>
            <w:r w:rsidRPr="0008025B">
              <w:rPr>
                <w:rFonts w:cs="Arial"/>
                <w:szCs w:val="22"/>
                <w:lang w:val="en-GB"/>
              </w:rPr>
              <w:t>Too few beam time in FLASH</w:t>
            </w:r>
          </w:p>
        </w:tc>
        <w:tc>
          <w:tcPr>
            <w:tcW w:w="4672" w:type="dxa"/>
            <w:vAlign w:val="center"/>
          </w:tcPr>
          <w:p w:rsidR="002B0E3F" w:rsidRPr="0008025B" w:rsidRDefault="002B0E3F" w:rsidP="009C5FC4">
            <w:pPr>
              <w:rPr>
                <w:rFonts w:cs="Arial"/>
                <w:szCs w:val="22"/>
                <w:lang w:val="en-GB"/>
              </w:rPr>
            </w:pPr>
            <w:r w:rsidRPr="0008025B">
              <w:rPr>
                <w:rFonts w:cs="Arial"/>
                <w:szCs w:val="22"/>
                <w:lang w:val="en-GB"/>
              </w:rPr>
              <w:t>carry all tests not involving beam cavity interactions in the CHECHIA cryostat facility</w:t>
            </w:r>
          </w:p>
        </w:tc>
      </w:tr>
    </w:tbl>
    <w:p w:rsidR="002B0E3F" w:rsidRPr="0008025B" w:rsidRDefault="002B0E3F" w:rsidP="009C5FC4">
      <w:pPr>
        <w:rPr>
          <w:color w:val="0000FF"/>
          <w:lang w:val="en-GB"/>
        </w:rPr>
      </w:pPr>
    </w:p>
    <w:p w:rsidR="002B0E3F" w:rsidRPr="004541EE" w:rsidRDefault="002B0E3F" w:rsidP="009C5FC4">
      <w:pPr>
        <w:rPr>
          <w:lang w:val="en-GB"/>
        </w:rPr>
      </w:pPr>
    </w:p>
    <w:p w:rsidR="002B0E3F" w:rsidRPr="004541EE" w:rsidRDefault="002B0E3F" w:rsidP="009C5FC4">
      <w:pPr>
        <w:rPr>
          <w:lang w:val="en-GB"/>
        </w:rPr>
      </w:pPr>
    </w:p>
    <w:p w:rsidR="002B0E3F" w:rsidRDefault="002B0E3F" w:rsidP="009C5FC4">
      <w:pPr>
        <w:pStyle w:val="Heading4"/>
        <w:ind w:left="0"/>
        <w:rPr>
          <w:color w:val="0000FF"/>
          <w:lang w:val="en-GB"/>
        </w:rPr>
        <w:sectPr w:rsidR="002B0E3F" w:rsidSect="009C5FC4">
          <w:pgSz w:w="11899" w:h="16838"/>
          <w:pgMar w:top="1389" w:right="1134" w:bottom="1134" w:left="1134" w:header="567" w:footer="822" w:gutter="0"/>
          <w:cols w:space="720"/>
        </w:sectPr>
      </w:pPr>
    </w:p>
    <w:p w:rsidR="002B0E3F" w:rsidRPr="004541EE" w:rsidRDefault="002B0E3F" w:rsidP="009C5FC4">
      <w:pPr>
        <w:pStyle w:val="Heading4"/>
        <w:rPr>
          <w:lang w:val="en-GB"/>
        </w:rPr>
      </w:pPr>
      <w:bookmarkStart w:id="18" w:name="_Toc90457504"/>
      <w:r w:rsidRPr="004541EE">
        <w:rPr>
          <w:lang w:val="en-GB"/>
        </w:rPr>
        <w:t>B.1.3.2 Timing of work packages and their components</w:t>
      </w:r>
      <w:bookmarkEnd w:id="18"/>
    </w:p>
    <w:p w:rsidR="002B0E3F" w:rsidRPr="004541EE" w:rsidRDefault="002B0E3F" w:rsidP="009C5FC4">
      <w:pPr>
        <w:tabs>
          <w:tab w:val="left" w:pos="2268"/>
        </w:tabs>
        <w:ind w:left="720"/>
        <w:jc w:val="left"/>
        <w:rPr>
          <w:lang w:val="en-GB"/>
        </w:rPr>
      </w:pPr>
      <w:r>
        <w:tab/>
      </w:r>
      <w:r>
        <w:pict>
          <v:shape id="_x0000_i1027" type="#_x0000_t75" style="width:518.25pt;height:429.4pt">
            <v:imagedata r:id="rId13" o:title=""/>
          </v:shape>
        </w:pict>
      </w:r>
    </w:p>
    <w:p w:rsidR="002B0E3F" w:rsidRDefault="002B0E3F" w:rsidP="009C5FC4">
      <w:pPr>
        <w:jc w:val="center"/>
        <w:rPr>
          <w:lang w:val="en-GB"/>
        </w:rPr>
      </w:pPr>
      <w:r w:rsidRPr="004541EE">
        <w:rPr>
          <w:lang w:val="en-GB"/>
        </w:rPr>
        <w:t xml:space="preserve">Figure 2a. Timing of </w:t>
      </w:r>
      <w:r>
        <w:rPr>
          <w:lang w:val="en-GB"/>
        </w:rPr>
        <w:t xml:space="preserve">the WPs, tasks, Milestones and </w:t>
      </w:r>
      <w:r w:rsidRPr="004541EE">
        <w:rPr>
          <w:lang w:val="en-GB"/>
        </w:rPr>
        <w:t>Deliverables, first 2 years</w:t>
      </w:r>
    </w:p>
    <w:p w:rsidR="002B0E3F" w:rsidRPr="004541EE" w:rsidRDefault="002B0E3F" w:rsidP="009C5FC4">
      <w:pPr>
        <w:tabs>
          <w:tab w:val="left" w:pos="2268"/>
        </w:tabs>
        <w:ind w:firstLine="720"/>
        <w:rPr>
          <w:lang w:val="en-GB"/>
        </w:rPr>
      </w:pPr>
      <w:r>
        <w:tab/>
      </w:r>
      <w:r>
        <w:pict>
          <v:shape id="_x0000_i1028" type="#_x0000_t75" style="width:548.1pt;height:430.05pt">
            <v:imagedata r:id="rId14" o:title=""/>
          </v:shape>
        </w:pict>
      </w:r>
    </w:p>
    <w:p w:rsidR="002B0E3F" w:rsidRPr="0001287C" w:rsidRDefault="002B0E3F" w:rsidP="009C5FC4">
      <w:pPr>
        <w:jc w:val="center"/>
        <w:rPr>
          <w:lang w:val="en-GB"/>
        </w:rPr>
      </w:pPr>
      <w:r w:rsidRPr="004541EE">
        <w:rPr>
          <w:lang w:val="en-GB"/>
        </w:rPr>
        <w:t>Figure 2b. Timing of the WPs, tasks, Milestones and Deliverables, la</w:t>
      </w:r>
      <w:r>
        <w:rPr>
          <w:lang w:val="en-GB"/>
        </w:rPr>
        <w:t>st 2 year</w:t>
      </w:r>
    </w:p>
    <w:p w:rsidR="002B0E3F" w:rsidRDefault="002B0E3F" w:rsidP="009C5FC4">
      <w:pPr>
        <w:jc w:val="center"/>
        <w:rPr>
          <w:lang w:val="en-GB"/>
        </w:rPr>
        <w:sectPr w:rsidR="002B0E3F" w:rsidSect="009C5FC4">
          <w:pgSz w:w="16838" w:h="11899" w:orient="landscape"/>
          <w:pgMar w:top="709" w:right="1701" w:bottom="1134" w:left="1134" w:header="567" w:footer="822" w:gutter="0"/>
          <w:cols w:space="720"/>
          <w:docGrid w:linePitch="299"/>
        </w:sectPr>
      </w:pPr>
    </w:p>
    <w:p w:rsidR="002B0E3F" w:rsidRPr="004541EE" w:rsidRDefault="002B0E3F" w:rsidP="009C5FC4">
      <w:pPr>
        <w:pStyle w:val="Heading4"/>
        <w:spacing w:before="0"/>
        <w:ind w:left="0"/>
        <w:rPr>
          <w:lang w:val="en-GB"/>
        </w:rPr>
      </w:pPr>
      <w:bookmarkStart w:id="19" w:name="_Toc90457505"/>
      <w:r w:rsidRPr="004541EE">
        <w:rPr>
          <w:lang w:val="en-GB"/>
        </w:rPr>
        <w:t>B.1.3.3 Work package list / overview</w:t>
      </w:r>
      <w:bookmarkEnd w:id="19"/>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907"/>
        <w:gridCol w:w="1224"/>
        <w:gridCol w:w="1377"/>
        <w:gridCol w:w="1167"/>
        <w:gridCol w:w="1020"/>
        <w:gridCol w:w="1020"/>
      </w:tblGrid>
      <w:tr w:rsidR="002B0E3F" w:rsidRPr="004541EE">
        <w:trPr>
          <w:trHeight w:val="284"/>
          <w:jc w:val="center"/>
        </w:trPr>
        <w:tc>
          <w:tcPr>
            <w:tcW w:w="856" w:type="dxa"/>
          </w:tcPr>
          <w:p w:rsidR="002B0E3F" w:rsidRPr="004541EE" w:rsidRDefault="002B0E3F" w:rsidP="009C5FC4">
            <w:pPr>
              <w:rPr>
                <w:b/>
                <w:szCs w:val="22"/>
                <w:lang w:val="en-GB"/>
              </w:rPr>
            </w:pPr>
            <w:r w:rsidRPr="004541EE">
              <w:rPr>
                <w:b/>
                <w:szCs w:val="22"/>
                <w:lang w:val="en-GB"/>
              </w:rPr>
              <w:t>WP No</w:t>
            </w:r>
          </w:p>
        </w:tc>
        <w:tc>
          <w:tcPr>
            <w:tcW w:w="2693" w:type="dxa"/>
          </w:tcPr>
          <w:p w:rsidR="002B0E3F" w:rsidRPr="004541EE" w:rsidRDefault="002B0E3F" w:rsidP="009C5FC4">
            <w:pPr>
              <w:rPr>
                <w:b/>
                <w:szCs w:val="22"/>
                <w:lang w:val="en-GB"/>
              </w:rPr>
            </w:pPr>
            <w:r w:rsidRPr="004541EE">
              <w:rPr>
                <w:b/>
                <w:szCs w:val="22"/>
                <w:lang w:val="en-GB"/>
              </w:rPr>
              <w:t>Work Package Title</w:t>
            </w:r>
          </w:p>
        </w:tc>
        <w:tc>
          <w:tcPr>
            <w:tcW w:w="1134" w:type="dxa"/>
          </w:tcPr>
          <w:p w:rsidR="002B0E3F" w:rsidRPr="004541EE" w:rsidRDefault="002B0E3F" w:rsidP="009C5FC4">
            <w:pPr>
              <w:rPr>
                <w:b/>
                <w:szCs w:val="22"/>
                <w:lang w:val="en-GB"/>
              </w:rPr>
            </w:pPr>
            <w:r w:rsidRPr="004541EE">
              <w:rPr>
                <w:b/>
                <w:szCs w:val="22"/>
                <w:lang w:val="en-GB"/>
              </w:rPr>
              <w:t>Type of Activity</w:t>
            </w:r>
          </w:p>
        </w:tc>
        <w:tc>
          <w:tcPr>
            <w:tcW w:w="1276" w:type="dxa"/>
          </w:tcPr>
          <w:p w:rsidR="002B0E3F" w:rsidRPr="004541EE" w:rsidRDefault="002B0E3F" w:rsidP="009C5FC4">
            <w:pPr>
              <w:rPr>
                <w:b/>
                <w:sz w:val="20"/>
                <w:lang w:val="en-GB"/>
              </w:rPr>
            </w:pPr>
            <w:r w:rsidRPr="004541EE">
              <w:rPr>
                <w:b/>
                <w:sz w:val="20"/>
                <w:lang w:val="en-GB"/>
              </w:rPr>
              <w:t>Lead</w:t>
            </w:r>
          </w:p>
          <w:p w:rsidR="002B0E3F" w:rsidRPr="004541EE" w:rsidRDefault="002B0E3F" w:rsidP="009C5FC4">
            <w:pPr>
              <w:rPr>
                <w:b/>
                <w:szCs w:val="22"/>
                <w:lang w:val="en-GB"/>
              </w:rPr>
            </w:pPr>
            <w:r w:rsidRPr="004541EE">
              <w:rPr>
                <w:b/>
                <w:sz w:val="20"/>
                <w:lang w:val="en-GB"/>
              </w:rPr>
              <w:t>beneficiary No.</w:t>
            </w:r>
          </w:p>
        </w:tc>
        <w:tc>
          <w:tcPr>
            <w:tcW w:w="1081" w:type="dxa"/>
          </w:tcPr>
          <w:p w:rsidR="002B0E3F" w:rsidRPr="004541EE" w:rsidRDefault="002B0E3F" w:rsidP="009C5FC4">
            <w:pPr>
              <w:rPr>
                <w:b/>
                <w:szCs w:val="22"/>
                <w:lang w:val="en-GB"/>
              </w:rPr>
            </w:pPr>
            <w:r w:rsidRPr="004541EE">
              <w:rPr>
                <w:b/>
                <w:szCs w:val="22"/>
                <w:lang w:val="en-GB"/>
              </w:rPr>
              <w:t>Person Months</w:t>
            </w:r>
          </w:p>
        </w:tc>
        <w:tc>
          <w:tcPr>
            <w:tcW w:w="945" w:type="dxa"/>
          </w:tcPr>
          <w:p w:rsidR="002B0E3F" w:rsidRPr="004541EE" w:rsidRDefault="002B0E3F" w:rsidP="009C5FC4">
            <w:pPr>
              <w:rPr>
                <w:b/>
                <w:szCs w:val="22"/>
                <w:lang w:val="en-GB"/>
              </w:rPr>
            </w:pPr>
            <w:r w:rsidRPr="004541EE">
              <w:rPr>
                <w:b/>
                <w:szCs w:val="22"/>
                <w:lang w:val="en-GB"/>
              </w:rPr>
              <w:t>Start Month</w:t>
            </w:r>
          </w:p>
        </w:tc>
        <w:tc>
          <w:tcPr>
            <w:tcW w:w="945" w:type="dxa"/>
          </w:tcPr>
          <w:p w:rsidR="002B0E3F" w:rsidRPr="004541EE" w:rsidRDefault="002B0E3F" w:rsidP="009C5FC4">
            <w:pPr>
              <w:rPr>
                <w:b/>
                <w:szCs w:val="22"/>
                <w:lang w:val="en-GB"/>
              </w:rPr>
            </w:pPr>
            <w:r w:rsidRPr="004541EE">
              <w:rPr>
                <w:b/>
                <w:szCs w:val="22"/>
                <w:lang w:val="en-GB"/>
              </w:rPr>
              <w:t>End Month</w:t>
            </w:r>
          </w:p>
        </w:tc>
      </w:tr>
      <w:tr w:rsidR="002B0E3F" w:rsidRPr="004541EE">
        <w:trPr>
          <w:trHeight w:val="284"/>
          <w:jc w:val="center"/>
        </w:trPr>
        <w:tc>
          <w:tcPr>
            <w:tcW w:w="856" w:type="dxa"/>
          </w:tcPr>
          <w:p w:rsidR="002B0E3F" w:rsidRPr="004541EE" w:rsidRDefault="002B0E3F">
            <w:pPr>
              <w:rPr>
                <w:lang w:val="en-GB"/>
              </w:rPr>
            </w:pPr>
            <w:r w:rsidRPr="004541EE">
              <w:rPr>
                <w:lang w:val="en-GB"/>
              </w:rPr>
              <w:t>WP1</w:t>
            </w:r>
          </w:p>
        </w:tc>
        <w:tc>
          <w:tcPr>
            <w:tcW w:w="2693" w:type="dxa"/>
          </w:tcPr>
          <w:p w:rsidR="002B0E3F" w:rsidRPr="004541EE" w:rsidRDefault="002B0E3F" w:rsidP="009C5FC4">
            <w:pPr>
              <w:jc w:val="left"/>
              <w:rPr>
                <w:lang w:val="en-GB"/>
              </w:rPr>
            </w:pPr>
            <w:r w:rsidRPr="004541EE">
              <w:rPr>
                <w:lang w:val="en-GB"/>
              </w:rPr>
              <w:t>Project management</w:t>
            </w:r>
          </w:p>
        </w:tc>
        <w:tc>
          <w:tcPr>
            <w:tcW w:w="1134" w:type="dxa"/>
            <w:vAlign w:val="center"/>
          </w:tcPr>
          <w:p w:rsidR="002B0E3F" w:rsidRPr="004541EE" w:rsidRDefault="002B0E3F">
            <w:pPr>
              <w:rPr>
                <w:lang w:val="en-GB"/>
              </w:rPr>
            </w:pPr>
            <w:r w:rsidRPr="004541EE">
              <w:rPr>
                <w:lang w:val="en-GB"/>
              </w:rPr>
              <w:t>MGT</w:t>
            </w:r>
          </w:p>
        </w:tc>
        <w:tc>
          <w:tcPr>
            <w:tcW w:w="1276" w:type="dxa"/>
            <w:vAlign w:val="center"/>
          </w:tcPr>
          <w:p w:rsidR="002B0E3F" w:rsidRPr="004541EE" w:rsidRDefault="002B0E3F" w:rsidP="009C5FC4">
            <w:pPr>
              <w:jc w:val="center"/>
              <w:rPr>
                <w:lang w:val="en-GB"/>
              </w:rPr>
            </w:pPr>
            <w:r w:rsidRPr="004541EE">
              <w:rPr>
                <w:lang w:val="en-GB"/>
              </w:rPr>
              <w:t>1</w:t>
            </w:r>
          </w:p>
        </w:tc>
        <w:tc>
          <w:tcPr>
            <w:tcW w:w="1081" w:type="dxa"/>
            <w:vAlign w:val="center"/>
          </w:tcPr>
          <w:p w:rsidR="002B0E3F" w:rsidRPr="004541EE" w:rsidRDefault="002B0E3F" w:rsidP="009C5FC4">
            <w:pPr>
              <w:jc w:val="right"/>
              <w:rPr>
                <w:lang w:val="en-GB"/>
              </w:rPr>
            </w:pPr>
            <w:r w:rsidRPr="004541EE">
              <w:rPr>
                <w:lang w:val="en-GB"/>
              </w:rPr>
              <w:t>84</w:t>
            </w:r>
          </w:p>
        </w:tc>
        <w:tc>
          <w:tcPr>
            <w:tcW w:w="945" w:type="dxa"/>
            <w:vAlign w:val="center"/>
          </w:tcPr>
          <w:p w:rsidR="002B0E3F" w:rsidRPr="004541EE" w:rsidRDefault="002B0E3F" w:rsidP="009C5FC4">
            <w:pPr>
              <w:jc w:val="center"/>
              <w:rPr>
                <w:lang w:val="en-GB"/>
              </w:rPr>
            </w:pPr>
            <w:r w:rsidRPr="004541EE">
              <w:rPr>
                <w:lang w:val="en-GB"/>
              </w:rPr>
              <w:t>M1</w:t>
            </w:r>
          </w:p>
        </w:tc>
        <w:tc>
          <w:tcPr>
            <w:tcW w:w="945" w:type="dxa"/>
            <w:vAlign w:val="center"/>
          </w:tcPr>
          <w:p w:rsidR="002B0E3F" w:rsidRPr="004541EE" w:rsidRDefault="002B0E3F" w:rsidP="009C5FC4">
            <w:pPr>
              <w:jc w:val="center"/>
              <w:rPr>
                <w:lang w:val="en-GB"/>
              </w:rPr>
            </w:pPr>
            <w:r w:rsidRPr="004541EE">
              <w:rPr>
                <w:lang w:val="en-GB"/>
              </w:rPr>
              <w:t>M48</w:t>
            </w:r>
          </w:p>
        </w:tc>
      </w:tr>
      <w:tr w:rsidR="002B0E3F" w:rsidRPr="004541EE">
        <w:trPr>
          <w:trHeight w:val="284"/>
          <w:jc w:val="center"/>
        </w:trPr>
        <w:tc>
          <w:tcPr>
            <w:tcW w:w="856" w:type="dxa"/>
          </w:tcPr>
          <w:p w:rsidR="002B0E3F" w:rsidRPr="004541EE" w:rsidRDefault="002B0E3F">
            <w:pPr>
              <w:rPr>
                <w:lang w:val="en-GB"/>
              </w:rPr>
            </w:pPr>
            <w:r w:rsidRPr="004541EE">
              <w:rPr>
                <w:lang w:val="en-GB"/>
              </w:rPr>
              <w:t>WP2</w:t>
            </w:r>
          </w:p>
        </w:tc>
        <w:tc>
          <w:tcPr>
            <w:tcW w:w="2693" w:type="dxa"/>
          </w:tcPr>
          <w:p w:rsidR="002B0E3F" w:rsidRPr="004541EE" w:rsidRDefault="002B0E3F" w:rsidP="009C5FC4">
            <w:pPr>
              <w:jc w:val="left"/>
              <w:rPr>
                <w:lang w:val="en-GB"/>
              </w:rPr>
            </w:pPr>
            <w:r w:rsidRPr="004541EE">
              <w:rPr>
                <w:lang w:val="en-GB"/>
              </w:rPr>
              <w:t>Dissemination, Communication and Outreach</w:t>
            </w:r>
          </w:p>
        </w:tc>
        <w:tc>
          <w:tcPr>
            <w:tcW w:w="1134" w:type="dxa"/>
            <w:vAlign w:val="center"/>
          </w:tcPr>
          <w:p w:rsidR="002B0E3F" w:rsidRPr="004541EE" w:rsidRDefault="002B0E3F">
            <w:pPr>
              <w:rPr>
                <w:lang w:val="en-GB"/>
              </w:rPr>
            </w:pPr>
            <w:r w:rsidRPr="004541EE">
              <w:rPr>
                <w:lang w:val="en-GB"/>
              </w:rPr>
              <w:t>COORD</w:t>
            </w:r>
          </w:p>
        </w:tc>
        <w:tc>
          <w:tcPr>
            <w:tcW w:w="1276" w:type="dxa"/>
            <w:vAlign w:val="center"/>
          </w:tcPr>
          <w:p w:rsidR="002B0E3F" w:rsidRPr="004541EE" w:rsidRDefault="002B0E3F" w:rsidP="009C5FC4">
            <w:pPr>
              <w:jc w:val="center"/>
              <w:rPr>
                <w:lang w:val="en-GB"/>
              </w:rPr>
            </w:pPr>
            <w:r w:rsidRPr="004541EE">
              <w:rPr>
                <w:lang w:val="en-GB"/>
              </w:rPr>
              <w:t>37, 1</w:t>
            </w:r>
          </w:p>
        </w:tc>
        <w:tc>
          <w:tcPr>
            <w:tcW w:w="1081" w:type="dxa"/>
            <w:vAlign w:val="center"/>
          </w:tcPr>
          <w:p w:rsidR="002B0E3F" w:rsidRPr="004541EE" w:rsidRDefault="002B0E3F" w:rsidP="009C5FC4">
            <w:pPr>
              <w:jc w:val="right"/>
              <w:rPr>
                <w:lang w:val="en-GB"/>
              </w:rPr>
            </w:pPr>
            <w:r w:rsidRPr="004541EE">
              <w:rPr>
                <w:lang w:val="en-GB"/>
              </w:rPr>
              <w:t>24</w:t>
            </w:r>
          </w:p>
        </w:tc>
        <w:tc>
          <w:tcPr>
            <w:tcW w:w="945" w:type="dxa"/>
            <w:vAlign w:val="center"/>
          </w:tcPr>
          <w:p w:rsidR="002B0E3F" w:rsidRPr="004541EE" w:rsidRDefault="002B0E3F" w:rsidP="009C5FC4">
            <w:pPr>
              <w:jc w:val="center"/>
              <w:rPr>
                <w:lang w:val="en-GB"/>
              </w:rPr>
            </w:pPr>
            <w:r w:rsidRPr="004541EE">
              <w:rPr>
                <w:lang w:val="en-GB"/>
              </w:rPr>
              <w:t>M1</w:t>
            </w:r>
          </w:p>
        </w:tc>
        <w:tc>
          <w:tcPr>
            <w:tcW w:w="945" w:type="dxa"/>
            <w:vAlign w:val="center"/>
          </w:tcPr>
          <w:p w:rsidR="002B0E3F" w:rsidRPr="004541EE" w:rsidRDefault="002B0E3F" w:rsidP="009C5FC4">
            <w:pPr>
              <w:jc w:val="center"/>
              <w:rPr>
                <w:lang w:val="en-GB"/>
              </w:rPr>
            </w:pPr>
            <w:r w:rsidRPr="004541EE">
              <w:rPr>
                <w:lang w:val="en-GB"/>
              </w:rPr>
              <w:t>M48</w:t>
            </w:r>
          </w:p>
        </w:tc>
      </w:tr>
      <w:tr w:rsidR="002B0E3F" w:rsidRPr="004541EE">
        <w:trPr>
          <w:trHeight w:val="284"/>
          <w:jc w:val="center"/>
        </w:trPr>
        <w:tc>
          <w:tcPr>
            <w:tcW w:w="856" w:type="dxa"/>
          </w:tcPr>
          <w:p w:rsidR="002B0E3F" w:rsidRPr="004541EE" w:rsidRDefault="002B0E3F">
            <w:pPr>
              <w:rPr>
                <w:lang w:val="en-GB"/>
              </w:rPr>
            </w:pPr>
            <w:r w:rsidRPr="004541EE">
              <w:rPr>
                <w:lang w:val="en-GB"/>
              </w:rPr>
              <w:t>WP3</w:t>
            </w:r>
          </w:p>
        </w:tc>
        <w:tc>
          <w:tcPr>
            <w:tcW w:w="2693" w:type="dxa"/>
          </w:tcPr>
          <w:p w:rsidR="002B0E3F" w:rsidRPr="004541EE" w:rsidRDefault="002B0E3F" w:rsidP="009C5FC4">
            <w:pPr>
              <w:jc w:val="left"/>
              <w:rPr>
                <w:lang w:val="en-GB"/>
              </w:rPr>
            </w:pPr>
            <w:r w:rsidRPr="004541EE">
              <w:rPr>
                <w:lang w:val="en-GB"/>
              </w:rPr>
              <w:t>Structuring the accelerator neutrino community</w:t>
            </w:r>
          </w:p>
        </w:tc>
        <w:tc>
          <w:tcPr>
            <w:tcW w:w="1134" w:type="dxa"/>
            <w:vAlign w:val="center"/>
          </w:tcPr>
          <w:p w:rsidR="002B0E3F" w:rsidRPr="004541EE" w:rsidRDefault="002B0E3F">
            <w:pPr>
              <w:rPr>
                <w:lang w:val="en-GB"/>
              </w:rPr>
            </w:pPr>
            <w:r w:rsidRPr="004541EE">
              <w:rPr>
                <w:lang w:val="en-GB"/>
              </w:rPr>
              <w:t>COORD</w:t>
            </w:r>
          </w:p>
        </w:tc>
        <w:tc>
          <w:tcPr>
            <w:tcW w:w="1276" w:type="dxa"/>
            <w:vAlign w:val="center"/>
          </w:tcPr>
          <w:p w:rsidR="002B0E3F" w:rsidRPr="004541EE" w:rsidRDefault="002B0E3F" w:rsidP="009C5FC4">
            <w:pPr>
              <w:jc w:val="center"/>
              <w:rPr>
                <w:lang w:val="en-GB"/>
              </w:rPr>
            </w:pPr>
            <w:r w:rsidRPr="004541EE">
              <w:rPr>
                <w:lang w:val="en-GB"/>
              </w:rPr>
              <w:t>1</w:t>
            </w:r>
            <w:r>
              <w:rPr>
                <w:lang w:val="en-GB"/>
              </w:rPr>
              <w:t>7</w:t>
            </w:r>
          </w:p>
        </w:tc>
        <w:tc>
          <w:tcPr>
            <w:tcW w:w="1081" w:type="dxa"/>
            <w:vAlign w:val="center"/>
          </w:tcPr>
          <w:p w:rsidR="002B0E3F" w:rsidRPr="004541EE" w:rsidRDefault="002B0E3F" w:rsidP="009C5FC4">
            <w:pPr>
              <w:jc w:val="right"/>
              <w:rPr>
                <w:lang w:val="en-GB"/>
              </w:rPr>
            </w:pPr>
            <w:r>
              <w:rPr>
                <w:lang w:val="en-GB"/>
              </w:rPr>
              <w:t>45.8</w:t>
            </w:r>
          </w:p>
        </w:tc>
        <w:tc>
          <w:tcPr>
            <w:tcW w:w="945" w:type="dxa"/>
            <w:vAlign w:val="center"/>
          </w:tcPr>
          <w:p w:rsidR="002B0E3F" w:rsidRPr="004541EE" w:rsidRDefault="002B0E3F" w:rsidP="009C5FC4">
            <w:pPr>
              <w:jc w:val="center"/>
              <w:rPr>
                <w:lang w:val="en-GB"/>
              </w:rPr>
            </w:pPr>
            <w:r w:rsidRPr="004541EE">
              <w:rPr>
                <w:lang w:val="en-GB"/>
              </w:rPr>
              <w:t>M1</w:t>
            </w:r>
          </w:p>
        </w:tc>
        <w:tc>
          <w:tcPr>
            <w:tcW w:w="945" w:type="dxa"/>
            <w:vAlign w:val="center"/>
          </w:tcPr>
          <w:p w:rsidR="002B0E3F" w:rsidRPr="004541EE" w:rsidRDefault="002B0E3F" w:rsidP="009C5FC4">
            <w:pPr>
              <w:jc w:val="center"/>
              <w:rPr>
                <w:lang w:val="en-GB"/>
              </w:rPr>
            </w:pPr>
            <w:r w:rsidRPr="004541EE">
              <w:rPr>
                <w:lang w:val="en-GB"/>
              </w:rPr>
              <w:t>M48</w:t>
            </w:r>
          </w:p>
        </w:tc>
      </w:tr>
      <w:tr w:rsidR="002B0E3F" w:rsidRPr="004541EE">
        <w:trPr>
          <w:trHeight w:val="284"/>
          <w:jc w:val="center"/>
        </w:trPr>
        <w:tc>
          <w:tcPr>
            <w:tcW w:w="856" w:type="dxa"/>
          </w:tcPr>
          <w:p w:rsidR="002B0E3F" w:rsidRPr="004541EE" w:rsidRDefault="002B0E3F">
            <w:pPr>
              <w:rPr>
                <w:lang w:val="en-GB"/>
              </w:rPr>
            </w:pPr>
            <w:r w:rsidRPr="004541EE">
              <w:rPr>
                <w:lang w:val="en-GB"/>
              </w:rPr>
              <w:t>WP4</w:t>
            </w:r>
          </w:p>
        </w:tc>
        <w:tc>
          <w:tcPr>
            <w:tcW w:w="2693" w:type="dxa"/>
          </w:tcPr>
          <w:p w:rsidR="002B0E3F" w:rsidRPr="004541EE" w:rsidRDefault="002B0E3F" w:rsidP="009C5FC4">
            <w:pPr>
              <w:jc w:val="left"/>
              <w:rPr>
                <w:lang w:val="en-GB"/>
              </w:rPr>
            </w:pPr>
            <w:r w:rsidRPr="004541EE">
              <w:rPr>
                <w:lang w:val="en-GB"/>
              </w:rPr>
              <w:t>Accelerator Science Networks: EuroLumi and RFTech</w:t>
            </w:r>
          </w:p>
        </w:tc>
        <w:tc>
          <w:tcPr>
            <w:tcW w:w="1134" w:type="dxa"/>
            <w:vAlign w:val="center"/>
          </w:tcPr>
          <w:p w:rsidR="002B0E3F" w:rsidRPr="004541EE" w:rsidRDefault="002B0E3F">
            <w:pPr>
              <w:rPr>
                <w:lang w:val="en-GB"/>
              </w:rPr>
            </w:pPr>
            <w:r w:rsidRPr="004541EE">
              <w:rPr>
                <w:lang w:val="en-GB"/>
              </w:rPr>
              <w:t>COORD</w:t>
            </w:r>
          </w:p>
        </w:tc>
        <w:tc>
          <w:tcPr>
            <w:tcW w:w="1276" w:type="dxa"/>
            <w:vAlign w:val="center"/>
          </w:tcPr>
          <w:p w:rsidR="002B0E3F" w:rsidRPr="004541EE" w:rsidRDefault="002B0E3F" w:rsidP="009C5FC4">
            <w:pPr>
              <w:jc w:val="center"/>
              <w:rPr>
                <w:lang w:val="en-GB"/>
              </w:rPr>
            </w:pPr>
            <w:r w:rsidRPr="004541EE">
              <w:rPr>
                <w:lang w:val="en-GB"/>
              </w:rPr>
              <w:t>1, 7</w:t>
            </w:r>
          </w:p>
        </w:tc>
        <w:tc>
          <w:tcPr>
            <w:tcW w:w="1081" w:type="dxa"/>
            <w:vAlign w:val="center"/>
          </w:tcPr>
          <w:p w:rsidR="002B0E3F" w:rsidRPr="004541EE" w:rsidRDefault="002B0E3F" w:rsidP="009C5FC4">
            <w:pPr>
              <w:jc w:val="right"/>
              <w:rPr>
                <w:lang w:val="en-GB"/>
              </w:rPr>
            </w:pPr>
            <w:r>
              <w:rPr>
                <w:lang w:val="en-GB"/>
              </w:rPr>
              <w:t>24.7</w:t>
            </w:r>
          </w:p>
        </w:tc>
        <w:tc>
          <w:tcPr>
            <w:tcW w:w="945" w:type="dxa"/>
            <w:vAlign w:val="center"/>
          </w:tcPr>
          <w:p w:rsidR="002B0E3F" w:rsidRPr="004541EE" w:rsidRDefault="002B0E3F" w:rsidP="009C5FC4">
            <w:pPr>
              <w:jc w:val="center"/>
              <w:rPr>
                <w:lang w:val="en-GB"/>
              </w:rPr>
            </w:pPr>
            <w:r w:rsidRPr="004541EE">
              <w:rPr>
                <w:lang w:val="en-GB"/>
              </w:rPr>
              <w:t>M1</w:t>
            </w:r>
          </w:p>
        </w:tc>
        <w:tc>
          <w:tcPr>
            <w:tcW w:w="945" w:type="dxa"/>
            <w:vAlign w:val="center"/>
          </w:tcPr>
          <w:p w:rsidR="002B0E3F" w:rsidRPr="004541EE" w:rsidRDefault="002B0E3F" w:rsidP="009C5FC4">
            <w:pPr>
              <w:jc w:val="center"/>
              <w:rPr>
                <w:lang w:val="en-GB"/>
              </w:rPr>
            </w:pPr>
            <w:r w:rsidRPr="004541EE">
              <w:rPr>
                <w:lang w:val="en-GB"/>
              </w:rPr>
              <w:t>M48</w:t>
            </w:r>
          </w:p>
        </w:tc>
      </w:tr>
      <w:tr w:rsidR="002B0E3F" w:rsidRPr="004541EE">
        <w:trPr>
          <w:trHeight w:val="284"/>
          <w:jc w:val="center"/>
        </w:trPr>
        <w:tc>
          <w:tcPr>
            <w:tcW w:w="856" w:type="dxa"/>
          </w:tcPr>
          <w:p w:rsidR="002B0E3F" w:rsidRPr="004541EE" w:rsidRDefault="002B0E3F">
            <w:pPr>
              <w:rPr>
                <w:lang w:val="en-GB"/>
              </w:rPr>
            </w:pPr>
            <w:r w:rsidRPr="004541EE">
              <w:rPr>
                <w:lang w:val="en-GB"/>
              </w:rPr>
              <w:t>WP5</w:t>
            </w:r>
          </w:p>
        </w:tc>
        <w:tc>
          <w:tcPr>
            <w:tcW w:w="2693" w:type="dxa"/>
          </w:tcPr>
          <w:p w:rsidR="002B0E3F" w:rsidRPr="004541EE" w:rsidRDefault="002B0E3F" w:rsidP="009C5FC4">
            <w:pPr>
              <w:jc w:val="left"/>
              <w:rPr>
                <w:lang w:val="en-GB"/>
              </w:rPr>
            </w:pPr>
            <w:r>
              <w:rPr>
                <w:lang w:val="en-GB"/>
              </w:rPr>
              <w:t>HiRadMat@SPS</w:t>
            </w:r>
          </w:p>
        </w:tc>
        <w:tc>
          <w:tcPr>
            <w:tcW w:w="1134" w:type="dxa"/>
            <w:vAlign w:val="center"/>
          </w:tcPr>
          <w:p w:rsidR="002B0E3F" w:rsidRPr="004541EE" w:rsidRDefault="002B0E3F">
            <w:pPr>
              <w:rPr>
                <w:lang w:val="en-GB"/>
              </w:rPr>
            </w:pPr>
            <w:r w:rsidRPr="004541EE">
              <w:rPr>
                <w:lang w:val="en-GB"/>
              </w:rPr>
              <w:t>SUPP</w:t>
            </w:r>
          </w:p>
        </w:tc>
        <w:tc>
          <w:tcPr>
            <w:tcW w:w="1276" w:type="dxa"/>
            <w:vAlign w:val="center"/>
          </w:tcPr>
          <w:p w:rsidR="002B0E3F" w:rsidRPr="004541EE" w:rsidRDefault="002B0E3F" w:rsidP="009C5FC4">
            <w:pPr>
              <w:jc w:val="center"/>
              <w:rPr>
                <w:lang w:val="en-GB"/>
              </w:rPr>
            </w:pPr>
            <w:r w:rsidRPr="004541EE">
              <w:rPr>
                <w:lang w:val="en-GB"/>
              </w:rPr>
              <w:t>1</w:t>
            </w:r>
          </w:p>
        </w:tc>
        <w:tc>
          <w:tcPr>
            <w:tcW w:w="1081" w:type="dxa"/>
            <w:vAlign w:val="center"/>
          </w:tcPr>
          <w:p w:rsidR="002B0E3F" w:rsidRPr="004541EE" w:rsidRDefault="002B0E3F" w:rsidP="009C5FC4">
            <w:pPr>
              <w:jc w:val="right"/>
              <w:rPr>
                <w:lang w:val="en-GB"/>
              </w:rPr>
            </w:pPr>
            <w:r>
              <w:rPr>
                <w:lang w:val="en-GB"/>
              </w:rPr>
              <w:t>3</w:t>
            </w:r>
          </w:p>
        </w:tc>
        <w:tc>
          <w:tcPr>
            <w:tcW w:w="945" w:type="dxa"/>
            <w:vAlign w:val="center"/>
          </w:tcPr>
          <w:p w:rsidR="002B0E3F" w:rsidRPr="004541EE" w:rsidRDefault="002B0E3F" w:rsidP="009C5FC4">
            <w:pPr>
              <w:jc w:val="center"/>
              <w:rPr>
                <w:lang w:val="en-GB"/>
              </w:rPr>
            </w:pPr>
            <w:r w:rsidRPr="004541EE">
              <w:rPr>
                <w:lang w:val="en-GB"/>
              </w:rPr>
              <w:t>M1</w:t>
            </w:r>
          </w:p>
        </w:tc>
        <w:tc>
          <w:tcPr>
            <w:tcW w:w="945" w:type="dxa"/>
            <w:vAlign w:val="center"/>
          </w:tcPr>
          <w:p w:rsidR="002B0E3F" w:rsidRPr="004541EE" w:rsidRDefault="002B0E3F" w:rsidP="009C5FC4">
            <w:pPr>
              <w:jc w:val="center"/>
              <w:rPr>
                <w:lang w:val="en-GB"/>
              </w:rPr>
            </w:pPr>
            <w:r w:rsidRPr="004541EE">
              <w:rPr>
                <w:lang w:val="en-GB"/>
              </w:rPr>
              <w:t>M48</w:t>
            </w:r>
          </w:p>
        </w:tc>
      </w:tr>
      <w:tr w:rsidR="002B0E3F" w:rsidRPr="004541EE">
        <w:trPr>
          <w:trHeight w:val="284"/>
          <w:jc w:val="center"/>
        </w:trPr>
        <w:tc>
          <w:tcPr>
            <w:tcW w:w="856" w:type="dxa"/>
          </w:tcPr>
          <w:p w:rsidR="002B0E3F" w:rsidRPr="004541EE" w:rsidRDefault="002B0E3F" w:rsidP="009C5FC4">
            <w:pPr>
              <w:rPr>
                <w:lang w:val="en-GB"/>
              </w:rPr>
            </w:pPr>
            <w:r w:rsidRPr="004541EE">
              <w:rPr>
                <w:lang w:val="en-GB"/>
              </w:rPr>
              <w:t>WP6</w:t>
            </w:r>
          </w:p>
        </w:tc>
        <w:tc>
          <w:tcPr>
            <w:tcW w:w="2693" w:type="dxa"/>
          </w:tcPr>
          <w:p w:rsidR="002B0E3F" w:rsidRPr="004541EE" w:rsidRDefault="002B0E3F" w:rsidP="009C5FC4">
            <w:pPr>
              <w:jc w:val="left"/>
              <w:rPr>
                <w:lang w:val="en-GB"/>
              </w:rPr>
            </w:pPr>
            <w:r>
              <w:rPr>
                <w:lang w:val="en-GB"/>
              </w:rPr>
              <w:t>MICE</w:t>
            </w:r>
          </w:p>
        </w:tc>
        <w:tc>
          <w:tcPr>
            <w:tcW w:w="1134" w:type="dxa"/>
            <w:vAlign w:val="center"/>
          </w:tcPr>
          <w:p w:rsidR="002B0E3F" w:rsidRPr="004541EE" w:rsidRDefault="002B0E3F">
            <w:pPr>
              <w:rPr>
                <w:lang w:val="en-GB"/>
              </w:rPr>
            </w:pPr>
            <w:r w:rsidRPr="004541EE">
              <w:rPr>
                <w:lang w:val="en-GB"/>
              </w:rPr>
              <w:t>SUPP</w:t>
            </w:r>
          </w:p>
        </w:tc>
        <w:tc>
          <w:tcPr>
            <w:tcW w:w="1276" w:type="dxa"/>
            <w:vAlign w:val="center"/>
          </w:tcPr>
          <w:p w:rsidR="002B0E3F" w:rsidRPr="004541EE" w:rsidRDefault="002B0E3F" w:rsidP="009C5FC4">
            <w:pPr>
              <w:jc w:val="center"/>
              <w:rPr>
                <w:lang w:val="en-GB"/>
              </w:rPr>
            </w:pPr>
            <w:r w:rsidRPr="004541EE">
              <w:rPr>
                <w:lang w:val="en-GB"/>
              </w:rPr>
              <w:t>25</w:t>
            </w:r>
          </w:p>
        </w:tc>
        <w:tc>
          <w:tcPr>
            <w:tcW w:w="1081" w:type="dxa"/>
            <w:vAlign w:val="center"/>
          </w:tcPr>
          <w:p w:rsidR="002B0E3F" w:rsidRPr="004541EE" w:rsidRDefault="002B0E3F" w:rsidP="009C5FC4">
            <w:pPr>
              <w:jc w:val="right"/>
              <w:rPr>
                <w:lang w:val="en-GB"/>
              </w:rPr>
            </w:pPr>
            <w:r>
              <w:rPr>
                <w:lang w:val="en-GB"/>
              </w:rPr>
              <w:t>3</w:t>
            </w:r>
          </w:p>
        </w:tc>
        <w:tc>
          <w:tcPr>
            <w:tcW w:w="945" w:type="dxa"/>
            <w:vAlign w:val="center"/>
          </w:tcPr>
          <w:p w:rsidR="002B0E3F" w:rsidRPr="004541EE" w:rsidRDefault="002B0E3F" w:rsidP="009C5FC4">
            <w:pPr>
              <w:jc w:val="center"/>
              <w:rPr>
                <w:lang w:val="en-GB"/>
              </w:rPr>
            </w:pPr>
            <w:r w:rsidRPr="004541EE">
              <w:rPr>
                <w:lang w:val="en-GB"/>
              </w:rPr>
              <w:t>M1</w:t>
            </w:r>
          </w:p>
        </w:tc>
        <w:tc>
          <w:tcPr>
            <w:tcW w:w="945" w:type="dxa"/>
            <w:vAlign w:val="center"/>
          </w:tcPr>
          <w:p w:rsidR="002B0E3F" w:rsidRPr="004541EE" w:rsidRDefault="002B0E3F" w:rsidP="009C5FC4">
            <w:pPr>
              <w:jc w:val="center"/>
              <w:rPr>
                <w:lang w:val="en-GB"/>
              </w:rPr>
            </w:pPr>
            <w:r w:rsidRPr="004541EE">
              <w:rPr>
                <w:lang w:val="en-GB"/>
              </w:rPr>
              <w:t>M48</w:t>
            </w:r>
          </w:p>
        </w:tc>
      </w:tr>
      <w:tr w:rsidR="002B0E3F" w:rsidRPr="004541EE">
        <w:trPr>
          <w:trHeight w:val="284"/>
          <w:jc w:val="center"/>
        </w:trPr>
        <w:tc>
          <w:tcPr>
            <w:tcW w:w="856" w:type="dxa"/>
          </w:tcPr>
          <w:p w:rsidR="002B0E3F" w:rsidRPr="004541EE" w:rsidRDefault="002B0E3F" w:rsidP="009C5FC4">
            <w:pPr>
              <w:rPr>
                <w:lang w:val="en-GB"/>
              </w:rPr>
            </w:pPr>
            <w:r w:rsidRPr="004541EE">
              <w:rPr>
                <w:lang w:val="en-GB"/>
              </w:rPr>
              <w:t>WP7</w:t>
            </w:r>
          </w:p>
        </w:tc>
        <w:tc>
          <w:tcPr>
            <w:tcW w:w="2693" w:type="dxa"/>
          </w:tcPr>
          <w:p w:rsidR="002B0E3F" w:rsidRPr="004541EE" w:rsidRDefault="002B0E3F" w:rsidP="009C5FC4">
            <w:pPr>
              <w:jc w:val="left"/>
              <w:rPr>
                <w:lang w:val="en-GB"/>
              </w:rPr>
            </w:pPr>
            <w:r w:rsidRPr="004541EE">
              <w:rPr>
                <w:lang w:val="en-GB"/>
              </w:rPr>
              <w:t>Superconducting High Field Magnets</w:t>
            </w:r>
          </w:p>
        </w:tc>
        <w:tc>
          <w:tcPr>
            <w:tcW w:w="1134" w:type="dxa"/>
            <w:vAlign w:val="center"/>
          </w:tcPr>
          <w:p w:rsidR="002B0E3F" w:rsidRPr="004541EE" w:rsidRDefault="002B0E3F">
            <w:pPr>
              <w:rPr>
                <w:lang w:val="en-GB"/>
              </w:rPr>
            </w:pPr>
            <w:r w:rsidRPr="004541EE">
              <w:rPr>
                <w:lang w:val="en-GB"/>
              </w:rPr>
              <w:t>RTD</w:t>
            </w:r>
          </w:p>
        </w:tc>
        <w:tc>
          <w:tcPr>
            <w:tcW w:w="1276" w:type="dxa"/>
            <w:vAlign w:val="center"/>
          </w:tcPr>
          <w:p w:rsidR="002B0E3F" w:rsidRPr="004541EE" w:rsidRDefault="002B0E3F" w:rsidP="009C5FC4">
            <w:pPr>
              <w:jc w:val="center"/>
              <w:rPr>
                <w:lang w:val="en-GB"/>
              </w:rPr>
            </w:pPr>
            <w:r w:rsidRPr="004541EE">
              <w:rPr>
                <w:lang w:val="en-GB"/>
              </w:rPr>
              <w:t>1, 5</w:t>
            </w:r>
          </w:p>
        </w:tc>
        <w:tc>
          <w:tcPr>
            <w:tcW w:w="1081" w:type="dxa"/>
            <w:vAlign w:val="center"/>
          </w:tcPr>
          <w:p w:rsidR="002B0E3F" w:rsidRPr="004541EE" w:rsidRDefault="002B0E3F" w:rsidP="009C5FC4">
            <w:pPr>
              <w:jc w:val="right"/>
              <w:rPr>
                <w:lang w:val="en-GB"/>
              </w:rPr>
            </w:pPr>
            <w:r w:rsidRPr="004541EE">
              <w:rPr>
                <w:lang w:val="en-GB"/>
              </w:rPr>
              <w:t>446</w:t>
            </w:r>
          </w:p>
        </w:tc>
        <w:tc>
          <w:tcPr>
            <w:tcW w:w="945" w:type="dxa"/>
            <w:vAlign w:val="center"/>
          </w:tcPr>
          <w:p w:rsidR="002B0E3F" w:rsidRPr="004541EE" w:rsidRDefault="002B0E3F" w:rsidP="009C5FC4">
            <w:pPr>
              <w:jc w:val="center"/>
              <w:rPr>
                <w:lang w:val="en-GB"/>
              </w:rPr>
            </w:pPr>
            <w:r w:rsidRPr="004541EE">
              <w:rPr>
                <w:lang w:val="en-GB"/>
              </w:rPr>
              <w:t>M1</w:t>
            </w:r>
          </w:p>
        </w:tc>
        <w:tc>
          <w:tcPr>
            <w:tcW w:w="945" w:type="dxa"/>
            <w:vAlign w:val="center"/>
          </w:tcPr>
          <w:p w:rsidR="002B0E3F" w:rsidRPr="004541EE" w:rsidRDefault="002B0E3F" w:rsidP="009C5FC4">
            <w:pPr>
              <w:jc w:val="center"/>
              <w:rPr>
                <w:lang w:val="en-GB"/>
              </w:rPr>
            </w:pPr>
            <w:r w:rsidRPr="004541EE">
              <w:rPr>
                <w:lang w:val="en-GB"/>
              </w:rPr>
              <w:t>M48</w:t>
            </w:r>
          </w:p>
        </w:tc>
      </w:tr>
      <w:tr w:rsidR="002B0E3F" w:rsidRPr="004541EE">
        <w:trPr>
          <w:trHeight w:val="284"/>
          <w:jc w:val="center"/>
        </w:trPr>
        <w:tc>
          <w:tcPr>
            <w:tcW w:w="856" w:type="dxa"/>
          </w:tcPr>
          <w:p w:rsidR="002B0E3F" w:rsidRPr="004541EE" w:rsidRDefault="002B0E3F">
            <w:pPr>
              <w:rPr>
                <w:lang w:val="en-GB"/>
              </w:rPr>
            </w:pPr>
            <w:r w:rsidRPr="004541EE">
              <w:rPr>
                <w:lang w:val="en-GB"/>
              </w:rPr>
              <w:t>WP8</w:t>
            </w:r>
          </w:p>
        </w:tc>
        <w:tc>
          <w:tcPr>
            <w:tcW w:w="2693" w:type="dxa"/>
          </w:tcPr>
          <w:p w:rsidR="002B0E3F" w:rsidRPr="004541EE" w:rsidRDefault="002B0E3F" w:rsidP="009C5FC4">
            <w:pPr>
              <w:jc w:val="left"/>
              <w:rPr>
                <w:lang w:val="en-GB"/>
              </w:rPr>
            </w:pPr>
            <w:r w:rsidRPr="004541EE">
              <w:rPr>
                <w:lang w:val="en-GB"/>
              </w:rPr>
              <w:t>Collimators and materials</w:t>
            </w:r>
          </w:p>
        </w:tc>
        <w:tc>
          <w:tcPr>
            <w:tcW w:w="1134" w:type="dxa"/>
            <w:vAlign w:val="center"/>
          </w:tcPr>
          <w:p w:rsidR="002B0E3F" w:rsidRPr="004541EE" w:rsidRDefault="002B0E3F">
            <w:pPr>
              <w:rPr>
                <w:lang w:val="en-GB"/>
              </w:rPr>
            </w:pPr>
            <w:r w:rsidRPr="004541EE">
              <w:rPr>
                <w:lang w:val="en-GB"/>
              </w:rPr>
              <w:t>RTD</w:t>
            </w:r>
          </w:p>
        </w:tc>
        <w:tc>
          <w:tcPr>
            <w:tcW w:w="1276" w:type="dxa"/>
            <w:vAlign w:val="center"/>
          </w:tcPr>
          <w:p w:rsidR="002B0E3F" w:rsidRPr="004541EE" w:rsidRDefault="002B0E3F" w:rsidP="009C5FC4">
            <w:pPr>
              <w:jc w:val="center"/>
              <w:rPr>
                <w:lang w:val="en-GB"/>
              </w:rPr>
            </w:pPr>
            <w:r w:rsidRPr="004541EE">
              <w:rPr>
                <w:lang w:val="en-GB"/>
              </w:rPr>
              <w:t>1, 15</w:t>
            </w:r>
          </w:p>
        </w:tc>
        <w:tc>
          <w:tcPr>
            <w:tcW w:w="1081" w:type="dxa"/>
            <w:vAlign w:val="center"/>
          </w:tcPr>
          <w:p w:rsidR="002B0E3F" w:rsidRPr="004541EE" w:rsidRDefault="002B0E3F" w:rsidP="009C5FC4">
            <w:pPr>
              <w:jc w:val="right"/>
              <w:rPr>
                <w:lang w:val="en-GB"/>
              </w:rPr>
            </w:pPr>
            <w:r>
              <w:rPr>
                <w:lang w:val="en-GB"/>
              </w:rPr>
              <w:t>315.4</w:t>
            </w:r>
          </w:p>
        </w:tc>
        <w:tc>
          <w:tcPr>
            <w:tcW w:w="945" w:type="dxa"/>
            <w:vAlign w:val="center"/>
          </w:tcPr>
          <w:p w:rsidR="002B0E3F" w:rsidRPr="004541EE" w:rsidRDefault="002B0E3F" w:rsidP="009C5FC4">
            <w:pPr>
              <w:jc w:val="center"/>
              <w:rPr>
                <w:lang w:val="en-GB"/>
              </w:rPr>
            </w:pPr>
            <w:r w:rsidRPr="004541EE">
              <w:rPr>
                <w:lang w:val="en-GB"/>
              </w:rPr>
              <w:t>M1</w:t>
            </w:r>
          </w:p>
        </w:tc>
        <w:tc>
          <w:tcPr>
            <w:tcW w:w="945" w:type="dxa"/>
            <w:vAlign w:val="center"/>
          </w:tcPr>
          <w:p w:rsidR="002B0E3F" w:rsidRPr="004541EE" w:rsidRDefault="002B0E3F" w:rsidP="009C5FC4">
            <w:pPr>
              <w:jc w:val="center"/>
              <w:rPr>
                <w:lang w:val="en-GB"/>
              </w:rPr>
            </w:pPr>
            <w:r w:rsidRPr="004541EE">
              <w:rPr>
                <w:lang w:val="en-GB"/>
              </w:rPr>
              <w:t>M48</w:t>
            </w:r>
          </w:p>
        </w:tc>
      </w:tr>
      <w:tr w:rsidR="002B0E3F" w:rsidRPr="004541EE">
        <w:trPr>
          <w:trHeight w:val="284"/>
          <w:jc w:val="center"/>
        </w:trPr>
        <w:tc>
          <w:tcPr>
            <w:tcW w:w="856" w:type="dxa"/>
          </w:tcPr>
          <w:p w:rsidR="002B0E3F" w:rsidRPr="004541EE" w:rsidRDefault="002B0E3F">
            <w:pPr>
              <w:rPr>
                <w:lang w:val="en-GB"/>
              </w:rPr>
            </w:pPr>
            <w:r w:rsidRPr="004541EE">
              <w:rPr>
                <w:lang w:val="en-GB"/>
              </w:rPr>
              <w:t>WP9</w:t>
            </w:r>
          </w:p>
        </w:tc>
        <w:tc>
          <w:tcPr>
            <w:tcW w:w="2693" w:type="dxa"/>
          </w:tcPr>
          <w:p w:rsidR="002B0E3F" w:rsidRPr="004541EE" w:rsidRDefault="002B0E3F" w:rsidP="009C5FC4">
            <w:pPr>
              <w:jc w:val="left"/>
              <w:rPr>
                <w:lang w:val="en-GB"/>
              </w:rPr>
            </w:pPr>
            <w:r w:rsidRPr="004541EE">
              <w:rPr>
                <w:lang w:val="en-GB"/>
              </w:rPr>
              <w:t>Technology for normal conducting linear accelerators</w:t>
            </w:r>
          </w:p>
        </w:tc>
        <w:tc>
          <w:tcPr>
            <w:tcW w:w="1134" w:type="dxa"/>
            <w:vAlign w:val="center"/>
          </w:tcPr>
          <w:p w:rsidR="002B0E3F" w:rsidRPr="004541EE" w:rsidRDefault="002B0E3F">
            <w:pPr>
              <w:rPr>
                <w:lang w:val="en-GB"/>
              </w:rPr>
            </w:pPr>
            <w:r w:rsidRPr="004541EE">
              <w:rPr>
                <w:lang w:val="en-GB"/>
              </w:rPr>
              <w:t>RTD</w:t>
            </w:r>
          </w:p>
        </w:tc>
        <w:tc>
          <w:tcPr>
            <w:tcW w:w="1276" w:type="dxa"/>
            <w:vAlign w:val="center"/>
          </w:tcPr>
          <w:p w:rsidR="002B0E3F" w:rsidRPr="004541EE" w:rsidRDefault="002B0E3F" w:rsidP="009C5FC4">
            <w:pPr>
              <w:jc w:val="center"/>
              <w:rPr>
                <w:lang w:val="en-GB"/>
              </w:rPr>
            </w:pPr>
            <w:r w:rsidRPr="004541EE">
              <w:rPr>
                <w:lang w:val="en-GB"/>
              </w:rPr>
              <w:t>1, 22</w:t>
            </w:r>
          </w:p>
        </w:tc>
        <w:tc>
          <w:tcPr>
            <w:tcW w:w="1081" w:type="dxa"/>
            <w:vAlign w:val="center"/>
          </w:tcPr>
          <w:p w:rsidR="002B0E3F" w:rsidRPr="004541EE" w:rsidRDefault="002B0E3F" w:rsidP="009C5FC4">
            <w:pPr>
              <w:jc w:val="right"/>
              <w:rPr>
                <w:lang w:val="en-GB"/>
              </w:rPr>
            </w:pPr>
            <w:r w:rsidRPr="004541EE">
              <w:rPr>
                <w:lang w:val="en-GB"/>
              </w:rPr>
              <w:t>593.2</w:t>
            </w:r>
          </w:p>
        </w:tc>
        <w:tc>
          <w:tcPr>
            <w:tcW w:w="945" w:type="dxa"/>
            <w:vAlign w:val="center"/>
          </w:tcPr>
          <w:p w:rsidR="002B0E3F" w:rsidRPr="004541EE" w:rsidRDefault="002B0E3F" w:rsidP="009C5FC4">
            <w:pPr>
              <w:jc w:val="center"/>
              <w:rPr>
                <w:lang w:val="en-GB"/>
              </w:rPr>
            </w:pPr>
            <w:r w:rsidRPr="004541EE">
              <w:rPr>
                <w:lang w:val="en-GB"/>
              </w:rPr>
              <w:t>M1</w:t>
            </w:r>
          </w:p>
        </w:tc>
        <w:tc>
          <w:tcPr>
            <w:tcW w:w="945" w:type="dxa"/>
            <w:vAlign w:val="center"/>
          </w:tcPr>
          <w:p w:rsidR="002B0E3F" w:rsidRPr="004541EE" w:rsidRDefault="002B0E3F" w:rsidP="009C5FC4">
            <w:pPr>
              <w:jc w:val="center"/>
              <w:rPr>
                <w:lang w:val="en-GB"/>
              </w:rPr>
            </w:pPr>
            <w:r w:rsidRPr="004541EE">
              <w:rPr>
                <w:lang w:val="en-GB"/>
              </w:rPr>
              <w:t>M48</w:t>
            </w:r>
          </w:p>
        </w:tc>
      </w:tr>
      <w:tr w:rsidR="002B0E3F" w:rsidRPr="004541EE">
        <w:trPr>
          <w:trHeight w:val="284"/>
          <w:jc w:val="center"/>
        </w:trPr>
        <w:tc>
          <w:tcPr>
            <w:tcW w:w="856" w:type="dxa"/>
          </w:tcPr>
          <w:p w:rsidR="002B0E3F" w:rsidRPr="004541EE" w:rsidRDefault="002B0E3F">
            <w:pPr>
              <w:rPr>
                <w:lang w:val="en-GB"/>
              </w:rPr>
            </w:pPr>
            <w:r w:rsidRPr="004541EE">
              <w:rPr>
                <w:lang w:val="en-GB"/>
              </w:rPr>
              <w:t>WP10</w:t>
            </w:r>
          </w:p>
        </w:tc>
        <w:tc>
          <w:tcPr>
            <w:tcW w:w="2693" w:type="dxa"/>
          </w:tcPr>
          <w:p w:rsidR="002B0E3F" w:rsidRPr="004541EE" w:rsidRDefault="002B0E3F" w:rsidP="009C5FC4">
            <w:pPr>
              <w:jc w:val="left"/>
              <w:rPr>
                <w:lang w:val="en-GB"/>
              </w:rPr>
            </w:pPr>
            <w:r w:rsidRPr="004541EE">
              <w:rPr>
                <w:lang w:val="en-GB"/>
              </w:rPr>
              <w:t>Superconducting RF technology for proton accelerators and electron linear accelerators</w:t>
            </w:r>
          </w:p>
        </w:tc>
        <w:tc>
          <w:tcPr>
            <w:tcW w:w="1134" w:type="dxa"/>
            <w:vAlign w:val="center"/>
          </w:tcPr>
          <w:p w:rsidR="002B0E3F" w:rsidRPr="004541EE" w:rsidRDefault="002B0E3F">
            <w:pPr>
              <w:rPr>
                <w:lang w:val="en-GB"/>
              </w:rPr>
            </w:pPr>
            <w:r w:rsidRPr="004541EE">
              <w:rPr>
                <w:lang w:val="en-GB"/>
              </w:rPr>
              <w:t>RTD</w:t>
            </w:r>
          </w:p>
        </w:tc>
        <w:tc>
          <w:tcPr>
            <w:tcW w:w="1276" w:type="dxa"/>
            <w:vAlign w:val="center"/>
          </w:tcPr>
          <w:p w:rsidR="002B0E3F" w:rsidRPr="004541EE" w:rsidRDefault="002B0E3F" w:rsidP="009C5FC4">
            <w:pPr>
              <w:jc w:val="center"/>
              <w:rPr>
                <w:lang w:val="en-GB"/>
              </w:rPr>
            </w:pPr>
            <w:r w:rsidRPr="004541EE">
              <w:rPr>
                <w:lang w:val="en-GB"/>
              </w:rPr>
              <w:t>10, 5</w:t>
            </w:r>
          </w:p>
        </w:tc>
        <w:tc>
          <w:tcPr>
            <w:tcW w:w="1081" w:type="dxa"/>
            <w:vAlign w:val="center"/>
          </w:tcPr>
          <w:p w:rsidR="002B0E3F" w:rsidRPr="004541EE" w:rsidRDefault="002B0E3F" w:rsidP="009C5FC4">
            <w:pPr>
              <w:jc w:val="right"/>
              <w:rPr>
                <w:lang w:val="en-GB"/>
              </w:rPr>
            </w:pPr>
            <w:r>
              <w:rPr>
                <w:lang w:val="en-GB"/>
              </w:rPr>
              <w:t>529.5</w:t>
            </w:r>
          </w:p>
        </w:tc>
        <w:tc>
          <w:tcPr>
            <w:tcW w:w="945" w:type="dxa"/>
            <w:vAlign w:val="center"/>
          </w:tcPr>
          <w:p w:rsidR="002B0E3F" w:rsidRPr="004541EE" w:rsidRDefault="002B0E3F" w:rsidP="009C5FC4">
            <w:pPr>
              <w:jc w:val="center"/>
              <w:rPr>
                <w:lang w:val="en-GB"/>
              </w:rPr>
            </w:pPr>
            <w:r w:rsidRPr="004541EE">
              <w:rPr>
                <w:lang w:val="en-GB"/>
              </w:rPr>
              <w:t>M1</w:t>
            </w:r>
          </w:p>
        </w:tc>
        <w:tc>
          <w:tcPr>
            <w:tcW w:w="945" w:type="dxa"/>
            <w:vAlign w:val="center"/>
          </w:tcPr>
          <w:p w:rsidR="002B0E3F" w:rsidRPr="004541EE" w:rsidRDefault="002B0E3F" w:rsidP="009C5FC4">
            <w:pPr>
              <w:jc w:val="center"/>
              <w:rPr>
                <w:lang w:val="en-GB"/>
              </w:rPr>
            </w:pPr>
            <w:r w:rsidRPr="004541EE">
              <w:rPr>
                <w:lang w:val="en-GB"/>
              </w:rPr>
              <w:t>M48</w:t>
            </w:r>
          </w:p>
        </w:tc>
      </w:tr>
      <w:tr w:rsidR="002B0E3F" w:rsidRPr="004541EE">
        <w:trPr>
          <w:trHeight w:val="284"/>
          <w:jc w:val="center"/>
        </w:trPr>
        <w:tc>
          <w:tcPr>
            <w:tcW w:w="856" w:type="dxa"/>
          </w:tcPr>
          <w:p w:rsidR="002B0E3F" w:rsidRPr="004541EE" w:rsidRDefault="002B0E3F" w:rsidP="009C5FC4">
            <w:pPr>
              <w:rPr>
                <w:szCs w:val="22"/>
                <w:lang w:val="en-GB"/>
              </w:rPr>
            </w:pPr>
            <w:r w:rsidRPr="004541EE">
              <w:rPr>
                <w:szCs w:val="22"/>
                <w:lang w:val="en-GB"/>
              </w:rPr>
              <w:t>WP11</w:t>
            </w:r>
          </w:p>
        </w:tc>
        <w:tc>
          <w:tcPr>
            <w:tcW w:w="2693" w:type="dxa"/>
          </w:tcPr>
          <w:p w:rsidR="002B0E3F" w:rsidRPr="004541EE" w:rsidRDefault="002B0E3F" w:rsidP="009C5FC4">
            <w:pPr>
              <w:jc w:val="left"/>
              <w:rPr>
                <w:szCs w:val="22"/>
                <w:lang w:val="en-GB"/>
              </w:rPr>
            </w:pPr>
            <w:r w:rsidRPr="004541EE">
              <w:rPr>
                <w:szCs w:val="22"/>
                <w:lang w:val="en-GB"/>
              </w:rPr>
              <w:t>Assessment of novel accelerator concepts</w:t>
            </w:r>
          </w:p>
        </w:tc>
        <w:tc>
          <w:tcPr>
            <w:tcW w:w="1134" w:type="dxa"/>
            <w:vAlign w:val="center"/>
          </w:tcPr>
          <w:p w:rsidR="002B0E3F" w:rsidRPr="004541EE" w:rsidRDefault="002B0E3F">
            <w:pPr>
              <w:rPr>
                <w:lang w:val="en-GB"/>
              </w:rPr>
            </w:pPr>
            <w:r w:rsidRPr="004541EE">
              <w:rPr>
                <w:szCs w:val="22"/>
                <w:lang w:val="en-GB"/>
              </w:rPr>
              <w:t>RTD</w:t>
            </w:r>
          </w:p>
        </w:tc>
        <w:tc>
          <w:tcPr>
            <w:tcW w:w="1276" w:type="dxa"/>
            <w:vAlign w:val="center"/>
          </w:tcPr>
          <w:p w:rsidR="002B0E3F" w:rsidRPr="004541EE" w:rsidRDefault="002B0E3F" w:rsidP="009C5FC4">
            <w:pPr>
              <w:jc w:val="center"/>
              <w:rPr>
                <w:szCs w:val="22"/>
                <w:lang w:val="en-GB"/>
              </w:rPr>
            </w:pPr>
            <w:r w:rsidRPr="004541EE">
              <w:rPr>
                <w:szCs w:val="22"/>
                <w:lang w:val="en-GB"/>
              </w:rPr>
              <w:t>1</w:t>
            </w:r>
            <w:r>
              <w:rPr>
                <w:szCs w:val="22"/>
                <w:lang w:val="en-GB"/>
              </w:rPr>
              <w:t>7</w:t>
            </w:r>
            <w:r w:rsidRPr="004541EE">
              <w:rPr>
                <w:szCs w:val="22"/>
                <w:lang w:val="en-GB"/>
              </w:rPr>
              <w:t>, 25</w:t>
            </w:r>
          </w:p>
        </w:tc>
        <w:tc>
          <w:tcPr>
            <w:tcW w:w="1081" w:type="dxa"/>
            <w:vAlign w:val="center"/>
          </w:tcPr>
          <w:p w:rsidR="002B0E3F" w:rsidRPr="004541EE" w:rsidRDefault="002B0E3F" w:rsidP="009C5FC4">
            <w:pPr>
              <w:jc w:val="right"/>
              <w:rPr>
                <w:lang w:val="en-GB"/>
              </w:rPr>
            </w:pPr>
            <w:r>
              <w:rPr>
                <w:lang w:val="en-GB"/>
              </w:rPr>
              <w:t>258.9</w:t>
            </w:r>
          </w:p>
        </w:tc>
        <w:tc>
          <w:tcPr>
            <w:tcW w:w="945" w:type="dxa"/>
            <w:vAlign w:val="center"/>
          </w:tcPr>
          <w:p w:rsidR="002B0E3F" w:rsidRPr="004541EE" w:rsidRDefault="002B0E3F" w:rsidP="009C5FC4">
            <w:pPr>
              <w:jc w:val="center"/>
              <w:rPr>
                <w:lang w:val="en-GB"/>
              </w:rPr>
            </w:pPr>
            <w:r w:rsidRPr="004541EE">
              <w:rPr>
                <w:szCs w:val="22"/>
                <w:lang w:val="en-GB"/>
              </w:rPr>
              <w:t>M1</w:t>
            </w:r>
          </w:p>
        </w:tc>
        <w:tc>
          <w:tcPr>
            <w:tcW w:w="945" w:type="dxa"/>
            <w:vAlign w:val="center"/>
          </w:tcPr>
          <w:p w:rsidR="002B0E3F" w:rsidRPr="004541EE" w:rsidRDefault="002B0E3F" w:rsidP="009C5FC4">
            <w:pPr>
              <w:jc w:val="center"/>
              <w:rPr>
                <w:lang w:val="en-GB"/>
              </w:rPr>
            </w:pPr>
            <w:r w:rsidRPr="004541EE">
              <w:rPr>
                <w:szCs w:val="22"/>
                <w:lang w:val="en-GB"/>
              </w:rPr>
              <w:t>M48</w:t>
            </w:r>
          </w:p>
        </w:tc>
      </w:tr>
      <w:tr w:rsidR="002B0E3F" w:rsidRPr="004541EE">
        <w:trPr>
          <w:trHeight w:val="361"/>
          <w:jc w:val="center"/>
        </w:trPr>
        <w:tc>
          <w:tcPr>
            <w:tcW w:w="856" w:type="dxa"/>
            <w:shd w:val="clear" w:color="auto" w:fill="A6A6A6"/>
            <w:vAlign w:val="center"/>
          </w:tcPr>
          <w:p w:rsidR="002B0E3F" w:rsidRPr="004541EE" w:rsidRDefault="002B0E3F" w:rsidP="009C5FC4">
            <w:pPr>
              <w:rPr>
                <w:color w:val="0000FF"/>
                <w:szCs w:val="22"/>
                <w:lang w:val="en-GB"/>
              </w:rPr>
            </w:pPr>
          </w:p>
        </w:tc>
        <w:tc>
          <w:tcPr>
            <w:tcW w:w="2693" w:type="dxa"/>
            <w:vAlign w:val="center"/>
          </w:tcPr>
          <w:p w:rsidR="002B0E3F" w:rsidRPr="004541EE" w:rsidRDefault="002B0E3F" w:rsidP="009C5FC4">
            <w:pPr>
              <w:jc w:val="left"/>
              <w:rPr>
                <w:sz w:val="28"/>
                <w:szCs w:val="22"/>
                <w:lang w:val="en-GB"/>
              </w:rPr>
            </w:pPr>
            <w:r w:rsidRPr="004541EE">
              <w:rPr>
                <w:sz w:val="28"/>
                <w:szCs w:val="22"/>
                <w:lang w:val="en-GB"/>
              </w:rPr>
              <w:t>TOTAL</w:t>
            </w:r>
          </w:p>
        </w:tc>
        <w:tc>
          <w:tcPr>
            <w:tcW w:w="1134" w:type="dxa"/>
            <w:shd w:val="clear" w:color="auto" w:fill="A6A6A6"/>
            <w:vAlign w:val="center"/>
          </w:tcPr>
          <w:p w:rsidR="002B0E3F" w:rsidRPr="004541EE" w:rsidRDefault="002B0E3F" w:rsidP="009C5FC4">
            <w:pPr>
              <w:rPr>
                <w:b/>
                <w:color w:val="0000FF"/>
                <w:szCs w:val="22"/>
                <w:lang w:val="en-GB"/>
              </w:rPr>
            </w:pPr>
          </w:p>
        </w:tc>
        <w:tc>
          <w:tcPr>
            <w:tcW w:w="1276" w:type="dxa"/>
            <w:shd w:val="clear" w:color="auto" w:fill="A6A6A6"/>
            <w:vAlign w:val="center"/>
          </w:tcPr>
          <w:p w:rsidR="002B0E3F" w:rsidRPr="004541EE" w:rsidRDefault="002B0E3F" w:rsidP="009C5FC4">
            <w:pPr>
              <w:rPr>
                <w:b/>
                <w:szCs w:val="22"/>
                <w:lang w:val="en-GB"/>
              </w:rPr>
            </w:pPr>
            <w:r w:rsidRPr="004541EE">
              <w:rPr>
                <w:b/>
                <w:szCs w:val="22"/>
                <w:lang w:val="en-GB"/>
              </w:rPr>
              <w:t xml:space="preserve"> </w:t>
            </w:r>
          </w:p>
        </w:tc>
        <w:tc>
          <w:tcPr>
            <w:tcW w:w="1081" w:type="dxa"/>
            <w:vAlign w:val="center"/>
          </w:tcPr>
          <w:p w:rsidR="002B0E3F" w:rsidRPr="004541EE" w:rsidRDefault="002B0E3F" w:rsidP="009C5FC4">
            <w:pPr>
              <w:jc w:val="right"/>
              <w:rPr>
                <w:szCs w:val="22"/>
                <w:lang w:val="en-GB"/>
              </w:rPr>
            </w:pPr>
            <w:r>
              <w:rPr>
                <w:szCs w:val="22"/>
                <w:lang w:val="en-GB"/>
              </w:rPr>
              <w:t>2327.5</w:t>
            </w:r>
          </w:p>
        </w:tc>
        <w:tc>
          <w:tcPr>
            <w:tcW w:w="945" w:type="dxa"/>
            <w:shd w:val="clear" w:color="auto" w:fill="A6A6A6"/>
            <w:vAlign w:val="center"/>
          </w:tcPr>
          <w:p w:rsidR="002B0E3F" w:rsidRPr="004541EE" w:rsidRDefault="002B0E3F" w:rsidP="009C5FC4">
            <w:pPr>
              <w:rPr>
                <w:color w:val="0000FF"/>
                <w:szCs w:val="22"/>
                <w:lang w:val="en-GB"/>
              </w:rPr>
            </w:pPr>
          </w:p>
        </w:tc>
        <w:tc>
          <w:tcPr>
            <w:tcW w:w="945" w:type="dxa"/>
            <w:shd w:val="clear" w:color="auto" w:fill="A6A6A6"/>
            <w:vAlign w:val="center"/>
          </w:tcPr>
          <w:p w:rsidR="002B0E3F" w:rsidRPr="004541EE" w:rsidRDefault="002B0E3F" w:rsidP="009C5FC4">
            <w:pPr>
              <w:rPr>
                <w:color w:val="0000FF"/>
                <w:szCs w:val="22"/>
                <w:lang w:val="en-GB"/>
              </w:rPr>
            </w:pPr>
          </w:p>
        </w:tc>
      </w:tr>
    </w:tbl>
    <w:p w:rsidR="002B0E3F" w:rsidRPr="004541EE" w:rsidRDefault="002B0E3F" w:rsidP="009C5FC4">
      <w:pPr>
        <w:rPr>
          <w:color w:val="0000FF"/>
          <w:lang w:val="en-GB"/>
        </w:rPr>
      </w:pPr>
    </w:p>
    <w:p w:rsidR="002B0E3F" w:rsidRPr="004541EE" w:rsidRDefault="002B0E3F" w:rsidP="009C5FC4">
      <w:pPr>
        <w:rPr>
          <w:lang w:val="en-GB"/>
        </w:rPr>
      </w:pPr>
    </w:p>
    <w:p w:rsidR="002B0E3F" w:rsidRPr="004541EE" w:rsidRDefault="002B0E3F" w:rsidP="009C5FC4">
      <w:pPr>
        <w:pStyle w:val="Heading4"/>
        <w:spacing w:before="0"/>
        <w:ind w:left="0"/>
        <w:rPr>
          <w:lang w:val="en-GB"/>
        </w:rPr>
      </w:pPr>
      <w:r w:rsidRPr="004541EE">
        <w:rPr>
          <w:color w:val="0000FF"/>
          <w:lang w:val="en-GB"/>
        </w:rPr>
        <w:br w:type="page"/>
      </w:r>
      <w:bookmarkStart w:id="20" w:name="_Toc90457506"/>
      <w:r w:rsidRPr="004541EE">
        <w:rPr>
          <w:lang w:val="en-GB"/>
        </w:rPr>
        <w:t>B.1.3.4 Deliverables list</w:t>
      </w:r>
      <w:bookmarkEnd w:id="20"/>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6"/>
        <w:gridCol w:w="3602"/>
        <w:gridCol w:w="571"/>
        <w:gridCol w:w="1084"/>
        <w:gridCol w:w="913"/>
        <w:gridCol w:w="1720"/>
        <w:gridCol w:w="1073"/>
      </w:tblGrid>
      <w:tr w:rsidR="002B0E3F" w:rsidRPr="004541EE" w:rsidTr="00AD36B4">
        <w:trPr>
          <w:trHeight w:val="680"/>
          <w:jc w:val="center"/>
        </w:trPr>
        <w:tc>
          <w:tcPr>
            <w:tcW w:w="834" w:type="dxa"/>
          </w:tcPr>
          <w:p w:rsidR="002B0E3F" w:rsidRPr="004541EE" w:rsidRDefault="002B0E3F" w:rsidP="009C5FC4">
            <w:pPr>
              <w:jc w:val="center"/>
              <w:rPr>
                <w:b/>
                <w:lang w:val="en-GB"/>
              </w:rPr>
            </w:pPr>
            <w:r w:rsidRPr="004541EE">
              <w:rPr>
                <w:b/>
                <w:lang w:val="en-GB"/>
              </w:rPr>
              <w:t>Del. no.</w:t>
            </w:r>
          </w:p>
        </w:tc>
        <w:tc>
          <w:tcPr>
            <w:tcW w:w="3602" w:type="dxa"/>
          </w:tcPr>
          <w:p w:rsidR="002B0E3F" w:rsidRPr="004541EE" w:rsidRDefault="002B0E3F" w:rsidP="009C5FC4">
            <w:pPr>
              <w:jc w:val="center"/>
              <w:rPr>
                <w:b/>
                <w:lang w:val="en-GB"/>
              </w:rPr>
            </w:pPr>
            <w:r w:rsidRPr="004541EE">
              <w:rPr>
                <w:b/>
                <w:lang w:val="en-GB"/>
              </w:rPr>
              <w:t>Deliverable name</w:t>
            </w:r>
          </w:p>
        </w:tc>
        <w:tc>
          <w:tcPr>
            <w:tcW w:w="571" w:type="dxa"/>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no.</w:t>
            </w:r>
          </w:p>
        </w:tc>
        <w:tc>
          <w:tcPr>
            <w:tcW w:w="1084" w:type="dxa"/>
          </w:tcPr>
          <w:p w:rsidR="002B0E3F" w:rsidRPr="004541EE" w:rsidRDefault="002B0E3F" w:rsidP="009C5FC4">
            <w:pPr>
              <w:jc w:val="center"/>
              <w:rPr>
                <w:b/>
                <w:lang w:val="en-GB"/>
              </w:rPr>
            </w:pPr>
            <w:r w:rsidRPr="004541EE">
              <w:rPr>
                <w:b/>
                <w:sz w:val="20"/>
                <w:lang w:val="en-GB"/>
              </w:rPr>
              <w:t>Lead Bene-ficiary</w:t>
            </w:r>
          </w:p>
        </w:tc>
        <w:tc>
          <w:tcPr>
            <w:tcW w:w="913" w:type="dxa"/>
          </w:tcPr>
          <w:p w:rsidR="002B0E3F" w:rsidRPr="004541EE" w:rsidRDefault="002B0E3F" w:rsidP="009C5FC4">
            <w:pPr>
              <w:jc w:val="center"/>
              <w:rPr>
                <w:b/>
                <w:lang w:val="en-GB"/>
              </w:rPr>
            </w:pPr>
            <w:r w:rsidRPr="004541EE">
              <w:rPr>
                <w:b/>
                <w:lang w:val="en-GB"/>
              </w:rPr>
              <w:t>Nature</w:t>
            </w:r>
          </w:p>
        </w:tc>
        <w:tc>
          <w:tcPr>
            <w:tcW w:w="1720" w:type="dxa"/>
          </w:tcPr>
          <w:p w:rsidR="002B0E3F" w:rsidRPr="004541EE" w:rsidRDefault="002B0E3F" w:rsidP="009C5FC4">
            <w:pPr>
              <w:jc w:val="center"/>
              <w:rPr>
                <w:b/>
                <w:lang w:val="en-GB"/>
              </w:rPr>
            </w:pPr>
            <w:r w:rsidRPr="004541EE">
              <w:rPr>
                <w:b/>
                <w:lang w:val="en-GB"/>
              </w:rPr>
              <w:t>Dissemination level</w:t>
            </w:r>
          </w:p>
        </w:tc>
        <w:tc>
          <w:tcPr>
            <w:tcW w:w="1073" w:type="dxa"/>
          </w:tcPr>
          <w:p w:rsidR="002B0E3F" w:rsidRPr="004541EE" w:rsidRDefault="002B0E3F" w:rsidP="009C5FC4">
            <w:pPr>
              <w:jc w:val="center"/>
              <w:rPr>
                <w:b/>
                <w:lang w:val="en-GB"/>
              </w:rPr>
            </w:pPr>
            <w:r w:rsidRPr="004541EE">
              <w:rPr>
                <w:b/>
                <w:lang w:val="en-GB"/>
              </w:rPr>
              <w:t>Delivery date</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2.2.1</w:t>
            </w:r>
          </w:p>
        </w:tc>
        <w:tc>
          <w:tcPr>
            <w:tcW w:w="3602" w:type="dxa"/>
            <w:vAlign w:val="bottom"/>
          </w:tcPr>
          <w:p w:rsidR="002B0E3F" w:rsidRPr="005A47D2" w:rsidRDefault="002B0E3F" w:rsidP="009C5FC4">
            <w:pPr>
              <w:jc w:val="left"/>
              <w:rPr>
                <w:szCs w:val="22"/>
              </w:rPr>
            </w:pPr>
            <w:r w:rsidRPr="00991E8A">
              <w:rPr>
                <w:rFonts w:cs="Arial"/>
                <w:lang w:val="en-GB"/>
              </w:rPr>
              <w:t>EuCARD web site implementation</w:t>
            </w:r>
          </w:p>
        </w:tc>
        <w:tc>
          <w:tcPr>
            <w:tcW w:w="571" w:type="dxa"/>
            <w:vAlign w:val="center"/>
          </w:tcPr>
          <w:p w:rsidR="002B0E3F" w:rsidRPr="005A47D2" w:rsidRDefault="002B0E3F" w:rsidP="009C5FC4">
            <w:pPr>
              <w:jc w:val="center"/>
              <w:rPr>
                <w:szCs w:val="22"/>
              </w:rPr>
            </w:pPr>
            <w:r w:rsidRPr="005A47D2">
              <w:rPr>
                <w:szCs w:val="22"/>
              </w:rPr>
              <w:t>2</w:t>
            </w:r>
          </w:p>
        </w:tc>
        <w:tc>
          <w:tcPr>
            <w:tcW w:w="1084" w:type="dxa"/>
            <w:vAlign w:val="center"/>
          </w:tcPr>
          <w:p w:rsidR="002B0E3F" w:rsidRPr="005A47D2" w:rsidRDefault="002B0E3F" w:rsidP="009C5FC4">
            <w:pPr>
              <w:jc w:val="center"/>
              <w:rPr>
                <w:szCs w:val="22"/>
              </w:rPr>
            </w:pPr>
            <w:r w:rsidRPr="005A47D2">
              <w:rPr>
                <w:szCs w:val="22"/>
              </w:rPr>
              <w:t>WUT, CERN</w:t>
            </w:r>
          </w:p>
        </w:tc>
        <w:tc>
          <w:tcPr>
            <w:tcW w:w="913" w:type="dxa"/>
            <w:vAlign w:val="center"/>
          </w:tcPr>
          <w:p w:rsidR="002B0E3F" w:rsidRPr="005A47D2" w:rsidRDefault="002B0E3F" w:rsidP="009C5FC4">
            <w:pPr>
              <w:jc w:val="center"/>
              <w:rPr>
                <w:szCs w:val="22"/>
              </w:rPr>
            </w:pPr>
            <w:r>
              <w:rPr>
                <w:szCs w:val="22"/>
              </w:rPr>
              <w:t>O</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M1</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4.1.1</w:t>
            </w:r>
          </w:p>
        </w:tc>
        <w:tc>
          <w:tcPr>
            <w:tcW w:w="3602" w:type="dxa"/>
            <w:vAlign w:val="bottom"/>
          </w:tcPr>
          <w:p w:rsidR="002B0E3F" w:rsidRPr="005A47D2" w:rsidRDefault="002B0E3F" w:rsidP="009C5FC4">
            <w:pPr>
              <w:jc w:val="left"/>
              <w:rPr>
                <w:szCs w:val="22"/>
              </w:rPr>
            </w:pPr>
            <w:r w:rsidRPr="005A47D2">
              <w:rPr>
                <w:szCs w:val="22"/>
              </w:rPr>
              <w:t>Continually updated AccNet web site</w:t>
            </w:r>
          </w:p>
        </w:tc>
        <w:tc>
          <w:tcPr>
            <w:tcW w:w="571" w:type="dxa"/>
            <w:vAlign w:val="center"/>
          </w:tcPr>
          <w:p w:rsidR="002B0E3F" w:rsidRPr="005A47D2" w:rsidRDefault="002B0E3F" w:rsidP="009C5FC4">
            <w:pPr>
              <w:jc w:val="center"/>
              <w:rPr>
                <w:szCs w:val="22"/>
              </w:rPr>
            </w:pPr>
            <w:r w:rsidRPr="005A47D2">
              <w:rPr>
                <w:szCs w:val="22"/>
              </w:rPr>
              <w:t>4</w:t>
            </w:r>
          </w:p>
        </w:tc>
        <w:tc>
          <w:tcPr>
            <w:tcW w:w="1084" w:type="dxa"/>
            <w:vAlign w:val="center"/>
          </w:tcPr>
          <w:p w:rsidR="002B0E3F" w:rsidRPr="005A47D2" w:rsidRDefault="002B0E3F" w:rsidP="009C5FC4">
            <w:pPr>
              <w:jc w:val="center"/>
              <w:rPr>
                <w:szCs w:val="22"/>
              </w:rPr>
            </w:pPr>
            <w:r w:rsidRPr="005A47D2">
              <w:rPr>
                <w:szCs w:val="22"/>
              </w:rPr>
              <w:t>CERN, CNRS</w:t>
            </w:r>
          </w:p>
        </w:tc>
        <w:tc>
          <w:tcPr>
            <w:tcW w:w="913" w:type="dxa"/>
            <w:vAlign w:val="center"/>
          </w:tcPr>
          <w:p w:rsidR="002B0E3F" w:rsidRPr="005A47D2" w:rsidRDefault="002B0E3F" w:rsidP="009C5FC4">
            <w:pPr>
              <w:jc w:val="center"/>
              <w:rPr>
                <w:szCs w:val="22"/>
              </w:rPr>
            </w:pPr>
            <w:r w:rsidRPr="005A47D2">
              <w:rPr>
                <w:szCs w:val="22"/>
              </w:rPr>
              <w:t>O</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M2</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4.2.1</w:t>
            </w:r>
          </w:p>
        </w:tc>
        <w:tc>
          <w:tcPr>
            <w:tcW w:w="3602" w:type="dxa"/>
            <w:vAlign w:val="bottom"/>
          </w:tcPr>
          <w:p w:rsidR="002B0E3F" w:rsidRPr="005A47D2" w:rsidRDefault="002B0E3F" w:rsidP="009C5FC4">
            <w:pPr>
              <w:jc w:val="left"/>
              <w:rPr>
                <w:szCs w:val="22"/>
              </w:rPr>
            </w:pPr>
            <w:r w:rsidRPr="005A47D2">
              <w:rPr>
                <w:szCs w:val="22"/>
              </w:rPr>
              <w:t>Continually updated EuroLumi web site</w:t>
            </w:r>
          </w:p>
        </w:tc>
        <w:tc>
          <w:tcPr>
            <w:tcW w:w="571" w:type="dxa"/>
            <w:vAlign w:val="center"/>
          </w:tcPr>
          <w:p w:rsidR="002B0E3F" w:rsidRPr="005A47D2" w:rsidRDefault="002B0E3F" w:rsidP="009C5FC4">
            <w:pPr>
              <w:jc w:val="center"/>
              <w:rPr>
                <w:szCs w:val="22"/>
              </w:rPr>
            </w:pPr>
            <w:r w:rsidRPr="005A47D2">
              <w:rPr>
                <w:szCs w:val="22"/>
              </w:rPr>
              <w:t>4</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O</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M2</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4.3.1</w:t>
            </w:r>
          </w:p>
        </w:tc>
        <w:tc>
          <w:tcPr>
            <w:tcW w:w="3602" w:type="dxa"/>
            <w:vAlign w:val="bottom"/>
          </w:tcPr>
          <w:p w:rsidR="002B0E3F" w:rsidRPr="005A47D2" w:rsidRDefault="002B0E3F" w:rsidP="009C5FC4">
            <w:pPr>
              <w:jc w:val="left"/>
              <w:rPr>
                <w:szCs w:val="22"/>
              </w:rPr>
            </w:pPr>
            <w:r w:rsidRPr="005A47D2">
              <w:rPr>
                <w:szCs w:val="22"/>
              </w:rPr>
              <w:t>Continually updated RFTECH web site</w:t>
            </w:r>
          </w:p>
        </w:tc>
        <w:tc>
          <w:tcPr>
            <w:tcW w:w="571" w:type="dxa"/>
            <w:vAlign w:val="center"/>
          </w:tcPr>
          <w:p w:rsidR="002B0E3F" w:rsidRPr="005A47D2" w:rsidRDefault="002B0E3F" w:rsidP="009C5FC4">
            <w:pPr>
              <w:jc w:val="center"/>
              <w:rPr>
                <w:szCs w:val="22"/>
              </w:rPr>
            </w:pPr>
            <w:r w:rsidRPr="005A47D2">
              <w:rPr>
                <w:szCs w:val="22"/>
              </w:rPr>
              <w:t>4</w:t>
            </w:r>
          </w:p>
        </w:tc>
        <w:tc>
          <w:tcPr>
            <w:tcW w:w="1084" w:type="dxa"/>
            <w:vAlign w:val="center"/>
          </w:tcPr>
          <w:p w:rsidR="002B0E3F" w:rsidRPr="005A47D2" w:rsidRDefault="002B0E3F" w:rsidP="009C5FC4">
            <w:pPr>
              <w:jc w:val="center"/>
              <w:rPr>
                <w:szCs w:val="22"/>
              </w:rPr>
            </w:pPr>
            <w:r>
              <w:rPr>
                <w:szCs w:val="22"/>
              </w:rPr>
              <w:t>UJF</w:t>
            </w:r>
            <w:r w:rsidRPr="005A47D2">
              <w:rPr>
                <w:szCs w:val="22"/>
              </w:rPr>
              <w:t>, TUL</w:t>
            </w:r>
          </w:p>
        </w:tc>
        <w:tc>
          <w:tcPr>
            <w:tcW w:w="913" w:type="dxa"/>
            <w:vAlign w:val="center"/>
          </w:tcPr>
          <w:p w:rsidR="002B0E3F" w:rsidRPr="005A47D2" w:rsidRDefault="002B0E3F" w:rsidP="009C5FC4">
            <w:pPr>
              <w:jc w:val="center"/>
              <w:rPr>
                <w:szCs w:val="22"/>
              </w:rPr>
            </w:pPr>
            <w:r w:rsidRPr="005A47D2">
              <w:rPr>
                <w:szCs w:val="22"/>
              </w:rPr>
              <w:t>O</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M2</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3.1.1</w:t>
            </w:r>
          </w:p>
        </w:tc>
        <w:tc>
          <w:tcPr>
            <w:tcW w:w="3602" w:type="dxa"/>
            <w:vAlign w:val="bottom"/>
          </w:tcPr>
          <w:p w:rsidR="002B0E3F" w:rsidRPr="005A47D2" w:rsidRDefault="002B0E3F" w:rsidP="009C5FC4">
            <w:pPr>
              <w:jc w:val="left"/>
              <w:rPr>
                <w:szCs w:val="22"/>
              </w:rPr>
            </w:pPr>
            <w:r w:rsidRPr="005A47D2">
              <w:rPr>
                <w:szCs w:val="22"/>
              </w:rPr>
              <w:t>NEU2012 Website operational</w:t>
            </w:r>
          </w:p>
        </w:tc>
        <w:tc>
          <w:tcPr>
            <w:tcW w:w="571" w:type="dxa"/>
            <w:vAlign w:val="center"/>
          </w:tcPr>
          <w:p w:rsidR="002B0E3F" w:rsidRPr="005A47D2" w:rsidRDefault="002B0E3F" w:rsidP="009C5FC4">
            <w:pPr>
              <w:jc w:val="center"/>
              <w:rPr>
                <w:szCs w:val="22"/>
              </w:rPr>
            </w:pPr>
            <w:r w:rsidRPr="005A47D2">
              <w:rPr>
                <w:szCs w:val="22"/>
              </w:rPr>
              <w:t>3</w:t>
            </w:r>
          </w:p>
        </w:tc>
        <w:tc>
          <w:tcPr>
            <w:tcW w:w="1084" w:type="dxa"/>
            <w:vAlign w:val="center"/>
          </w:tcPr>
          <w:p w:rsidR="002B0E3F" w:rsidRPr="005A47D2" w:rsidRDefault="002B0E3F" w:rsidP="009C5FC4">
            <w:pPr>
              <w:jc w:val="center"/>
              <w:rPr>
                <w:szCs w:val="22"/>
              </w:rPr>
            </w:pPr>
            <w:r w:rsidRPr="005A47D2">
              <w:rPr>
                <w:szCs w:val="22"/>
              </w:rPr>
              <w:t>INFN</w:t>
            </w:r>
          </w:p>
        </w:tc>
        <w:tc>
          <w:tcPr>
            <w:tcW w:w="913" w:type="dxa"/>
            <w:vAlign w:val="center"/>
          </w:tcPr>
          <w:p w:rsidR="002B0E3F" w:rsidRPr="005A47D2" w:rsidRDefault="002B0E3F" w:rsidP="009C5FC4">
            <w:pPr>
              <w:jc w:val="center"/>
              <w:rPr>
                <w:szCs w:val="22"/>
              </w:rPr>
            </w:pPr>
            <w:r w:rsidRPr="005A47D2">
              <w:rPr>
                <w:szCs w:val="22"/>
              </w:rPr>
              <w:t>O</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10.4.1</w:t>
            </w:r>
          </w:p>
        </w:tc>
        <w:tc>
          <w:tcPr>
            <w:tcW w:w="3602" w:type="dxa"/>
            <w:vAlign w:val="bottom"/>
          </w:tcPr>
          <w:p w:rsidR="002B0E3F" w:rsidRPr="005A47D2" w:rsidRDefault="002B0E3F" w:rsidP="009C5FC4">
            <w:pPr>
              <w:jc w:val="left"/>
              <w:rPr>
                <w:szCs w:val="22"/>
              </w:rPr>
            </w:pPr>
            <w:r w:rsidRPr="005A47D2">
              <w:rPr>
                <w:szCs w:val="22"/>
              </w:rPr>
              <w:t>QE data for Pb/Nb deposited photo cathode samples</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M12</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1.1</w:t>
            </w:r>
          </w:p>
        </w:tc>
        <w:tc>
          <w:tcPr>
            <w:tcW w:w="3602" w:type="dxa"/>
            <w:vAlign w:val="bottom"/>
          </w:tcPr>
          <w:p w:rsidR="002B0E3F" w:rsidRPr="005A47D2" w:rsidRDefault="002B0E3F" w:rsidP="009C5FC4">
            <w:pPr>
              <w:jc w:val="left"/>
              <w:rPr>
                <w:szCs w:val="22"/>
              </w:rPr>
            </w:pPr>
            <w:r w:rsidRPr="005A47D2">
              <w:rPr>
                <w:szCs w:val="22"/>
              </w:rPr>
              <w:t>1</w:t>
            </w:r>
            <w:r w:rsidRPr="005A47D2">
              <w:rPr>
                <w:szCs w:val="22"/>
                <w:vertAlign w:val="superscript"/>
              </w:rPr>
              <w:t>st</w:t>
            </w:r>
            <w:r w:rsidRPr="005A47D2">
              <w:rPr>
                <w:szCs w:val="22"/>
              </w:rPr>
              <w:t xml:space="preserve"> periodic EuCARD report</w:t>
            </w:r>
          </w:p>
        </w:tc>
        <w:tc>
          <w:tcPr>
            <w:tcW w:w="571" w:type="dxa"/>
            <w:vAlign w:val="center"/>
          </w:tcPr>
          <w:p w:rsidR="002B0E3F" w:rsidRPr="005A47D2" w:rsidRDefault="002B0E3F" w:rsidP="009C5FC4">
            <w:pPr>
              <w:jc w:val="center"/>
              <w:rPr>
                <w:szCs w:val="22"/>
              </w:rPr>
            </w:pPr>
            <w:r w:rsidRPr="005A47D2">
              <w:rPr>
                <w:szCs w:val="22"/>
              </w:rPr>
              <w:t>1</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M20</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4.3.2</w:t>
            </w:r>
          </w:p>
        </w:tc>
        <w:tc>
          <w:tcPr>
            <w:tcW w:w="3602" w:type="dxa"/>
            <w:vAlign w:val="bottom"/>
          </w:tcPr>
          <w:p w:rsidR="002B0E3F" w:rsidRPr="005A47D2" w:rsidRDefault="002B0E3F" w:rsidP="009C5FC4">
            <w:pPr>
              <w:jc w:val="left"/>
              <w:rPr>
                <w:szCs w:val="22"/>
              </w:rPr>
            </w:pPr>
            <w:r w:rsidRPr="005A47D2">
              <w:rPr>
                <w:szCs w:val="22"/>
              </w:rPr>
              <w:t>strategy/result for SRF test infrastructures</w:t>
            </w:r>
          </w:p>
        </w:tc>
        <w:tc>
          <w:tcPr>
            <w:tcW w:w="571" w:type="dxa"/>
            <w:vAlign w:val="center"/>
          </w:tcPr>
          <w:p w:rsidR="002B0E3F" w:rsidRPr="005A47D2" w:rsidRDefault="002B0E3F" w:rsidP="009C5FC4">
            <w:pPr>
              <w:jc w:val="center"/>
              <w:rPr>
                <w:szCs w:val="22"/>
              </w:rPr>
            </w:pPr>
            <w:r w:rsidRPr="005A47D2">
              <w:rPr>
                <w:szCs w:val="22"/>
              </w:rPr>
              <w:t>4</w:t>
            </w:r>
          </w:p>
        </w:tc>
        <w:tc>
          <w:tcPr>
            <w:tcW w:w="1084" w:type="dxa"/>
            <w:vAlign w:val="center"/>
          </w:tcPr>
          <w:p w:rsidR="002B0E3F" w:rsidRPr="005A47D2" w:rsidRDefault="002B0E3F" w:rsidP="009C5FC4">
            <w:pPr>
              <w:jc w:val="center"/>
              <w:rPr>
                <w:szCs w:val="22"/>
              </w:rPr>
            </w:pPr>
            <w:r w:rsidRPr="005A47D2">
              <w:rPr>
                <w:szCs w:val="22"/>
              </w:rPr>
              <w:t>CERN, TUL</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M24</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8.1.2</w:t>
            </w:r>
          </w:p>
        </w:tc>
        <w:tc>
          <w:tcPr>
            <w:tcW w:w="3602" w:type="dxa"/>
            <w:vAlign w:val="bottom"/>
          </w:tcPr>
          <w:p w:rsidR="002B0E3F" w:rsidRPr="005A47D2" w:rsidRDefault="002B0E3F" w:rsidP="009C5FC4">
            <w:pPr>
              <w:jc w:val="left"/>
              <w:rPr>
                <w:szCs w:val="22"/>
              </w:rPr>
            </w:pPr>
            <w:r w:rsidRPr="005A47D2">
              <w:rPr>
                <w:szCs w:val="22"/>
              </w:rPr>
              <w:t>Collimator specification for LHC upgrade parameters</w:t>
            </w:r>
          </w:p>
        </w:tc>
        <w:tc>
          <w:tcPr>
            <w:tcW w:w="571" w:type="dxa"/>
            <w:vAlign w:val="center"/>
          </w:tcPr>
          <w:p w:rsidR="002B0E3F" w:rsidRPr="005A47D2" w:rsidRDefault="002B0E3F" w:rsidP="009C5FC4">
            <w:pPr>
              <w:jc w:val="center"/>
              <w:rPr>
                <w:szCs w:val="22"/>
              </w:rPr>
            </w:pPr>
            <w:r w:rsidRPr="005A47D2">
              <w:rPr>
                <w:szCs w:val="22"/>
              </w:rPr>
              <w:t>8</w:t>
            </w:r>
          </w:p>
        </w:tc>
        <w:tc>
          <w:tcPr>
            <w:tcW w:w="1084" w:type="dxa"/>
            <w:vAlign w:val="center"/>
          </w:tcPr>
          <w:p w:rsidR="002B0E3F" w:rsidRPr="005A47D2" w:rsidRDefault="002B0E3F" w:rsidP="009C5FC4">
            <w:pPr>
              <w:jc w:val="center"/>
              <w:rPr>
                <w:szCs w:val="22"/>
              </w:rPr>
            </w:pPr>
            <w:r w:rsidRPr="005A47D2">
              <w:rPr>
                <w:szCs w:val="22"/>
              </w:rPr>
              <w:t>CERN, GSI</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M24</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8.1.3</w:t>
            </w:r>
          </w:p>
        </w:tc>
        <w:tc>
          <w:tcPr>
            <w:tcW w:w="3602" w:type="dxa"/>
            <w:vAlign w:val="bottom"/>
          </w:tcPr>
          <w:p w:rsidR="002B0E3F" w:rsidRPr="005A47D2" w:rsidRDefault="002B0E3F" w:rsidP="009C5FC4">
            <w:pPr>
              <w:jc w:val="left"/>
              <w:rPr>
                <w:szCs w:val="22"/>
              </w:rPr>
            </w:pPr>
            <w:r w:rsidRPr="005A47D2">
              <w:rPr>
                <w:szCs w:val="22"/>
              </w:rPr>
              <w:t>Collimator specification for FAIR</w:t>
            </w:r>
          </w:p>
        </w:tc>
        <w:tc>
          <w:tcPr>
            <w:tcW w:w="571" w:type="dxa"/>
            <w:vAlign w:val="center"/>
          </w:tcPr>
          <w:p w:rsidR="002B0E3F" w:rsidRPr="005A47D2" w:rsidRDefault="002B0E3F" w:rsidP="009C5FC4">
            <w:pPr>
              <w:jc w:val="center"/>
              <w:rPr>
                <w:szCs w:val="22"/>
              </w:rPr>
            </w:pPr>
            <w:r w:rsidRPr="005A47D2">
              <w:rPr>
                <w:szCs w:val="22"/>
              </w:rPr>
              <w:t>8</w:t>
            </w:r>
          </w:p>
        </w:tc>
        <w:tc>
          <w:tcPr>
            <w:tcW w:w="1084" w:type="dxa"/>
            <w:vAlign w:val="center"/>
          </w:tcPr>
          <w:p w:rsidR="002B0E3F" w:rsidRPr="005A47D2" w:rsidRDefault="002B0E3F" w:rsidP="009C5FC4">
            <w:pPr>
              <w:jc w:val="center"/>
              <w:rPr>
                <w:szCs w:val="22"/>
              </w:rPr>
            </w:pPr>
            <w:r w:rsidRPr="005A47D2">
              <w:rPr>
                <w:szCs w:val="22"/>
              </w:rPr>
              <w:t>CERN, GSI</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M24</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10.7.1</w:t>
            </w:r>
          </w:p>
        </w:tc>
        <w:tc>
          <w:tcPr>
            <w:tcW w:w="3602" w:type="dxa"/>
            <w:vAlign w:val="bottom"/>
          </w:tcPr>
          <w:p w:rsidR="002B0E3F" w:rsidRPr="005A47D2" w:rsidRDefault="002B0E3F" w:rsidP="009C5FC4">
            <w:pPr>
              <w:jc w:val="left"/>
              <w:rPr>
                <w:szCs w:val="22"/>
              </w:rPr>
            </w:pPr>
            <w:r w:rsidRPr="005A47D2">
              <w:rPr>
                <w:szCs w:val="22"/>
              </w:rPr>
              <w:t>Results of slice measurements</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FZD</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M24</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11.2.1</w:t>
            </w:r>
          </w:p>
        </w:tc>
        <w:tc>
          <w:tcPr>
            <w:tcW w:w="3602" w:type="dxa"/>
            <w:vAlign w:val="bottom"/>
          </w:tcPr>
          <w:p w:rsidR="002B0E3F" w:rsidRPr="005A47D2" w:rsidRDefault="002B0E3F" w:rsidP="009C5FC4">
            <w:pPr>
              <w:jc w:val="left"/>
              <w:rPr>
                <w:szCs w:val="22"/>
              </w:rPr>
            </w:pPr>
            <w:r w:rsidRPr="005A47D2">
              <w:rPr>
                <w:szCs w:val="22"/>
              </w:rPr>
              <w:t>DAFNE IR design for the upgraded KLOE detector</w:t>
            </w:r>
          </w:p>
        </w:tc>
        <w:tc>
          <w:tcPr>
            <w:tcW w:w="571" w:type="dxa"/>
            <w:vAlign w:val="center"/>
          </w:tcPr>
          <w:p w:rsidR="002B0E3F" w:rsidRPr="005A47D2" w:rsidRDefault="002B0E3F" w:rsidP="009C5FC4">
            <w:pPr>
              <w:jc w:val="center"/>
              <w:rPr>
                <w:szCs w:val="22"/>
              </w:rPr>
            </w:pPr>
            <w:r w:rsidRPr="005A47D2">
              <w:rPr>
                <w:szCs w:val="22"/>
              </w:rPr>
              <w:t>11</w:t>
            </w:r>
          </w:p>
        </w:tc>
        <w:tc>
          <w:tcPr>
            <w:tcW w:w="1084" w:type="dxa"/>
            <w:vAlign w:val="center"/>
          </w:tcPr>
          <w:p w:rsidR="002B0E3F" w:rsidRPr="005A47D2" w:rsidRDefault="002B0E3F" w:rsidP="009C5FC4">
            <w:pPr>
              <w:jc w:val="center"/>
              <w:rPr>
                <w:szCs w:val="22"/>
              </w:rPr>
            </w:pPr>
            <w:r w:rsidRPr="005A47D2">
              <w:rPr>
                <w:szCs w:val="22"/>
              </w:rPr>
              <w:t>INFN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M24</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8.3.2</w:t>
            </w:r>
          </w:p>
        </w:tc>
        <w:tc>
          <w:tcPr>
            <w:tcW w:w="3602" w:type="dxa"/>
            <w:vAlign w:val="bottom"/>
          </w:tcPr>
          <w:p w:rsidR="002B0E3F" w:rsidRPr="005A47D2" w:rsidRDefault="002B0E3F" w:rsidP="009C5FC4">
            <w:pPr>
              <w:jc w:val="left"/>
              <w:rPr>
                <w:szCs w:val="22"/>
              </w:rPr>
            </w:pPr>
            <w:r w:rsidRPr="005A47D2">
              <w:rPr>
                <w:szCs w:val="22"/>
              </w:rPr>
              <w:t>One cryogenic collimator, tested with beam</w:t>
            </w:r>
          </w:p>
        </w:tc>
        <w:tc>
          <w:tcPr>
            <w:tcW w:w="571" w:type="dxa"/>
            <w:vAlign w:val="center"/>
          </w:tcPr>
          <w:p w:rsidR="002B0E3F" w:rsidRPr="005A47D2" w:rsidRDefault="002B0E3F" w:rsidP="009C5FC4">
            <w:pPr>
              <w:jc w:val="center"/>
              <w:rPr>
                <w:szCs w:val="22"/>
              </w:rPr>
            </w:pPr>
            <w:r w:rsidRPr="005A47D2">
              <w:rPr>
                <w:szCs w:val="22"/>
              </w:rPr>
              <w:t>8</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P</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M30</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10.4.4</w:t>
            </w:r>
          </w:p>
        </w:tc>
        <w:tc>
          <w:tcPr>
            <w:tcW w:w="3602" w:type="dxa"/>
            <w:vAlign w:val="bottom"/>
          </w:tcPr>
          <w:p w:rsidR="002B0E3F" w:rsidRPr="005A47D2" w:rsidRDefault="002B0E3F" w:rsidP="009C5FC4">
            <w:pPr>
              <w:jc w:val="left"/>
              <w:rPr>
                <w:szCs w:val="22"/>
              </w:rPr>
            </w:pPr>
            <w:r w:rsidRPr="005A47D2">
              <w:rPr>
                <w:szCs w:val="22"/>
              </w:rPr>
              <w:t>New thin film techniques for SC cavities and photo cathodes</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D</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M30</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10.2.1</w:t>
            </w:r>
          </w:p>
        </w:tc>
        <w:tc>
          <w:tcPr>
            <w:tcW w:w="3602" w:type="dxa"/>
            <w:vAlign w:val="bottom"/>
          </w:tcPr>
          <w:p w:rsidR="002B0E3F" w:rsidRPr="005A47D2" w:rsidRDefault="002B0E3F" w:rsidP="009C5FC4">
            <w:pPr>
              <w:jc w:val="left"/>
              <w:rPr>
                <w:szCs w:val="22"/>
              </w:rPr>
            </w:pPr>
            <w:r w:rsidRPr="005A47D2">
              <w:rPr>
                <w:szCs w:val="22"/>
              </w:rPr>
              <w:t>Results of SC proton cavity tests (b = 1 and b = 0.65)</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CEA</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M33</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10.7.2</w:t>
            </w:r>
          </w:p>
        </w:tc>
        <w:tc>
          <w:tcPr>
            <w:tcW w:w="3602" w:type="dxa"/>
            <w:vAlign w:val="bottom"/>
          </w:tcPr>
          <w:p w:rsidR="002B0E3F" w:rsidRPr="005A47D2" w:rsidRDefault="002B0E3F" w:rsidP="009C5FC4">
            <w:pPr>
              <w:jc w:val="left"/>
              <w:rPr>
                <w:szCs w:val="22"/>
              </w:rPr>
            </w:pPr>
            <w:r w:rsidRPr="005A47D2">
              <w:rPr>
                <w:szCs w:val="22"/>
              </w:rPr>
              <w:t>Results for GaAs photocathodes</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FZD</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M33</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7.2.2</w:t>
            </w:r>
          </w:p>
        </w:tc>
        <w:tc>
          <w:tcPr>
            <w:tcW w:w="3602" w:type="dxa"/>
          </w:tcPr>
          <w:p w:rsidR="002B0E3F" w:rsidRPr="005A47D2" w:rsidRDefault="002B0E3F" w:rsidP="009C5FC4">
            <w:pPr>
              <w:jc w:val="left"/>
              <w:rPr>
                <w:szCs w:val="22"/>
              </w:rPr>
            </w:pPr>
            <w:r w:rsidRPr="005A47D2">
              <w:rPr>
                <w:szCs w:val="22"/>
              </w:rPr>
              <w:t>Thermal model for a dipole Nb</w:t>
            </w:r>
            <w:r w:rsidRPr="005A47D2">
              <w:rPr>
                <w:szCs w:val="22"/>
                <w:vertAlign w:val="subscript"/>
              </w:rPr>
              <w:t>3</w:t>
            </w:r>
            <w:r w:rsidRPr="005A47D2">
              <w:rPr>
                <w:szCs w:val="22"/>
              </w:rPr>
              <w:t xml:space="preserve">Sn model magnet </w:t>
            </w:r>
          </w:p>
        </w:tc>
        <w:tc>
          <w:tcPr>
            <w:tcW w:w="571" w:type="dxa"/>
            <w:vAlign w:val="center"/>
          </w:tcPr>
          <w:p w:rsidR="002B0E3F" w:rsidRPr="005A47D2" w:rsidRDefault="002B0E3F" w:rsidP="009C5FC4">
            <w:pPr>
              <w:jc w:val="center"/>
              <w:rPr>
                <w:szCs w:val="22"/>
              </w:rPr>
            </w:pPr>
            <w:r w:rsidRPr="005A47D2">
              <w:rPr>
                <w:szCs w:val="22"/>
              </w:rPr>
              <w:t>7</w:t>
            </w:r>
          </w:p>
        </w:tc>
        <w:tc>
          <w:tcPr>
            <w:tcW w:w="1084" w:type="dxa"/>
            <w:vAlign w:val="center"/>
          </w:tcPr>
          <w:p w:rsidR="002B0E3F" w:rsidRPr="005A47D2" w:rsidRDefault="002B0E3F" w:rsidP="009C5FC4">
            <w:pPr>
              <w:jc w:val="center"/>
              <w:rPr>
                <w:szCs w:val="22"/>
              </w:rPr>
            </w:pPr>
            <w:r w:rsidRPr="005A47D2">
              <w:rPr>
                <w:szCs w:val="22"/>
              </w:rPr>
              <w:t>PWR</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8.2.1</w:t>
            </w:r>
          </w:p>
        </w:tc>
        <w:tc>
          <w:tcPr>
            <w:tcW w:w="3602" w:type="dxa"/>
            <w:vAlign w:val="bottom"/>
          </w:tcPr>
          <w:p w:rsidR="002B0E3F" w:rsidRPr="005A47D2" w:rsidRDefault="002B0E3F" w:rsidP="009C5FC4">
            <w:pPr>
              <w:jc w:val="left"/>
              <w:rPr>
                <w:szCs w:val="22"/>
              </w:rPr>
            </w:pPr>
            <w:r w:rsidRPr="005A47D2">
              <w:rPr>
                <w:szCs w:val="22"/>
              </w:rPr>
              <w:t>Report on modelling and materials</w:t>
            </w:r>
          </w:p>
        </w:tc>
        <w:tc>
          <w:tcPr>
            <w:tcW w:w="571" w:type="dxa"/>
            <w:vAlign w:val="center"/>
          </w:tcPr>
          <w:p w:rsidR="002B0E3F" w:rsidRPr="005A47D2" w:rsidRDefault="002B0E3F" w:rsidP="009C5FC4">
            <w:pPr>
              <w:jc w:val="center"/>
              <w:rPr>
                <w:szCs w:val="22"/>
              </w:rPr>
            </w:pPr>
            <w:r w:rsidRPr="005A47D2">
              <w:rPr>
                <w:szCs w:val="22"/>
              </w:rPr>
              <w:t>8</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10.2.2</w:t>
            </w:r>
          </w:p>
        </w:tc>
        <w:tc>
          <w:tcPr>
            <w:tcW w:w="3602" w:type="dxa"/>
            <w:vAlign w:val="bottom"/>
          </w:tcPr>
          <w:p w:rsidR="002B0E3F" w:rsidRPr="005A47D2" w:rsidRDefault="002B0E3F" w:rsidP="009C5FC4">
            <w:pPr>
              <w:jc w:val="left"/>
              <w:rPr>
                <w:szCs w:val="22"/>
              </w:rPr>
            </w:pPr>
            <w:r w:rsidRPr="005A47D2">
              <w:rPr>
                <w:szCs w:val="22"/>
              </w:rPr>
              <w:t>Reproducibility of the process as a Function of the EP-Mixture</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CEA</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10.3.1</w:t>
            </w:r>
          </w:p>
        </w:tc>
        <w:tc>
          <w:tcPr>
            <w:tcW w:w="3602" w:type="dxa"/>
            <w:vAlign w:val="bottom"/>
          </w:tcPr>
          <w:p w:rsidR="002B0E3F" w:rsidRPr="005A47D2" w:rsidRDefault="002B0E3F" w:rsidP="009C5FC4">
            <w:pPr>
              <w:jc w:val="left"/>
              <w:rPr>
                <w:szCs w:val="22"/>
              </w:rPr>
            </w:pPr>
            <w:r w:rsidRPr="005A47D2">
              <w:rPr>
                <w:szCs w:val="22"/>
              </w:rPr>
              <w:t>LHC crab cavity final report</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UNIMAN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10.3.2</w:t>
            </w:r>
          </w:p>
        </w:tc>
        <w:tc>
          <w:tcPr>
            <w:tcW w:w="3602" w:type="dxa"/>
            <w:vAlign w:val="bottom"/>
          </w:tcPr>
          <w:p w:rsidR="002B0E3F" w:rsidRPr="005A47D2" w:rsidRDefault="002B0E3F" w:rsidP="009C5FC4">
            <w:pPr>
              <w:jc w:val="left"/>
              <w:rPr>
                <w:szCs w:val="22"/>
              </w:rPr>
            </w:pPr>
            <w:r w:rsidRPr="005A47D2">
              <w:rPr>
                <w:szCs w:val="22"/>
              </w:rPr>
              <w:t>CLIC crab cavity final report</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UNIMAN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10.3.3</w:t>
            </w:r>
          </w:p>
        </w:tc>
        <w:tc>
          <w:tcPr>
            <w:tcW w:w="3602" w:type="dxa"/>
            <w:vAlign w:val="bottom"/>
          </w:tcPr>
          <w:p w:rsidR="002B0E3F" w:rsidRPr="005A47D2" w:rsidRDefault="002B0E3F" w:rsidP="009C5FC4">
            <w:pPr>
              <w:jc w:val="left"/>
              <w:rPr>
                <w:szCs w:val="22"/>
              </w:rPr>
            </w:pPr>
            <w:r w:rsidRPr="005A47D2">
              <w:rPr>
                <w:szCs w:val="22"/>
              </w:rPr>
              <w:t>LHC and CLIC LLRF final reports</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UNIMAN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10.4.2</w:t>
            </w:r>
          </w:p>
        </w:tc>
        <w:tc>
          <w:tcPr>
            <w:tcW w:w="3602" w:type="dxa"/>
            <w:vAlign w:val="bottom"/>
          </w:tcPr>
          <w:p w:rsidR="002B0E3F" w:rsidRPr="005A47D2" w:rsidRDefault="002B0E3F" w:rsidP="009C5FC4">
            <w:pPr>
              <w:jc w:val="left"/>
              <w:rPr>
                <w:szCs w:val="22"/>
              </w:rPr>
            </w:pPr>
            <w:r w:rsidRPr="005A47D2">
              <w:rPr>
                <w:szCs w:val="22"/>
              </w:rPr>
              <w:t>RF measurements on thin film deposited QRW prototype</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10.4.3</w:t>
            </w:r>
          </w:p>
        </w:tc>
        <w:tc>
          <w:tcPr>
            <w:tcW w:w="3602" w:type="dxa"/>
            <w:vAlign w:val="bottom"/>
          </w:tcPr>
          <w:p w:rsidR="002B0E3F" w:rsidRPr="005A47D2" w:rsidRDefault="002B0E3F" w:rsidP="009C5FC4">
            <w:pPr>
              <w:jc w:val="left"/>
              <w:rPr>
                <w:szCs w:val="22"/>
              </w:rPr>
            </w:pPr>
            <w:r w:rsidRPr="005A47D2">
              <w:rPr>
                <w:szCs w:val="22"/>
              </w:rPr>
              <w:t>Cold test results for the test cavities w/out the deposited lead photo cathode</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10.8.1</w:t>
            </w:r>
          </w:p>
        </w:tc>
        <w:tc>
          <w:tcPr>
            <w:tcW w:w="3602" w:type="dxa"/>
            <w:vAlign w:val="bottom"/>
          </w:tcPr>
          <w:p w:rsidR="002B0E3F" w:rsidRPr="005A47D2" w:rsidRDefault="002B0E3F" w:rsidP="009C5FC4">
            <w:pPr>
              <w:jc w:val="left"/>
              <w:rPr>
                <w:szCs w:val="22"/>
              </w:rPr>
            </w:pPr>
            <w:r w:rsidRPr="005A47D2">
              <w:rPr>
                <w:szCs w:val="22"/>
              </w:rPr>
              <w:t>Test and operation of the upgraded coupler coating bench and coupler processing stations at LAL-Orsay</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CNRS</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11.2.2</w:t>
            </w:r>
          </w:p>
        </w:tc>
        <w:tc>
          <w:tcPr>
            <w:tcW w:w="3602" w:type="dxa"/>
            <w:vAlign w:val="bottom"/>
          </w:tcPr>
          <w:p w:rsidR="002B0E3F" w:rsidRPr="005A47D2" w:rsidRDefault="002B0E3F" w:rsidP="009C5FC4">
            <w:pPr>
              <w:jc w:val="left"/>
              <w:rPr>
                <w:szCs w:val="22"/>
              </w:rPr>
            </w:pPr>
            <w:r w:rsidRPr="005A47D2">
              <w:rPr>
                <w:szCs w:val="22"/>
              </w:rPr>
              <w:t>Study of an IR design for LHC upgrade</w:t>
            </w:r>
          </w:p>
        </w:tc>
        <w:tc>
          <w:tcPr>
            <w:tcW w:w="571" w:type="dxa"/>
            <w:vAlign w:val="center"/>
          </w:tcPr>
          <w:p w:rsidR="002B0E3F" w:rsidRPr="005A47D2" w:rsidRDefault="002B0E3F" w:rsidP="009C5FC4">
            <w:pPr>
              <w:jc w:val="center"/>
              <w:rPr>
                <w:szCs w:val="22"/>
              </w:rPr>
            </w:pPr>
            <w:r w:rsidRPr="005A47D2">
              <w:rPr>
                <w:szCs w:val="22"/>
              </w:rPr>
              <w:t>11</w:t>
            </w:r>
          </w:p>
        </w:tc>
        <w:tc>
          <w:tcPr>
            <w:tcW w:w="1084" w:type="dxa"/>
            <w:vAlign w:val="center"/>
          </w:tcPr>
          <w:p w:rsidR="002B0E3F" w:rsidRPr="005A47D2" w:rsidRDefault="002B0E3F" w:rsidP="009C5FC4">
            <w:pPr>
              <w:jc w:val="center"/>
              <w:rPr>
                <w:szCs w:val="22"/>
              </w:rPr>
            </w:pPr>
            <w:r w:rsidRPr="005A47D2">
              <w:rPr>
                <w:szCs w:val="22"/>
              </w:rPr>
              <w:t>INFN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11.3.1</w:t>
            </w:r>
          </w:p>
        </w:tc>
        <w:tc>
          <w:tcPr>
            <w:tcW w:w="3602" w:type="dxa"/>
            <w:vAlign w:val="bottom"/>
          </w:tcPr>
          <w:p w:rsidR="002B0E3F" w:rsidRPr="005A47D2" w:rsidRDefault="002B0E3F" w:rsidP="009C5FC4">
            <w:pPr>
              <w:jc w:val="left"/>
              <w:rPr>
                <w:szCs w:val="22"/>
              </w:rPr>
            </w:pPr>
            <w:r w:rsidRPr="005A47D2">
              <w:rPr>
                <w:szCs w:val="22"/>
              </w:rPr>
              <w:t>Results from the operation of EMMA using the new diagnostics</w:t>
            </w:r>
          </w:p>
        </w:tc>
        <w:tc>
          <w:tcPr>
            <w:tcW w:w="571" w:type="dxa"/>
            <w:vAlign w:val="center"/>
          </w:tcPr>
          <w:p w:rsidR="002B0E3F" w:rsidRPr="005A47D2" w:rsidRDefault="002B0E3F" w:rsidP="009C5FC4">
            <w:pPr>
              <w:jc w:val="center"/>
              <w:rPr>
                <w:szCs w:val="22"/>
              </w:rPr>
            </w:pPr>
            <w:r w:rsidRPr="005A47D2">
              <w:rPr>
                <w:szCs w:val="22"/>
              </w:rPr>
              <w:t>11</w:t>
            </w:r>
          </w:p>
        </w:tc>
        <w:tc>
          <w:tcPr>
            <w:tcW w:w="1084" w:type="dxa"/>
            <w:vAlign w:val="center"/>
          </w:tcPr>
          <w:p w:rsidR="002B0E3F" w:rsidRPr="005A47D2" w:rsidRDefault="002B0E3F" w:rsidP="009C5FC4">
            <w:pPr>
              <w:jc w:val="center"/>
              <w:rPr>
                <w:szCs w:val="22"/>
              </w:rPr>
            </w:pPr>
            <w:r w:rsidRPr="005A47D2">
              <w:rPr>
                <w:szCs w:val="22"/>
              </w:rPr>
              <w:t>STFC</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11.4.1</w:t>
            </w:r>
          </w:p>
        </w:tc>
        <w:tc>
          <w:tcPr>
            <w:tcW w:w="3602" w:type="dxa"/>
            <w:vAlign w:val="bottom"/>
          </w:tcPr>
          <w:p w:rsidR="002B0E3F" w:rsidRPr="005A47D2" w:rsidRDefault="002B0E3F" w:rsidP="009C5FC4">
            <w:pPr>
              <w:jc w:val="left"/>
              <w:rPr>
                <w:szCs w:val="22"/>
              </w:rPr>
            </w:pPr>
            <w:r w:rsidRPr="005A47D2">
              <w:rPr>
                <w:szCs w:val="22"/>
              </w:rPr>
              <w:t>Preliminary electron beam emittance measurement report</w:t>
            </w:r>
          </w:p>
        </w:tc>
        <w:tc>
          <w:tcPr>
            <w:tcW w:w="571" w:type="dxa"/>
            <w:vAlign w:val="center"/>
          </w:tcPr>
          <w:p w:rsidR="002B0E3F" w:rsidRPr="005A47D2" w:rsidRDefault="002B0E3F" w:rsidP="009C5FC4">
            <w:pPr>
              <w:jc w:val="center"/>
              <w:rPr>
                <w:szCs w:val="22"/>
              </w:rPr>
            </w:pPr>
            <w:r w:rsidRPr="005A47D2">
              <w:rPr>
                <w:szCs w:val="22"/>
              </w:rPr>
              <w:t>11</w:t>
            </w:r>
          </w:p>
        </w:tc>
        <w:tc>
          <w:tcPr>
            <w:tcW w:w="1084" w:type="dxa"/>
            <w:vAlign w:val="center"/>
          </w:tcPr>
          <w:p w:rsidR="002B0E3F" w:rsidRPr="005A47D2" w:rsidRDefault="002B0E3F" w:rsidP="009C5FC4">
            <w:pPr>
              <w:jc w:val="center"/>
              <w:rPr>
                <w:szCs w:val="22"/>
              </w:rPr>
            </w:pPr>
            <w:r w:rsidRPr="005A47D2">
              <w:rPr>
                <w:szCs w:val="22"/>
              </w:rPr>
              <w:t>CNRS</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M36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1.2</w:t>
            </w:r>
          </w:p>
        </w:tc>
        <w:tc>
          <w:tcPr>
            <w:tcW w:w="3602" w:type="dxa"/>
            <w:vAlign w:val="bottom"/>
          </w:tcPr>
          <w:p w:rsidR="002B0E3F" w:rsidRPr="005A47D2" w:rsidRDefault="002B0E3F" w:rsidP="009C5FC4">
            <w:pPr>
              <w:jc w:val="left"/>
              <w:rPr>
                <w:szCs w:val="22"/>
              </w:rPr>
            </w:pPr>
            <w:r w:rsidRPr="005A47D2">
              <w:rPr>
                <w:szCs w:val="22"/>
              </w:rPr>
              <w:t>2</w:t>
            </w:r>
            <w:r w:rsidRPr="005A47D2">
              <w:rPr>
                <w:szCs w:val="22"/>
                <w:vertAlign w:val="superscript"/>
              </w:rPr>
              <w:t>nd</w:t>
            </w:r>
            <w:r w:rsidRPr="005A47D2">
              <w:rPr>
                <w:szCs w:val="22"/>
              </w:rPr>
              <w:t xml:space="preserve"> periodic EuCARD report</w:t>
            </w:r>
          </w:p>
        </w:tc>
        <w:tc>
          <w:tcPr>
            <w:tcW w:w="571" w:type="dxa"/>
            <w:vAlign w:val="center"/>
          </w:tcPr>
          <w:p w:rsidR="002B0E3F" w:rsidRPr="005A47D2" w:rsidRDefault="002B0E3F" w:rsidP="009C5FC4">
            <w:pPr>
              <w:jc w:val="center"/>
              <w:rPr>
                <w:szCs w:val="22"/>
              </w:rPr>
            </w:pPr>
            <w:r w:rsidRPr="005A47D2">
              <w:rPr>
                <w:szCs w:val="22"/>
              </w:rPr>
              <w:t>1</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Pr>
                <w:szCs w:val="22"/>
              </w:rPr>
              <w:t>M38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3.2.1</w:t>
            </w:r>
          </w:p>
        </w:tc>
        <w:tc>
          <w:tcPr>
            <w:tcW w:w="3602" w:type="dxa"/>
          </w:tcPr>
          <w:p w:rsidR="002B0E3F" w:rsidRPr="005A47D2" w:rsidRDefault="002B0E3F" w:rsidP="009C5FC4">
            <w:pPr>
              <w:jc w:val="left"/>
              <w:rPr>
                <w:szCs w:val="22"/>
              </w:rPr>
            </w:pPr>
            <w:r w:rsidRPr="005A47D2">
              <w:rPr>
                <w:szCs w:val="22"/>
              </w:rPr>
              <w:t>Performance analysis and physics potential of upgrades of existing neutrino facilities</w:t>
            </w:r>
          </w:p>
        </w:tc>
        <w:tc>
          <w:tcPr>
            <w:tcW w:w="571" w:type="dxa"/>
            <w:vAlign w:val="center"/>
          </w:tcPr>
          <w:p w:rsidR="002B0E3F" w:rsidRPr="005A47D2" w:rsidRDefault="002B0E3F" w:rsidP="009C5FC4">
            <w:pPr>
              <w:jc w:val="center"/>
              <w:rPr>
                <w:szCs w:val="22"/>
              </w:rPr>
            </w:pPr>
            <w:r w:rsidRPr="005A47D2">
              <w:rPr>
                <w:szCs w:val="22"/>
              </w:rPr>
              <w:t>3</w:t>
            </w:r>
          </w:p>
        </w:tc>
        <w:tc>
          <w:tcPr>
            <w:tcW w:w="1084" w:type="dxa"/>
            <w:vAlign w:val="center"/>
          </w:tcPr>
          <w:p w:rsidR="002B0E3F" w:rsidRPr="005A47D2" w:rsidRDefault="002B0E3F" w:rsidP="009C5FC4">
            <w:pPr>
              <w:jc w:val="center"/>
              <w:rPr>
                <w:szCs w:val="22"/>
              </w:rPr>
            </w:pPr>
            <w:r w:rsidRPr="005A47D2">
              <w:rPr>
                <w:szCs w:val="22"/>
              </w:rPr>
              <w:t>INFN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M40</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3.3.1</w:t>
            </w:r>
          </w:p>
        </w:tc>
        <w:tc>
          <w:tcPr>
            <w:tcW w:w="3602" w:type="dxa"/>
          </w:tcPr>
          <w:p w:rsidR="002B0E3F" w:rsidRPr="005A47D2" w:rsidRDefault="002B0E3F" w:rsidP="009C5FC4">
            <w:pPr>
              <w:jc w:val="left"/>
              <w:rPr>
                <w:szCs w:val="22"/>
              </w:rPr>
            </w:pPr>
            <w:r w:rsidRPr="005A47D2">
              <w:rPr>
                <w:szCs w:val="22"/>
              </w:rPr>
              <w:t xml:space="preserve">Proposal of the next global accelerator neutrino facility for Europe to build or help build. </w:t>
            </w:r>
          </w:p>
        </w:tc>
        <w:tc>
          <w:tcPr>
            <w:tcW w:w="571" w:type="dxa"/>
            <w:vAlign w:val="center"/>
          </w:tcPr>
          <w:p w:rsidR="002B0E3F" w:rsidRPr="005A47D2" w:rsidRDefault="002B0E3F" w:rsidP="009C5FC4">
            <w:pPr>
              <w:jc w:val="center"/>
              <w:rPr>
                <w:szCs w:val="22"/>
              </w:rPr>
            </w:pPr>
            <w:r w:rsidRPr="005A47D2">
              <w:rPr>
                <w:szCs w:val="22"/>
              </w:rPr>
              <w:t>3</w:t>
            </w:r>
          </w:p>
        </w:tc>
        <w:tc>
          <w:tcPr>
            <w:tcW w:w="1084" w:type="dxa"/>
            <w:vAlign w:val="center"/>
          </w:tcPr>
          <w:p w:rsidR="002B0E3F" w:rsidRPr="005A47D2" w:rsidRDefault="002B0E3F" w:rsidP="009C5FC4">
            <w:pPr>
              <w:jc w:val="center"/>
              <w:rPr>
                <w:szCs w:val="22"/>
              </w:rPr>
            </w:pPr>
            <w:r w:rsidRPr="005A47D2">
              <w:rPr>
                <w:szCs w:val="22"/>
              </w:rPr>
              <w:t>INFN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M40</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7.5.1</w:t>
            </w:r>
          </w:p>
        </w:tc>
        <w:tc>
          <w:tcPr>
            <w:tcW w:w="3602" w:type="dxa"/>
          </w:tcPr>
          <w:p w:rsidR="002B0E3F" w:rsidRPr="005A47D2" w:rsidRDefault="002B0E3F" w:rsidP="009C5FC4">
            <w:pPr>
              <w:jc w:val="left"/>
              <w:rPr>
                <w:szCs w:val="22"/>
              </w:rPr>
            </w:pPr>
            <w:r w:rsidRPr="005A47D2">
              <w:rPr>
                <w:szCs w:val="22"/>
              </w:rPr>
              <w:t>HTS 20 m 600 A link assembled</w:t>
            </w:r>
          </w:p>
        </w:tc>
        <w:tc>
          <w:tcPr>
            <w:tcW w:w="571" w:type="dxa"/>
            <w:vAlign w:val="center"/>
          </w:tcPr>
          <w:p w:rsidR="002B0E3F" w:rsidRPr="005A47D2" w:rsidRDefault="002B0E3F" w:rsidP="009C5FC4">
            <w:pPr>
              <w:jc w:val="center"/>
              <w:rPr>
                <w:szCs w:val="22"/>
              </w:rPr>
            </w:pPr>
            <w:r w:rsidRPr="005A47D2">
              <w:rPr>
                <w:szCs w:val="22"/>
              </w:rPr>
              <w:t>7</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P</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M40</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7.2.1</w:t>
            </w:r>
          </w:p>
        </w:tc>
        <w:tc>
          <w:tcPr>
            <w:tcW w:w="3602" w:type="dxa"/>
          </w:tcPr>
          <w:p w:rsidR="002B0E3F" w:rsidRPr="005A47D2" w:rsidRDefault="002B0E3F" w:rsidP="009C5FC4">
            <w:pPr>
              <w:jc w:val="left"/>
              <w:rPr>
                <w:szCs w:val="22"/>
              </w:rPr>
            </w:pPr>
            <w:r w:rsidRPr="005A47D2">
              <w:rPr>
                <w:szCs w:val="22"/>
              </w:rPr>
              <w:t>Certification of the radiation resistance of coil insulation material</w:t>
            </w:r>
          </w:p>
        </w:tc>
        <w:tc>
          <w:tcPr>
            <w:tcW w:w="571" w:type="dxa"/>
            <w:vAlign w:val="center"/>
          </w:tcPr>
          <w:p w:rsidR="002B0E3F" w:rsidRPr="005A47D2" w:rsidRDefault="002B0E3F" w:rsidP="009C5FC4">
            <w:pPr>
              <w:jc w:val="center"/>
              <w:rPr>
                <w:szCs w:val="22"/>
              </w:rPr>
            </w:pPr>
            <w:r w:rsidRPr="005A47D2">
              <w:rPr>
                <w:szCs w:val="22"/>
              </w:rPr>
              <w:t>7</w:t>
            </w:r>
          </w:p>
        </w:tc>
        <w:tc>
          <w:tcPr>
            <w:tcW w:w="1084" w:type="dxa"/>
            <w:vAlign w:val="center"/>
          </w:tcPr>
          <w:p w:rsidR="002B0E3F" w:rsidRPr="005A47D2" w:rsidRDefault="002B0E3F" w:rsidP="009C5FC4">
            <w:pPr>
              <w:jc w:val="center"/>
              <w:rPr>
                <w:szCs w:val="22"/>
              </w:rPr>
            </w:pPr>
            <w:r w:rsidRPr="005A47D2">
              <w:rPr>
                <w:szCs w:val="22"/>
              </w:rPr>
              <w:t>PWR</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M42</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8.3.1</w:t>
            </w:r>
          </w:p>
        </w:tc>
        <w:tc>
          <w:tcPr>
            <w:tcW w:w="3602" w:type="dxa"/>
            <w:vAlign w:val="bottom"/>
          </w:tcPr>
          <w:p w:rsidR="002B0E3F" w:rsidRPr="005A47D2" w:rsidRDefault="002B0E3F" w:rsidP="009C5FC4">
            <w:pPr>
              <w:jc w:val="left"/>
              <w:rPr>
                <w:szCs w:val="22"/>
              </w:rPr>
            </w:pPr>
            <w:r w:rsidRPr="005A47D2">
              <w:rPr>
                <w:szCs w:val="22"/>
              </w:rPr>
              <w:t>One primary collimator with optional crystal feature, tested with beam</w:t>
            </w:r>
          </w:p>
        </w:tc>
        <w:tc>
          <w:tcPr>
            <w:tcW w:w="571" w:type="dxa"/>
            <w:vAlign w:val="center"/>
          </w:tcPr>
          <w:p w:rsidR="002B0E3F" w:rsidRPr="005A47D2" w:rsidRDefault="002B0E3F" w:rsidP="009C5FC4">
            <w:pPr>
              <w:jc w:val="center"/>
              <w:rPr>
                <w:szCs w:val="22"/>
              </w:rPr>
            </w:pPr>
            <w:r w:rsidRPr="005A47D2">
              <w:rPr>
                <w:szCs w:val="22"/>
              </w:rPr>
              <w:t>8</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P</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M42</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9.4.1</w:t>
            </w:r>
          </w:p>
        </w:tc>
        <w:tc>
          <w:tcPr>
            <w:tcW w:w="3602" w:type="dxa"/>
            <w:vAlign w:val="bottom"/>
          </w:tcPr>
          <w:p w:rsidR="002B0E3F" w:rsidRPr="005A47D2" w:rsidRDefault="002B0E3F" w:rsidP="009C5FC4">
            <w:pPr>
              <w:jc w:val="left"/>
              <w:rPr>
                <w:szCs w:val="22"/>
              </w:rPr>
            </w:pPr>
            <w:r w:rsidRPr="005A47D2">
              <w:rPr>
                <w:szCs w:val="22"/>
              </w:rPr>
              <w:t>ATF2 tests and CLIC IR study</w:t>
            </w:r>
          </w:p>
        </w:tc>
        <w:tc>
          <w:tcPr>
            <w:tcW w:w="571" w:type="dxa"/>
            <w:vAlign w:val="center"/>
          </w:tcPr>
          <w:p w:rsidR="002B0E3F" w:rsidRPr="005A47D2" w:rsidRDefault="002B0E3F" w:rsidP="009C5FC4">
            <w:pPr>
              <w:jc w:val="center"/>
              <w:rPr>
                <w:szCs w:val="22"/>
              </w:rPr>
            </w:pPr>
            <w:r w:rsidRPr="005A47D2">
              <w:rPr>
                <w:szCs w:val="22"/>
              </w:rPr>
              <w:t>9</w:t>
            </w:r>
          </w:p>
        </w:tc>
        <w:tc>
          <w:tcPr>
            <w:tcW w:w="1084" w:type="dxa"/>
            <w:vAlign w:val="center"/>
          </w:tcPr>
          <w:p w:rsidR="002B0E3F" w:rsidRPr="005A47D2" w:rsidRDefault="002B0E3F" w:rsidP="009C5FC4">
            <w:pPr>
              <w:jc w:val="center"/>
              <w:rPr>
                <w:szCs w:val="22"/>
              </w:rPr>
            </w:pPr>
            <w:r w:rsidRPr="005A47D2">
              <w:rPr>
                <w:szCs w:val="22"/>
              </w:rPr>
              <w:t>RHUL</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M42</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10.2.3</w:t>
            </w:r>
          </w:p>
        </w:tc>
        <w:tc>
          <w:tcPr>
            <w:tcW w:w="3602" w:type="dxa"/>
            <w:vAlign w:val="bottom"/>
          </w:tcPr>
          <w:p w:rsidR="002B0E3F" w:rsidRPr="005A47D2" w:rsidRDefault="002B0E3F" w:rsidP="009C5FC4">
            <w:pPr>
              <w:jc w:val="left"/>
              <w:rPr>
                <w:szCs w:val="22"/>
              </w:rPr>
            </w:pPr>
            <w:r w:rsidRPr="005A47D2">
              <w:rPr>
                <w:szCs w:val="22"/>
              </w:rPr>
              <w:t>Summary of test results with vertical EP</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CEA</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M42</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10.6.1</w:t>
            </w:r>
          </w:p>
        </w:tc>
        <w:tc>
          <w:tcPr>
            <w:tcW w:w="3602" w:type="dxa"/>
            <w:vAlign w:val="bottom"/>
          </w:tcPr>
          <w:p w:rsidR="002B0E3F" w:rsidRPr="005A47D2" w:rsidRDefault="002B0E3F" w:rsidP="009C5FC4">
            <w:pPr>
              <w:jc w:val="left"/>
              <w:rPr>
                <w:szCs w:val="22"/>
              </w:rPr>
            </w:pPr>
            <w:r w:rsidRPr="005A47D2">
              <w:rPr>
                <w:szCs w:val="22"/>
              </w:rPr>
              <w:t>Report on system test and performance</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DESY</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M42</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9.5.1</w:t>
            </w:r>
          </w:p>
        </w:tc>
        <w:tc>
          <w:tcPr>
            <w:tcW w:w="3602" w:type="dxa"/>
            <w:vAlign w:val="bottom"/>
          </w:tcPr>
          <w:p w:rsidR="002B0E3F" w:rsidRPr="005A47D2" w:rsidRDefault="002B0E3F" w:rsidP="009C5FC4">
            <w:pPr>
              <w:jc w:val="left"/>
              <w:rPr>
                <w:szCs w:val="22"/>
              </w:rPr>
            </w:pPr>
            <w:r w:rsidRPr="005A47D2">
              <w:rPr>
                <w:szCs w:val="22"/>
              </w:rPr>
              <w:t>RF phase monitor final report</w:t>
            </w:r>
          </w:p>
        </w:tc>
        <w:tc>
          <w:tcPr>
            <w:tcW w:w="571" w:type="dxa"/>
            <w:vAlign w:val="center"/>
          </w:tcPr>
          <w:p w:rsidR="002B0E3F" w:rsidRPr="005A47D2" w:rsidRDefault="002B0E3F" w:rsidP="009C5FC4">
            <w:pPr>
              <w:jc w:val="center"/>
              <w:rPr>
                <w:szCs w:val="22"/>
              </w:rPr>
            </w:pPr>
            <w:r w:rsidRPr="005A47D2">
              <w:rPr>
                <w:szCs w:val="22"/>
              </w:rPr>
              <w:t>9</w:t>
            </w:r>
          </w:p>
        </w:tc>
        <w:tc>
          <w:tcPr>
            <w:tcW w:w="1084" w:type="dxa"/>
            <w:vAlign w:val="center"/>
          </w:tcPr>
          <w:p w:rsidR="002B0E3F" w:rsidRPr="005A47D2" w:rsidRDefault="002B0E3F" w:rsidP="009C5FC4">
            <w:pPr>
              <w:jc w:val="center"/>
              <w:rPr>
                <w:szCs w:val="22"/>
              </w:rPr>
            </w:pPr>
            <w:r w:rsidRPr="005A47D2">
              <w:rPr>
                <w:szCs w:val="22"/>
              </w:rPr>
              <w:t>INFN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M45</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9.4.2</w:t>
            </w:r>
          </w:p>
        </w:tc>
        <w:tc>
          <w:tcPr>
            <w:tcW w:w="3602" w:type="dxa"/>
            <w:vAlign w:val="bottom"/>
          </w:tcPr>
          <w:p w:rsidR="002B0E3F" w:rsidRPr="005A47D2" w:rsidRDefault="002B0E3F" w:rsidP="009C5FC4">
            <w:pPr>
              <w:jc w:val="left"/>
              <w:rPr>
                <w:szCs w:val="22"/>
              </w:rPr>
            </w:pPr>
            <w:r w:rsidRPr="005A47D2">
              <w:rPr>
                <w:szCs w:val="22"/>
              </w:rPr>
              <w:t>Laser Wire and Beam Position Monitor tests</w:t>
            </w:r>
          </w:p>
        </w:tc>
        <w:tc>
          <w:tcPr>
            <w:tcW w:w="571" w:type="dxa"/>
            <w:vAlign w:val="center"/>
          </w:tcPr>
          <w:p w:rsidR="002B0E3F" w:rsidRPr="005A47D2" w:rsidRDefault="002B0E3F" w:rsidP="009C5FC4">
            <w:pPr>
              <w:jc w:val="center"/>
              <w:rPr>
                <w:szCs w:val="22"/>
              </w:rPr>
            </w:pPr>
            <w:r w:rsidRPr="005A47D2">
              <w:rPr>
                <w:szCs w:val="22"/>
              </w:rPr>
              <w:t>9</w:t>
            </w:r>
          </w:p>
        </w:tc>
        <w:tc>
          <w:tcPr>
            <w:tcW w:w="1084" w:type="dxa"/>
            <w:vAlign w:val="center"/>
          </w:tcPr>
          <w:p w:rsidR="002B0E3F" w:rsidRPr="005A47D2" w:rsidRDefault="002B0E3F" w:rsidP="009C5FC4">
            <w:pPr>
              <w:jc w:val="center"/>
              <w:rPr>
                <w:szCs w:val="22"/>
              </w:rPr>
            </w:pPr>
            <w:r w:rsidRPr="005A47D2">
              <w:rPr>
                <w:szCs w:val="22"/>
              </w:rPr>
              <w:t>RHUL</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M46</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2.1.1</w:t>
            </w:r>
          </w:p>
        </w:tc>
        <w:tc>
          <w:tcPr>
            <w:tcW w:w="3602" w:type="dxa"/>
            <w:vAlign w:val="center"/>
          </w:tcPr>
          <w:p w:rsidR="002B0E3F" w:rsidRPr="005A47D2" w:rsidRDefault="002B0E3F" w:rsidP="009C5FC4">
            <w:pPr>
              <w:jc w:val="left"/>
              <w:rPr>
                <w:szCs w:val="22"/>
              </w:rPr>
            </w:pPr>
            <w:r w:rsidRPr="00991E8A">
              <w:rPr>
                <w:rFonts w:cs="Arial"/>
                <w:lang w:val="en-GB"/>
              </w:rPr>
              <w:t>Final report of WP2 DCO</w:t>
            </w:r>
          </w:p>
        </w:tc>
        <w:tc>
          <w:tcPr>
            <w:tcW w:w="571" w:type="dxa"/>
            <w:vAlign w:val="center"/>
          </w:tcPr>
          <w:p w:rsidR="002B0E3F" w:rsidRPr="005A47D2" w:rsidRDefault="002B0E3F" w:rsidP="009C5FC4">
            <w:pPr>
              <w:jc w:val="center"/>
              <w:rPr>
                <w:szCs w:val="22"/>
              </w:rPr>
            </w:pPr>
            <w:r w:rsidRPr="005A47D2">
              <w:rPr>
                <w:szCs w:val="22"/>
              </w:rPr>
              <w:t>2</w:t>
            </w:r>
          </w:p>
        </w:tc>
        <w:tc>
          <w:tcPr>
            <w:tcW w:w="1084" w:type="dxa"/>
            <w:vAlign w:val="center"/>
          </w:tcPr>
          <w:p w:rsidR="002B0E3F" w:rsidRPr="005A47D2" w:rsidRDefault="002B0E3F" w:rsidP="009C5FC4">
            <w:pPr>
              <w:jc w:val="center"/>
              <w:rPr>
                <w:szCs w:val="22"/>
              </w:rPr>
            </w:pPr>
            <w:r w:rsidRPr="005A47D2">
              <w:rPr>
                <w:szCs w:val="22"/>
              </w:rPr>
              <w:t>WUT, 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2.2.</w:t>
            </w:r>
            <w:r>
              <w:rPr>
                <w:szCs w:val="22"/>
              </w:rPr>
              <w:t>2</w:t>
            </w:r>
          </w:p>
        </w:tc>
        <w:tc>
          <w:tcPr>
            <w:tcW w:w="3602" w:type="dxa"/>
            <w:vAlign w:val="bottom"/>
          </w:tcPr>
          <w:p w:rsidR="002B0E3F" w:rsidRPr="005A47D2" w:rsidRDefault="002B0E3F" w:rsidP="009C5FC4">
            <w:pPr>
              <w:jc w:val="left"/>
              <w:rPr>
                <w:szCs w:val="22"/>
              </w:rPr>
            </w:pPr>
            <w:r w:rsidRPr="005A47D2">
              <w:rPr>
                <w:szCs w:val="22"/>
              </w:rPr>
              <w:t>Final plan for the use and dissemination of foreground</w:t>
            </w:r>
          </w:p>
        </w:tc>
        <w:tc>
          <w:tcPr>
            <w:tcW w:w="571" w:type="dxa"/>
            <w:vAlign w:val="center"/>
          </w:tcPr>
          <w:p w:rsidR="002B0E3F" w:rsidRPr="005A47D2" w:rsidRDefault="002B0E3F" w:rsidP="009C5FC4">
            <w:pPr>
              <w:jc w:val="center"/>
              <w:rPr>
                <w:szCs w:val="22"/>
              </w:rPr>
            </w:pPr>
            <w:r w:rsidRPr="005A47D2">
              <w:rPr>
                <w:szCs w:val="22"/>
              </w:rPr>
              <w:t>2</w:t>
            </w:r>
          </w:p>
        </w:tc>
        <w:tc>
          <w:tcPr>
            <w:tcW w:w="1084" w:type="dxa"/>
            <w:vAlign w:val="center"/>
          </w:tcPr>
          <w:p w:rsidR="002B0E3F" w:rsidRPr="005A47D2" w:rsidRDefault="002B0E3F" w:rsidP="009C5FC4">
            <w:pPr>
              <w:jc w:val="center"/>
              <w:rPr>
                <w:szCs w:val="22"/>
              </w:rPr>
            </w:pPr>
            <w:r w:rsidRPr="005A47D2">
              <w:rPr>
                <w:szCs w:val="22"/>
              </w:rPr>
              <w:t>WUT, 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Pr>
                <w:szCs w:val="22"/>
              </w:rPr>
              <w:t>3.1.2</w:t>
            </w:r>
          </w:p>
        </w:tc>
        <w:tc>
          <w:tcPr>
            <w:tcW w:w="3602" w:type="dxa"/>
          </w:tcPr>
          <w:p w:rsidR="002B0E3F" w:rsidRPr="005A47D2" w:rsidRDefault="002B0E3F" w:rsidP="009C5FC4">
            <w:pPr>
              <w:jc w:val="left"/>
              <w:rPr>
                <w:szCs w:val="22"/>
              </w:rPr>
            </w:pPr>
            <w:r w:rsidRPr="005A47D2">
              <w:rPr>
                <w:szCs w:val="22"/>
              </w:rPr>
              <w:t>Final NEU2012 guidelines for an accelerator neutrino experiments programme</w:t>
            </w:r>
          </w:p>
        </w:tc>
        <w:tc>
          <w:tcPr>
            <w:tcW w:w="571" w:type="dxa"/>
            <w:vAlign w:val="center"/>
          </w:tcPr>
          <w:p w:rsidR="002B0E3F" w:rsidRPr="005A47D2" w:rsidRDefault="002B0E3F" w:rsidP="009C5FC4">
            <w:pPr>
              <w:jc w:val="center"/>
              <w:rPr>
                <w:szCs w:val="22"/>
              </w:rPr>
            </w:pPr>
            <w:r w:rsidRPr="005A47D2">
              <w:rPr>
                <w:szCs w:val="22"/>
              </w:rPr>
              <w:t>3</w:t>
            </w:r>
          </w:p>
        </w:tc>
        <w:tc>
          <w:tcPr>
            <w:tcW w:w="1084" w:type="dxa"/>
            <w:vAlign w:val="center"/>
          </w:tcPr>
          <w:p w:rsidR="002B0E3F" w:rsidRPr="005A47D2" w:rsidRDefault="002B0E3F" w:rsidP="009C5FC4">
            <w:pPr>
              <w:jc w:val="center"/>
              <w:rPr>
                <w:szCs w:val="22"/>
              </w:rPr>
            </w:pPr>
            <w:r w:rsidRPr="005A47D2">
              <w:rPr>
                <w:szCs w:val="22"/>
              </w:rPr>
              <w:t>INFN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4.1.2</w:t>
            </w:r>
          </w:p>
        </w:tc>
        <w:tc>
          <w:tcPr>
            <w:tcW w:w="3602" w:type="dxa"/>
            <w:vAlign w:val="bottom"/>
          </w:tcPr>
          <w:p w:rsidR="002B0E3F" w:rsidRPr="005A47D2" w:rsidRDefault="002B0E3F" w:rsidP="009C5FC4">
            <w:pPr>
              <w:jc w:val="left"/>
              <w:rPr>
                <w:szCs w:val="22"/>
              </w:rPr>
            </w:pPr>
            <w:r w:rsidRPr="005A47D2">
              <w:rPr>
                <w:szCs w:val="22"/>
              </w:rPr>
              <w:t>AccNet Strategy for future proton &amp; electron facilities in Europe</w:t>
            </w:r>
          </w:p>
        </w:tc>
        <w:tc>
          <w:tcPr>
            <w:tcW w:w="571" w:type="dxa"/>
            <w:vAlign w:val="center"/>
          </w:tcPr>
          <w:p w:rsidR="002B0E3F" w:rsidRPr="005A47D2" w:rsidRDefault="002B0E3F" w:rsidP="009C5FC4">
            <w:pPr>
              <w:jc w:val="center"/>
              <w:rPr>
                <w:szCs w:val="22"/>
              </w:rPr>
            </w:pPr>
            <w:r w:rsidRPr="005A47D2">
              <w:rPr>
                <w:szCs w:val="22"/>
              </w:rPr>
              <w:t>4</w:t>
            </w:r>
          </w:p>
        </w:tc>
        <w:tc>
          <w:tcPr>
            <w:tcW w:w="1084" w:type="dxa"/>
            <w:vAlign w:val="center"/>
          </w:tcPr>
          <w:p w:rsidR="002B0E3F" w:rsidRPr="005A47D2" w:rsidRDefault="002B0E3F" w:rsidP="009C5FC4">
            <w:pPr>
              <w:jc w:val="center"/>
              <w:rPr>
                <w:szCs w:val="22"/>
              </w:rPr>
            </w:pPr>
            <w:r w:rsidRPr="005A47D2">
              <w:rPr>
                <w:szCs w:val="22"/>
              </w:rPr>
              <w:t>CERN, CNRS</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4.2.2</w:t>
            </w:r>
          </w:p>
        </w:tc>
        <w:tc>
          <w:tcPr>
            <w:tcW w:w="3602" w:type="dxa"/>
            <w:vAlign w:val="bottom"/>
          </w:tcPr>
          <w:p w:rsidR="002B0E3F" w:rsidRPr="005A47D2" w:rsidRDefault="002B0E3F" w:rsidP="009C5FC4">
            <w:pPr>
              <w:jc w:val="left"/>
              <w:rPr>
                <w:szCs w:val="22"/>
              </w:rPr>
            </w:pPr>
            <w:r w:rsidRPr="005A47D2">
              <w:rPr>
                <w:szCs w:val="22"/>
              </w:rPr>
              <w:t>EuroLumi Strategy and issues for LHC IR, LHC injector and beam-parameter upgrade path(s), with comment on longer-term prospects, and for FAIR</w:t>
            </w:r>
          </w:p>
        </w:tc>
        <w:tc>
          <w:tcPr>
            <w:tcW w:w="571" w:type="dxa"/>
            <w:vAlign w:val="center"/>
          </w:tcPr>
          <w:p w:rsidR="002B0E3F" w:rsidRPr="005A47D2" w:rsidRDefault="002B0E3F" w:rsidP="009C5FC4">
            <w:pPr>
              <w:jc w:val="center"/>
              <w:rPr>
                <w:szCs w:val="22"/>
              </w:rPr>
            </w:pPr>
            <w:r w:rsidRPr="005A47D2">
              <w:rPr>
                <w:szCs w:val="22"/>
              </w:rPr>
              <w:t>4</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4.3.3</w:t>
            </w:r>
          </w:p>
        </w:tc>
        <w:tc>
          <w:tcPr>
            <w:tcW w:w="3602" w:type="dxa"/>
            <w:vAlign w:val="bottom"/>
          </w:tcPr>
          <w:p w:rsidR="002B0E3F" w:rsidRPr="005A47D2" w:rsidRDefault="002B0E3F" w:rsidP="009C5FC4">
            <w:pPr>
              <w:jc w:val="left"/>
              <w:rPr>
                <w:szCs w:val="22"/>
              </w:rPr>
            </w:pPr>
            <w:r w:rsidRPr="005A47D2">
              <w:rPr>
                <w:szCs w:val="22"/>
              </w:rPr>
              <w:t>RFTECH strategy/result for cavity design, LLRF &amp; HPRF systems and design integration, and costing tools</w:t>
            </w:r>
          </w:p>
        </w:tc>
        <w:tc>
          <w:tcPr>
            <w:tcW w:w="571" w:type="dxa"/>
            <w:vAlign w:val="center"/>
          </w:tcPr>
          <w:p w:rsidR="002B0E3F" w:rsidRPr="005A47D2" w:rsidRDefault="002B0E3F" w:rsidP="009C5FC4">
            <w:pPr>
              <w:jc w:val="center"/>
              <w:rPr>
                <w:szCs w:val="22"/>
              </w:rPr>
            </w:pPr>
            <w:r w:rsidRPr="005A47D2">
              <w:rPr>
                <w:szCs w:val="22"/>
              </w:rPr>
              <w:t>4</w:t>
            </w:r>
          </w:p>
        </w:tc>
        <w:tc>
          <w:tcPr>
            <w:tcW w:w="1084" w:type="dxa"/>
            <w:vAlign w:val="center"/>
          </w:tcPr>
          <w:p w:rsidR="002B0E3F" w:rsidRPr="005A47D2" w:rsidRDefault="002B0E3F" w:rsidP="009C5FC4">
            <w:pPr>
              <w:jc w:val="center"/>
              <w:rPr>
                <w:szCs w:val="22"/>
              </w:rPr>
            </w:pPr>
            <w:r w:rsidRPr="005A47D2">
              <w:rPr>
                <w:szCs w:val="22"/>
              </w:rPr>
              <w:t>CERN, TUL</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7.1.1</w:t>
            </w:r>
          </w:p>
        </w:tc>
        <w:tc>
          <w:tcPr>
            <w:tcW w:w="3602" w:type="dxa"/>
            <w:vAlign w:val="bottom"/>
          </w:tcPr>
          <w:p w:rsidR="002B0E3F" w:rsidRPr="005A47D2" w:rsidRDefault="002B0E3F" w:rsidP="009C5FC4">
            <w:pPr>
              <w:jc w:val="left"/>
              <w:rPr>
                <w:szCs w:val="22"/>
              </w:rPr>
            </w:pPr>
            <w:r w:rsidRPr="005A47D2">
              <w:rPr>
                <w:szCs w:val="22"/>
              </w:rPr>
              <w:t>HFM web-site linked to the technical &amp; administrative databases</w:t>
            </w:r>
          </w:p>
        </w:tc>
        <w:tc>
          <w:tcPr>
            <w:tcW w:w="571" w:type="dxa"/>
            <w:vAlign w:val="center"/>
          </w:tcPr>
          <w:p w:rsidR="002B0E3F" w:rsidRPr="005A47D2" w:rsidRDefault="002B0E3F" w:rsidP="009C5FC4">
            <w:pPr>
              <w:jc w:val="center"/>
              <w:rPr>
                <w:szCs w:val="22"/>
              </w:rPr>
            </w:pPr>
            <w:r w:rsidRPr="005A47D2">
              <w:rPr>
                <w:szCs w:val="22"/>
              </w:rPr>
              <w:t>7</w:t>
            </w:r>
          </w:p>
        </w:tc>
        <w:tc>
          <w:tcPr>
            <w:tcW w:w="1084" w:type="dxa"/>
            <w:vAlign w:val="center"/>
          </w:tcPr>
          <w:p w:rsidR="002B0E3F" w:rsidRPr="005A47D2" w:rsidRDefault="002B0E3F" w:rsidP="009C5FC4">
            <w:pPr>
              <w:jc w:val="center"/>
              <w:rPr>
                <w:szCs w:val="22"/>
              </w:rPr>
            </w:pPr>
            <w:r w:rsidRPr="005A47D2">
              <w:rPr>
                <w:szCs w:val="22"/>
              </w:rPr>
              <w:t>CERN, CEA</w:t>
            </w:r>
          </w:p>
        </w:tc>
        <w:tc>
          <w:tcPr>
            <w:tcW w:w="913" w:type="dxa"/>
            <w:vAlign w:val="center"/>
          </w:tcPr>
          <w:p w:rsidR="002B0E3F" w:rsidRPr="005A47D2" w:rsidRDefault="002B0E3F" w:rsidP="009C5FC4">
            <w:pPr>
              <w:jc w:val="center"/>
              <w:rPr>
                <w:szCs w:val="22"/>
              </w:rPr>
            </w:pPr>
            <w:r w:rsidRPr="005A47D2">
              <w:rPr>
                <w:szCs w:val="22"/>
              </w:rPr>
              <w:t>O</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7.3.1</w:t>
            </w:r>
          </w:p>
        </w:tc>
        <w:tc>
          <w:tcPr>
            <w:tcW w:w="3602" w:type="dxa"/>
          </w:tcPr>
          <w:p w:rsidR="002B0E3F" w:rsidRPr="005A47D2" w:rsidRDefault="002B0E3F" w:rsidP="009C5FC4">
            <w:pPr>
              <w:jc w:val="left"/>
              <w:rPr>
                <w:szCs w:val="22"/>
              </w:rPr>
            </w:pPr>
            <w:r w:rsidRPr="005A47D2">
              <w:rPr>
                <w:szCs w:val="22"/>
              </w:rPr>
              <w:t>Dipole model test results analyzed</w:t>
            </w:r>
          </w:p>
        </w:tc>
        <w:tc>
          <w:tcPr>
            <w:tcW w:w="571" w:type="dxa"/>
            <w:vAlign w:val="center"/>
          </w:tcPr>
          <w:p w:rsidR="002B0E3F" w:rsidRPr="005A47D2" w:rsidRDefault="002B0E3F" w:rsidP="009C5FC4">
            <w:pPr>
              <w:jc w:val="center"/>
              <w:rPr>
                <w:szCs w:val="22"/>
              </w:rPr>
            </w:pPr>
            <w:r w:rsidRPr="005A47D2">
              <w:rPr>
                <w:szCs w:val="22"/>
              </w:rPr>
              <w:t>7</w:t>
            </w:r>
          </w:p>
        </w:tc>
        <w:tc>
          <w:tcPr>
            <w:tcW w:w="1084" w:type="dxa"/>
            <w:vAlign w:val="center"/>
          </w:tcPr>
          <w:p w:rsidR="002B0E3F" w:rsidRPr="005A47D2" w:rsidRDefault="002B0E3F" w:rsidP="009C5FC4">
            <w:pPr>
              <w:jc w:val="center"/>
              <w:rPr>
                <w:szCs w:val="22"/>
              </w:rPr>
            </w:pPr>
            <w:r w:rsidRPr="005A47D2">
              <w:rPr>
                <w:szCs w:val="22"/>
              </w:rPr>
              <w:t>CEA</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spacing w:before="2" w:after="2"/>
              <w:jc w:val="center"/>
              <w:rPr>
                <w:szCs w:val="22"/>
              </w:rPr>
            </w:pPr>
            <w:r w:rsidRPr="005A47D2">
              <w:rPr>
                <w:szCs w:val="22"/>
              </w:rPr>
              <w:t>M4</w:t>
            </w:r>
            <w:r>
              <w:rPr>
                <w:szCs w:val="22"/>
              </w:rPr>
              <w:t>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7.4.1</w:t>
            </w:r>
          </w:p>
        </w:tc>
        <w:tc>
          <w:tcPr>
            <w:tcW w:w="3602" w:type="dxa"/>
          </w:tcPr>
          <w:p w:rsidR="002B0E3F" w:rsidRPr="005A47D2" w:rsidRDefault="002B0E3F" w:rsidP="009C5FC4">
            <w:pPr>
              <w:jc w:val="left"/>
              <w:rPr>
                <w:szCs w:val="22"/>
              </w:rPr>
            </w:pPr>
            <w:r w:rsidRPr="005A47D2">
              <w:rPr>
                <w:szCs w:val="22"/>
              </w:rPr>
              <w:t>A HTS dipole insert coil constructed</w:t>
            </w:r>
          </w:p>
        </w:tc>
        <w:tc>
          <w:tcPr>
            <w:tcW w:w="571" w:type="dxa"/>
            <w:vAlign w:val="center"/>
          </w:tcPr>
          <w:p w:rsidR="002B0E3F" w:rsidRPr="005A47D2" w:rsidRDefault="002B0E3F" w:rsidP="009C5FC4">
            <w:pPr>
              <w:jc w:val="center"/>
              <w:rPr>
                <w:szCs w:val="22"/>
              </w:rPr>
            </w:pPr>
            <w:r w:rsidRPr="005A47D2">
              <w:rPr>
                <w:szCs w:val="22"/>
              </w:rPr>
              <w:t>7</w:t>
            </w:r>
          </w:p>
        </w:tc>
        <w:tc>
          <w:tcPr>
            <w:tcW w:w="1084" w:type="dxa"/>
            <w:vAlign w:val="center"/>
          </w:tcPr>
          <w:p w:rsidR="002B0E3F" w:rsidRPr="005A47D2" w:rsidRDefault="002B0E3F" w:rsidP="009C5FC4">
            <w:pPr>
              <w:jc w:val="center"/>
              <w:rPr>
                <w:szCs w:val="22"/>
              </w:rPr>
            </w:pPr>
            <w:r w:rsidRPr="005A47D2">
              <w:rPr>
                <w:szCs w:val="22"/>
              </w:rPr>
              <w:t>CNRS</w:t>
            </w:r>
          </w:p>
        </w:tc>
        <w:tc>
          <w:tcPr>
            <w:tcW w:w="913" w:type="dxa"/>
            <w:vAlign w:val="center"/>
          </w:tcPr>
          <w:p w:rsidR="002B0E3F" w:rsidRPr="005A47D2" w:rsidRDefault="002B0E3F" w:rsidP="009C5FC4">
            <w:pPr>
              <w:jc w:val="center"/>
              <w:rPr>
                <w:szCs w:val="22"/>
              </w:rPr>
            </w:pPr>
            <w:r w:rsidRPr="005A47D2">
              <w:rPr>
                <w:szCs w:val="22"/>
              </w:rPr>
              <w:t>D</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7.6.1</w:t>
            </w:r>
          </w:p>
        </w:tc>
        <w:tc>
          <w:tcPr>
            <w:tcW w:w="3602" w:type="dxa"/>
            <w:vAlign w:val="bottom"/>
          </w:tcPr>
          <w:p w:rsidR="002B0E3F" w:rsidRPr="005A47D2" w:rsidRDefault="002B0E3F" w:rsidP="009C5FC4">
            <w:pPr>
              <w:jc w:val="left"/>
              <w:rPr>
                <w:szCs w:val="22"/>
              </w:rPr>
            </w:pPr>
            <w:r w:rsidRPr="005A47D2">
              <w:rPr>
                <w:szCs w:val="22"/>
              </w:rPr>
              <w:t>Final prototype SC helical undulator measured</w:t>
            </w:r>
          </w:p>
        </w:tc>
        <w:tc>
          <w:tcPr>
            <w:tcW w:w="571" w:type="dxa"/>
            <w:vAlign w:val="center"/>
          </w:tcPr>
          <w:p w:rsidR="002B0E3F" w:rsidRPr="005A47D2" w:rsidRDefault="002B0E3F" w:rsidP="009C5FC4">
            <w:pPr>
              <w:jc w:val="center"/>
              <w:rPr>
                <w:szCs w:val="22"/>
              </w:rPr>
            </w:pPr>
            <w:r w:rsidRPr="005A47D2">
              <w:rPr>
                <w:szCs w:val="22"/>
              </w:rPr>
              <w:t>7</w:t>
            </w:r>
          </w:p>
        </w:tc>
        <w:tc>
          <w:tcPr>
            <w:tcW w:w="1084" w:type="dxa"/>
            <w:vAlign w:val="center"/>
          </w:tcPr>
          <w:p w:rsidR="002B0E3F" w:rsidRPr="005A47D2" w:rsidRDefault="002B0E3F" w:rsidP="009C5FC4">
            <w:pPr>
              <w:jc w:val="center"/>
              <w:rPr>
                <w:szCs w:val="22"/>
              </w:rPr>
            </w:pPr>
            <w:r w:rsidRPr="005A47D2">
              <w:rPr>
                <w:szCs w:val="22"/>
              </w:rPr>
              <w:t>STFC</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8.1.1</w:t>
            </w:r>
          </w:p>
        </w:tc>
        <w:tc>
          <w:tcPr>
            <w:tcW w:w="3602" w:type="dxa"/>
            <w:vAlign w:val="bottom"/>
          </w:tcPr>
          <w:p w:rsidR="002B0E3F" w:rsidRPr="005A47D2" w:rsidRDefault="002B0E3F" w:rsidP="009C5FC4">
            <w:pPr>
              <w:jc w:val="left"/>
              <w:rPr>
                <w:szCs w:val="22"/>
              </w:rPr>
            </w:pPr>
            <w:r w:rsidRPr="005A47D2">
              <w:rPr>
                <w:szCs w:val="22"/>
              </w:rPr>
              <w:t>ColMat web-site linked to the technical and administrative databases</w:t>
            </w:r>
          </w:p>
        </w:tc>
        <w:tc>
          <w:tcPr>
            <w:tcW w:w="571" w:type="dxa"/>
            <w:vAlign w:val="center"/>
          </w:tcPr>
          <w:p w:rsidR="002B0E3F" w:rsidRPr="005A47D2" w:rsidRDefault="002B0E3F" w:rsidP="009C5FC4">
            <w:pPr>
              <w:jc w:val="center"/>
              <w:rPr>
                <w:szCs w:val="22"/>
              </w:rPr>
            </w:pPr>
            <w:r w:rsidRPr="005A47D2">
              <w:rPr>
                <w:szCs w:val="22"/>
              </w:rPr>
              <w:t>8</w:t>
            </w:r>
          </w:p>
        </w:tc>
        <w:tc>
          <w:tcPr>
            <w:tcW w:w="1084" w:type="dxa"/>
            <w:vAlign w:val="center"/>
          </w:tcPr>
          <w:p w:rsidR="002B0E3F" w:rsidRPr="005A47D2" w:rsidRDefault="002B0E3F" w:rsidP="009C5FC4">
            <w:pPr>
              <w:jc w:val="center"/>
              <w:rPr>
                <w:szCs w:val="22"/>
              </w:rPr>
            </w:pPr>
            <w:r w:rsidRPr="005A47D2">
              <w:rPr>
                <w:szCs w:val="22"/>
              </w:rPr>
              <w:t>CERN, GSI</w:t>
            </w:r>
          </w:p>
        </w:tc>
        <w:tc>
          <w:tcPr>
            <w:tcW w:w="913" w:type="dxa"/>
            <w:vAlign w:val="center"/>
          </w:tcPr>
          <w:p w:rsidR="002B0E3F" w:rsidRPr="005A47D2" w:rsidRDefault="002B0E3F" w:rsidP="009C5FC4">
            <w:pPr>
              <w:jc w:val="center"/>
              <w:rPr>
                <w:szCs w:val="22"/>
              </w:rPr>
            </w:pPr>
            <w:r w:rsidRPr="005A47D2">
              <w:rPr>
                <w:szCs w:val="22"/>
              </w:rPr>
              <w:t>O</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9.1.1</w:t>
            </w:r>
          </w:p>
        </w:tc>
        <w:tc>
          <w:tcPr>
            <w:tcW w:w="3602" w:type="dxa"/>
            <w:vAlign w:val="bottom"/>
          </w:tcPr>
          <w:p w:rsidR="002B0E3F" w:rsidRPr="005A47D2" w:rsidRDefault="002B0E3F" w:rsidP="009C5FC4">
            <w:pPr>
              <w:jc w:val="left"/>
              <w:rPr>
                <w:szCs w:val="22"/>
              </w:rPr>
            </w:pPr>
            <w:r w:rsidRPr="005A47D2">
              <w:rPr>
                <w:szCs w:val="22"/>
              </w:rPr>
              <w:t>NCLinac web-site linked to the technical and administrative databases</w:t>
            </w:r>
          </w:p>
        </w:tc>
        <w:tc>
          <w:tcPr>
            <w:tcW w:w="571" w:type="dxa"/>
            <w:vAlign w:val="center"/>
          </w:tcPr>
          <w:p w:rsidR="002B0E3F" w:rsidRPr="005A47D2" w:rsidRDefault="002B0E3F" w:rsidP="009C5FC4">
            <w:pPr>
              <w:jc w:val="center"/>
              <w:rPr>
                <w:szCs w:val="22"/>
              </w:rPr>
            </w:pPr>
            <w:r w:rsidRPr="005A47D2">
              <w:rPr>
                <w:szCs w:val="22"/>
              </w:rPr>
              <w:t>9</w:t>
            </w:r>
          </w:p>
        </w:tc>
        <w:tc>
          <w:tcPr>
            <w:tcW w:w="1084" w:type="dxa"/>
            <w:vAlign w:val="center"/>
          </w:tcPr>
          <w:p w:rsidR="002B0E3F" w:rsidRPr="005A47D2" w:rsidRDefault="002B0E3F" w:rsidP="009C5FC4">
            <w:pPr>
              <w:jc w:val="center"/>
              <w:rPr>
                <w:szCs w:val="22"/>
              </w:rPr>
            </w:pPr>
            <w:r w:rsidRPr="005A47D2">
              <w:rPr>
                <w:szCs w:val="22"/>
              </w:rPr>
              <w:t>CERN, RHUL</w:t>
            </w:r>
          </w:p>
        </w:tc>
        <w:tc>
          <w:tcPr>
            <w:tcW w:w="913" w:type="dxa"/>
            <w:vAlign w:val="center"/>
          </w:tcPr>
          <w:p w:rsidR="002B0E3F" w:rsidRPr="005A47D2" w:rsidRDefault="002B0E3F" w:rsidP="009C5FC4">
            <w:pPr>
              <w:jc w:val="center"/>
              <w:rPr>
                <w:szCs w:val="22"/>
              </w:rPr>
            </w:pPr>
            <w:r w:rsidRPr="005A47D2">
              <w:rPr>
                <w:szCs w:val="22"/>
              </w:rPr>
              <w:t>O</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9.2.1</w:t>
            </w:r>
          </w:p>
        </w:tc>
        <w:tc>
          <w:tcPr>
            <w:tcW w:w="3602" w:type="dxa"/>
            <w:vAlign w:val="bottom"/>
          </w:tcPr>
          <w:p w:rsidR="002B0E3F" w:rsidRPr="005A47D2" w:rsidRDefault="002B0E3F" w:rsidP="009C5FC4">
            <w:pPr>
              <w:jc w:val="left"/>
              <w:rPr>
                <w:szCs w:val="22"/>
              </w:rPr>
            </w:pPr>
            <w:r w:rsidRPr="005A47D2">
              <w:rPr>
                <w:szCs w:val="22"/>
              </w:rPr>
              <w:t>Simulation and experimental results with report on the theoretical and scientific aspects of the CLIC module</w:t>
            </w:r>
          </w:p>
        </w:tc>
        <w:tc>
          <w:tcPr>
            <w:tcW w:w="571" w:type="dxa"/>
            <w:vAlign w:val="center"/>
          </w:tcPr>
          <w:p w:rsidR="002B0E3F" w:rsidRPr="005A47D2" w:rsidRDefault="002B0E3F" w:rsidP="009C5FC4">
            <w:pPr>
              <w:jc w:val="center"/>
              <w:rPr>
                <w:szCs w:val="22"/>
              </w:rPr>
            </w:pPr>
            <w:r w:rsidRPr="005A47D2">
              <w:rPr>
                <w:szCs w:val="22"/>
              </w:rPr>
              <w:t>9</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9.2.2</w:t>
            </w:r>
          </w:p>
        </w:tc>
        <w:tc>
          <w:tcPr>
            <w:tcW w:w="3602" w:type="dxa"/>
            <w:vAlign w:val="bottom"/>
          </w:tcPr>
          <w:p w:rsidR="002B0E3F" w:rsidRPr="005A47D2" w:rsidRDefault="002B0E3F" w:rsidP="009C5FC4">
            <w:pPr>
              <w:jc w:val="left"/>
              <w:rPr>
                <w:szCs w:val="22"/>
              </w:rPr>
            </w:pPr>
            <w:r w:rsidRPr="005A47D2">
              <w:rPr>
                <w:szCs w:val="22"/>
              </w:rPr>
              <w:t>Prototypes with descriptive report (technical, design and fabrication) of the hardware prepared for the test module.</w:t>
            </w:r>
          </w:p>
        </w:tc>
        <w:tc>
          <w:tcPr>
            <w:tcW w:w="571" w:type="dxa"/>
            <w:vAlign w:val="center"/>
          </w:tcPr>
          <w:p w:rsidR="002B0E3F" w:rsidRPr="005A47D2" w:rsidRDefault="002B0E3F" w:rsidP="009C5FC4">
            <w:pPr>
              <w:jc w:val="center"/>
              <w:rPr>
                <w:szCs w:val="22"/>
              </w:rPr>
            </w:pPr>
            <w:r w:rsidRPr="005A47D2">
              <w:rPr>
                <w:szCs w:val="22"/>
              </w:rPr>
              <w:t>9</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P</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9.3.1</w:t>
            </w:r>
          </w:p>
        </w:tc>
        <w:tc>
          <w:tcPr>
            <w:tcW w:w="3602" w:type="dxa"/>
            <w:vAlign w:val="bottom"/>
          </w:tcPr>
          <w:p w:rsidR="002B0E3F" w:rsidRPr="005A47D2" w:rsidRDefault="002B0E3F" w:rsidP="009C5FC4">
            <w:pPr>
              <w:jc w:val="left"/>
              <w:rPr>
                <w:szCs w:val="22"/>
              </w:rPr>
            </w:pPr>
            <w:r w:rsidRPr="005A47D2">
              <w:rPr>
                <w:szCs w:val="22"/>
              </w:rPr>
              <w:t>CLIC Quadrupole Module final report</w:t>
            </w:r>
          </w:p>
        </w:tc>
        <w:tc>
          <w:tcPr>
            <w:tcW w:w="571" w:type="dxa"/>
            <w:vAlign w:val="center"/>
          </w:tcPr>
          <w:p w:rsidR="002B0E3F" w:rsidRPr="005A47D2" w:rsidRDefault="002B0E3F" w:rsidP="009C5FC4">
            <w:pPr>
              <w:jc w:val="center"/>
              <w:rPr>
                <w:szCs w:val="22"/>
              </w:rPr>
            </w:pPr>
            <w:r w:rsidRPr="005A47D2">
              <w:rPr>
                <w:szCs w:val="22"/>
              </w:rPr>
              <w:t>9</w:t>
            </w:r>
          </w:p>
        </w:tc>
        <w:tc>
          <w:tcPr>
            <w:tcW w:w="1084" w:type="dxa"/>
            <w:vAlign w:val="center"/>
          </w:tcPr>
          <w:p w:rsidR="002B0E3F" w:rsidRPr="005A47D2" w:rsidRDefault="002B0E3F" w:rsidP="009C5FC4">
            <w:pPr>
              <w:jc w:val="center"/>
              <w:rPr>
                <w:szCs w:val="22"/>
              </w:rPr>
            </w:pPr>
            <w:r w:rsidRPr="005A47D2">
              <w:rPr>
                <w:szCs w:val="22"/>
              </w:rPr>
              <w:t>CNRS</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9.3.2</w:t>
            </w:r>
          </w:p>
        </w:tc>
        <w:tc>
          <w:tcPr>
            <w:tcW w:w="3602" w:type="dxa"/>
            <w:vAlign w:val="bottom"/>
          </w:tcPr>
          <w:p w:rsidR="002B0E3F" w:rsidRPr="005A47D2" w:rsidRDefault="002B0E3F" w:rsidP="009C5FC4">
            <w:pPr>
              <w:jc w:val="left"/>
              <w:rPr>
                <w:szCs w:val="22"/>
              </w:rPr>
            </w:pPr>
            <w:r w:rsidRPr="005A47D2">
              <w:rPr>
                <w:szCs w:val="22"/>
              </w:rPr>
              <w:t>Final Focus Test Stand final report</w:t>
            </w:r>
          </w:p>
        </w:tc>
        <w:tc>
          <w:tcPr>
            <w:tcW w:w="571" w:type="dxa"/>
            <w:vAlign w:val="center"/>
          </w:tcPr>
          <w:p w:rsidR="002B0E3F" w:rsidRPr="005A47D2" w:rsidRDefault="002B0E3F" w:rsidP="009C5FC4">
            <w:pPr>
              <w:jc w:val="center"/>
              <w:rPr>
                <w:szCs w:val="22"/>
              </w:rPr>
            </w:pPr>
            <w:r w:rsidRPr="005A47D2">
              <w:rPr>
                <w:szCs w:val="22"/>
              </w:rPr>
              <w:t>9</w:t>
            </w:r>
          </w:p>
        </w:tc>
        <w:tc>
          <w:tcPr>
            <w:tcW w:w="1084" w:type="dxa"/>
            <w:vAlign w:val="center"/>
          </w:tcPr>
          <w:p w:rsidR="002B0E3F" w:rsidRPr="005A47D2" w:rsidRDefault="002B0E3F" w:rsidP="009C5FC4">
            <w:pPr>
              <w:jc w:val="center"/>
              <w:rPr>
                <w:szCs w:val="22"/>
              </w:rPr>
            </w:pPr>
            <w:r w:rsidRPr="005A47D2">
              <w:rPr>
                <w:szCs w:val="22"/>
              </w:rPr>
              <w:t>CNRS</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9.5.2</w:t>
            </w:r>
          </w:p>
        </w:tc>
        <w:tc>
          <w:tcPr>
            <w:tcW w:w="3602" w:type="dxa"/>
            <w:vAlign w:val="bottom"/>
          </w:tcPr>
          <w:p w:rsidR="002B0E3F" w:rsidRPr="005A47D2" w:rsidRDefault="002B0E3F" w:rsidP="009C5FC4">
            <w:pPr>
              <w:jc w:val="left"/>
              <w:rPr>
                <w:szCs w:val="22"/>
              </w:rPr>
            </w:pPr>
            <w:r w:rsidRPr="005A47D2">
              <w:rPr>
                <w:szCs w:val="22"/>
              </w:rPr>
              <w:t>Electro optical monitor final report</w:t>
            </w:r>
          </w:p>
        </w:tc>
        <w:tc>
          <w:tcPr>
            <w:tcW w:w="571" w:type="dxa"/>
            <w:vAlign w:val="center"/>
          </w:tcPr>
          <w:p w:rsidR="002B0E3F" w:rsidRPr="005A47D2" w:rsidRDefault="002B0E3F" w:rsidP="009C5FC4">
            <w:pPr>
              <w:jc w:val="center"/>
              <w:rPr>
                <w:szCs w:val="22"/>
              </w:rPr>
            </w:pPr>
            <w:r w:rsidRPr="005A47D2">
              <w:rPr>
                <w:szCs w:val="22"/>
              </w:rPr>
              <w:t>9</w:t>
            </w:r>
          </w:p>
        </w:tc>
        <w:tc>
          <w:tcPr>
            <w:tcW w:w="1084" w:type="dxa"/>
            <w:vAlign w:val="center"/>
          </w:tcPr>
          <w:p w:rsidR="002B0E3F" w:rsidRPr="005A47D2" w:rsidRDefault="002B0E3F" w:rsidP="009C5FC4">
            <w:pPr>
              <w:jc w:val="center"/>
              <w:rPr>
                <w:szCs w:val="22"/>
              </w:rPr>
            </w:pPr>
            <w:r w:rsidRPr="005A47D2">
              <w:rPr>
                <w:szCs w:val="22"/>
              </w:rPr>
              <w:t>INFN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10.1.1</w:t>
            </w:r>
          </w:p>
        </w:tc>
        <w:tc>
          <w:tcPr>
            <w:tcW w:w="3602" w:type="dxa"/>
            <w:vAlign w:val="bottom"/>
          </w:tcPr>
          <w:p w:rsidR="002B0E3F" w:rsidRPr="005A47D2" w:rsidRDefault="002B0E3F" w:rsidP="009C5FC4">
            <w:pPr>
              <w:jc w:val="left"/>
              <w:rPr>
                <w:szCs w:val="22"/>
              </w:rPr>
            </w:pPr>
            <w:r w:rsidRPr="005A47D2">
              <w:rPr>
                <w:szCs w:val="22"/>
              </w:rPr>
              <w:t>SRF web-site linked to the technical and administrative databases</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DESY, CEA</w:t>
            </w:r>
          </w:p>
        </w:tc>
        <w:tc>
          <w:tcPr>
            <w:tcW w:w="913" w:type="dxa"/>
            <w:vAlign w:val="center"/>
          </w:tcPr>
          <w:p w:rsidR="002B0E3F" w:rsidRPr="005A47D2" w:rsidRDefault="002B0E3F" w:rsidP="009C5FC4">
            <w:pPr>
              <w:jc w:val="center"/>
              <w:rPr>
                <w:szCs w:val="22"/>
              </w:rPr>
            </w:pPr>
            <w:r w:rsidRPr="005A47D2">
              <w:rPr>
                <w:szCs w:val="22"/>
              </w:rPr>
              <w:t>O</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10.2.4</w:t>
            </w:r>
          </w:p>
        </w:tc>
        <w:tc>
          <w:tcPr>
            <w:tcW w:w="3602" w:type="dxa"/>
            <w:vAlign w:val="bottom"/>
          </w:tcPr>
          <w:p w:rsidR="002B0E3F" w:rsidRPr="005A47D2" w:rsidRDefault="002B0E3F" w:rsidP="009C5FC4">
            <w:pPr>
              <w:jc w:val="left"/>
              <w:rPr>
                <w:szCs w:val="22"/>
              </w:rPr>
            </w:pPr>
            <w:r w:rsidRPr="005A47D2">
              <w:rPr>
                <w:szCs w:val="22"/>
              </w:rPr>
              <w:t>Evaluation of enhanced field emission in Nb samples</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CEA</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10.5.1</w:t>
            </w:r>
          </w:p>
        </w:tc>
        <w:tc>
          <w:tcPr>
            <w:tcW w:w="3602" w:type="dxa"/>
            <w:vAlign w:val="bottom"/>
          </w:tcPr>
          <w:p w:rsidR="002B0E3F" w:rsidRPr="005A47D2" w:rsidRDefault="002B0E3F" w:rsidP="009C5FC4">
            <w:pPr>
              <w:jc w:val="left"/>
              <w:rPr>
                <w:szCs w:val="22"/>
              </w:rPr>
            </w:pPr>
            <w:r w:rsidRPr="005A47D2">
              <w:rPr>
                <w:szCs w:val="22"/>
              </w:rPr>
              <w:t>HOM electronics and code to probe beam centring on 3.9 GHz cavities</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DESY</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10.5.2</w:t>
            </w:r>
          </w:p>
        </w:tc>
        <w:tc>
          <w:tcPr>
            <w:tcW w:w="3602" w:type="dxa"/>
            <w:vAlign w:val="bottom"/>
          </w:tcPr>
          <w:p w:rsidR="002B0E3F" w:rsidRPr="005A47D2" w:rsidRDefault="002B0E3F" w:rsidP="009C5FC4">
            <w:pPr>
              <w:jc w:val="left"/>
              <w:rPr>
                <w:szCs w:val="22"/>
              </w:rPr>
            </w:pPr>
            <w:r w:rsidRPr="005A47D2">
              <w:rPr>
                <w:szCs w:val="22"/>
              </w:rPr>
              <w:t>Report on HOM experimental methods and code</w:t>
            </w:r>
          </w:p>
        </w:tc>
        <w:tc>
          <w:tcPr>
            <w:tcW w:w="571" w:type="dxa"/>
            <w:vAlign w:val="center"/>
          </w:tcPr>
          <w:p w:rsidR="002B0E3F" w:rsidRPr="005A47D2" w:rsidRDefault="002B0E3F" w:rsidP="009C5FC4">
            <w:pPr>
              <w:jc w:val="center"/>
              <w:rPr>
                <w:szCs w:val="22"/>
              </w:rPr>
            </w:pPr>
            <w:r w:rsidRPr="005A47D2">
              <w:rPr>
                <w:szCs w:val="22"/>
              </w:rPr>
              <w:t>10</w:t>
            </w:r>
          </w:p>
        </w:tc>
        <w:tc>
          <w:tcPr>
            <w:tcW w:w="1084" w:type="dxa"/>
            <w:vAlign w:val="center"/>
          </w:tcPr>
          <w:p w:rsidR="002B0E3F" w:rsidRPr="005A47D2" w:rsidRDefault="002B0E3F" w:rsidP="009C5FC4">
            <w:pPr>
              <w:jc w:val="center"/>
              <w:rPr>
                <w:szCs w:val="22"/>
              </w:rPr>
            </w:pPr>
            <w:r w:rsidRPr="005A47D2">
              <w:rPr>
                <w:szCs w:val="22"/>
              </w:rPr>
              <w:t>DESY</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11.1.1</w:t>
            </w:r>
          </w:p>
        </w:tc>
        <w:tc>
          <w:tcPr>
            <w:tcW w:w="3602" w:type="dxa"/>
            <w:vAlign w:val="bottom"/>
          </w:tcPr>
          <w:p w:rsidR="002B0E3F" w:rsidRPr="005A47D2" w:rsidRDefault="002B0E3F" w:rsidP="009C5FC4">
            <w:pPr>
              <w:jc w:val="left"/>
              <w:rPr>
                <w:szCs w:val="22"/>
              </w:rPr>
            </w:pPr>
            <w:r w:rsidRPr="005A47D2">
              <w:rPr>
                <w:szCs w:val="22"/>
              </w:rPr>
              <w:t>ANAC web-site linked to the technical and administrative databases</w:t>
            </w:r>
          </w:p>
        </w:tc>
        <w:tc>
          <w:tcPr>
            <w:tcW w:w="571" w:type="dxa"/>
            <w:vAlign w:val="center"/>
          </w:tcPr>
          <w:p w:rsidR="002B0E3F" w:rsidRPr="005A47D2" w:rsidRDefault="002B0E3F" w:rsidP="009C5FC4">
            <w:pPr>
              <w:jc w:val="center"/>
              <w:rPr>
                <w:szCs w:val="22"/>
              </w:rPr>
            </w:pPr>
            <w:r w:rsidRPr="005A47D2">
              <w:rPr>
                <w:szCs w:val="22"/>
              </w:rPr>
              <w:t>11</w:t>
            </w:r>
          </w:p>
        </w:tc>
        <w:tc>
          <w:tcPr>
            <w:tcW w:w="1084" w:type="dxa"/>
            <w:vAlign w:val="center"/>
          </w:tcPr>
          <w:p w:rsidR="002B0E3F" w:rsidRPr="005A47D2" w:rsidRDefault="002B0E3F" w:rsidP="009C5FC4">
            <w:pPr>
              <w:jc w:val="center"/>
              <w:rPr>
                <w:szCs w:val="22"/>
              </w:rPr>
            </w:pPr>
            <w:r w:rsidRPr="005A47D2">
              <w:rPr>
                <w:szCs w:val="22"/>
              </w:rPr>
              <w:t>INFN</w:t>
            </w:r>
          </w:p>
        </w:tc>
        <w:tc>
          <w:tcPr>
            <w:tcW w:w="913" w:type="dxa"/>
            <w:vAlign w:val="center"/>
          </w:tcPr>
          <w:p w:rsidR="002B0E3F" w:rsidRPr="005A47D2" w:rsidRDefault="002B0E3F" w:rsidP="009C5FC4">
            <w:pPr>
              <w:jc w:val="center"/>
              <w:rPr>
                <w:szCs w:val="22"/>
              </w:rPr>
            </w:pPr>
            <w:r w:rsidRPr="005A47D2">
              <w:rPr>
                <w:szCs w:val="22"/>
              </w:rPr>
              <w:t>O</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w:t>
            </w:r>
            <w:r>
              <w:rPr>
                <w:szCs w:val="22"/>
              </w:rPr>
              <w:t>48</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sidRPr="005A47D2">
              <w:rPr>
                <w:szCs w:val="22"/>
              </w:rPr>
              <w:t>1.3</w:t>
            </w:r>
          </w:p>
        </w:tc>
        <w:tc>
          <w:tcPr>
            <w:tcW w:w="3602" w:type="dxa"/>
            <w:vAlign w:val="bottom"/>
          </w:tcPr>
          <w:p w:rsidR="002B0E3F" w:rsidRPr="005A47D2" w:rsidRDefault="002B0E3F" w:rsidP="009C5FC4">
            <w:pPr>
              <w:jc w:val="left"/>
              <w:rPr>
                <w:szCs w:val="22"/>
              </w:rPr>
            </w:pPr>
            <w:r w:rsidRPr="005A47D2">
              <w:rPr>
                <w:szCs w:val="22"/>
              </w:rPr>
              <w:t>3</w:t>
            </w:r>
            <w:r w:rsidRPr="005A47D2">
              <w:rPr>
                <w:szCs w:val="22"/>
                <w:vertAlign w:val="superscript"/>
              </w:rPr>
              <w:t>rd</w:t>
            </w:r>
            <w:r w:rsidRPr="005A47D2">
              <w:rPr>
                <w:szCs w:val="22"/>
              </w:rPr>
              <w:t xml:space="preserve"> periodic EuCARD report  </w:t>
            </w:r>
          </w:p>
        </w:tc>
        <w:tc>
          <w:tcPr>
            <w:tcW w:w="571" w:type="dxa"/>
            <w:vAlign w:val="center"/>
          </w:tcPr>
          <w:p w:rsidR="002B0E3F" w:rsidRPr="005A47D2" w:rsidRDefault="002B0E3F" w:rsidP="009C5FC4">
            <w:pPr>
              <w:jc w:val="center"/>
              <w:rPr>
                <w:szCs w:val="22"/>
              </w:rPr>
            </w:pPr>
            <w:r w:rsidRPr="005A47D2">
              <w:rPr>
                <w:szCs w:val="22"/>
              </w:rPr>
              <w:t>1</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M50</w:t>
            </w:r>
          </w:p>
        </w:tc>
      </w:tr>
      <w:tr w:rsidR="002B0E3F" w:rsidRPr="004541EE" w:rsidTr="00AD36B4">
        <w:trPr>
          <w:trHeight w:val="284"/>
          <w:jc w:val="center"/>
        </w:trPr>
        <w:tc>
          <w:tcPr>
            <w:tcW w:w="834" w:type="dxa"/>
            <w:vAlign w:val="center"/>
          </w:tcPr>
          <w:p w:rsidR="002B0E3F" w:rsidRPr="005A47D2" w:rsidRDefault="002B0E3F" w:rsidP="009C5FC4">
            <w:pPr>
              <w:jc w:val="left"/>
              <w:rPr>
                <w:szCs w:val="22"/>
              </w:rPr>
            </w:pPr>
            <w:r>
              <w:rPr>
                <w:szCs w:val="22"/>
              </w:rPr>
              <w:t>1.4</w:t>
            </w:r>
          </w:p>
        </w:tc>
        <w:tc>
          <w:tcPr>
            <w:tcW w:w="3602" w:type="dxa"/>
            <w:vAlign w:val="bottom"/>
          </w:tcPr>
          <w:p w:rsidR="002B0E3F" w:rsidRPr="005A47D2" w:rsidRDefault="002B0E3F" w:rsidP="009C5FC4">
            <w:pPr>
              <w:jc w:val="left"/>
              <w:rPr>
                <w:szCs w:val="22"/>
              </w:rPr>
            </w:pPr>
            <w:r w:rsidRPr="005A47D2">
              <w:rPr>
                <w:szCs w:val="22"/>
              </w:rPr>
              <w:t xml:space="preserve">Final project report </w:t>
            </w:r>
          </w:p>
        </w:tc>
        <w:tc>
          <w:tcPr>
            <w:tcW w:w="571" w:type="dxa"/>
            <w:vAlign w:val="center"/>
          </w:tcPr>
          <w:p w:rsidR="002B0E3F" w:rsidRPr="005A47D2" w:rsidRDefault="002B0E3F" w:rsidP="009C5FC4">
            <w:pPr>
              <w:jc w:val="center"/>
              <w:rPr>
                <w:szCs w:val="22"/>
              </w:rPr>
            </w:pPr>
            <w:r w:rsidRPr="005A47D2">
              <w:rPr>
                <w:szCs w:val="22"/>
              </w:rPr>
              <w:t>1</w:t>
            </w:r>
          </w:p>
        </w:tc>
        <w:tc>
          <w:tcPr>
            <w:tcW w:w="1084" w:type="dxa"/>
            <w:vAlign w:val="center"/>
          </w:tcPr>
          <w:p w:rsidR="002B0E3F" w:rsidRPr="005A47D2" w:rsidRDefault="002B0E3F" w:rsidP="009C5FC4">
            <w:pPr>
              <w:jc w:val="center"/>
              <w:rPr>
                <w:szCs w:val="22"/>
              </w:rPr>
            </w:pPr>
            <w:r w:rsidRPr="005A47D2">
              <w:rPr>
                <w:szCs w:val="22"/>
              </w:rPr>
              <w:t>CERN</w:t>
            </w:r>
          </w:p>
        </w:tc>
        <w:tc>
          <w:tcPr>
            <w:tcW w:w="913" w:type="dxa"/>
            <w:vAlign w:val="center"/>
          </w:tcPr>
          <w:p w:rsidR="002B0E3F" w:rsidRPr="005A47D2" w:rsidRDefault="002B0E3F" w:rsidP="009C5FC4">
            <w:pPr>
              <w:jc w:val="center"/>
              <w:rPr>
                <w:szCs w:val="22"/>
              </w:rPr>
            </w:pPr>
            <w:r w:rsidRPr="005A47D2">
              <w:rPr>
                <w:szCs w:val="22"/>
              </w:rPr>
              <w:t>R</w:t>
            </w:r>
          </w:p>
        </w:tc>
        <w:tc>
          <w:tcPr>
            <w:tcW w:w="1720" w:type="dxa"/>
            <w:vAlign w:val="center"/>
          </w:tcPr>
          <w:p w:rsidR="002B0E3F" w:rsidRPr="005A47D2" w:rsidRDefault="002B0E3F" w:rsidP="009C5FC4">
            <w:pPr>
              <w:jc w:val="center"/>
              <w:rPr>
                <w:szCs w:val="22"/>
              </w:rPr>
            </w:pPr>
            <w:r w:rsidRPr="005A47D2">
              <w:rPr>
                <w:szCs w:val="22"/>
              </w:rPr>
              <w:t>PU</w:t>
            </w:r>
          </w:p>
        </w:tc>
        <w:tc>
          <w:tcPr>
            <w:tcW w:w="1073" w:type="dxa"/>
            <w:vAlign w:val="center"/>
          </w:tcPr>
          <w:p w:rsidR="002B0E3F" w:rsidRPr="005A47D2" w:rsidRDefault="002B0E3F" w:rsidP="009C5FC4">
            <w:pPr>
              <w:jc w:val="center"/>
              <w:rPr>
                <w:szCs w:val="22"/>
              </w:rPr>
            </w:pPr>
            <w:r w:rsidRPr="005A47D2">
              <w:rPr>
                <w:szCs w:val="22"/>
              </w:rPr>
              <w:t>M50</w:t>
            </w:r>
          </w:p>
        </w:tc>
      </w:tr>
    </w:tbl>
    <w:p w:rsidR="002B0E3F" w:rsidRPr="004541EE" w:rsidRDefault="002B0E3F" w:rsidP="009C5FC4">
      <w:pPr>
        <w:rPr>
          <w:sz w:val="20"/>
          <w:lang w:val="en-GB"/>
        </w:rPr>
      </w:pPr>
    </w:p>
    <w:p w:rsidR="002B0E3F" w:rsidRPr="004541EE" w:rsidRDefault="002B0E3F" w:rsidP="009C5FC4">
      <w:pPr>
        <w:rPr>
          <w:sz w:val="20"/>
          <w:lang w:val="en-GB"/>
        </w:rPr>
      </w:pPr>
      <w:r w:rsidRPr="004541EE">
        <w:rPr>
          <w:sz w:val="20"/>
          <w:lang w:val="en-GB"/>
        </w:rPr>
        <w:t xml:space="preserve">Note for tables </w:t>
      </w:r>
      <w:r>
        <w:rPr>
          <w:sz w:val="20"/>
          <w:lang w:val="en-GB"/>
        </w:rPr>
        <w:t>B.</w:t>
      </w:r>
      <w:r w:rsidRPr="004541EE">
        <w:rPr>
          <w:sz w:val="20"/>
          <w:lang w:val="en-GB"/>
        </w:rPr>
        <w:t>1.3</w:t>
      </w:r>
      <w:r>
        <w:rPr>
          <w:sz w:val="20"/>
          <w:lang w:val="en-GB"/>
        </w:rPr>
        <w:t>.4</w:t>
      </w:r>
      <w:r w:rsidRPr="004541EE">
        <w:rPr>
          <w:sz w:val="20"/>
          <w:lang w:val="en-GB"/>
        </w:rPr>
        <w:t>:</w:t>
      </w:r>
    </w:p>
    <w:p w:rsidR="002B0E3F" w:rsidRPr="004541EE" w:rsidRDefault="002B0E3F" w:rsidP="009C5FC4">
      <w:pPr>
        <w:rPr>
          <w:sz w:val="20"/>
          <w:lang w:val="en-GB"/>
        </w:rPr>
      </w:pPr>
      <w:r w:rsidRPr="004541EE">
        <w:rPr>
          <w:sz w:val="20"/>
          <w:lang w:val="en-GB"/>
        </w:rPr>
        <w:t xml:space="preserve">R = Report, P = Prototype, D = Demonstrator, O = Other </w:t>
      </w:r>
    </w:p>
    <w:p w:rsidR="002B0E3F" w:rsidRDefault="002B0E3F" w:rsidP="009C5FC4">
      <w:pPr>
        <w:rPr>
          <w:sz w:val="20"/>
          <w:lang w:val="en-GB"/>
        </w:rPr>
      </w:pPr>
      <w:r w:rsidRPr="004541EE">
        <w:rPr>
          <w:sz w:val="20"/>
          <w:lang w:val="en-GB"/>
        </w:rPr>
        <w:t>PU = Public</w:t>
      </w:r>
    </w:p>
    <w:p w:rsidR="002B0E3F" w:rsidRDefault="002B0E3F" w:rsidP="009C5FC4">
      <w:pPr>
        <w:rPr>
          <w:sz w:val="20"/>
          <w:lang w:val="en-GB"/>
        </w:rPr>
      </w:pPr>
    </w:p>
    <w:p w:rsidR="002B0E3F" w:rsidRPr="004541EE" w:rsidRDefault="002B0E3F" w:rsidP="009C5FC4">
      <w:pPr>
        <w:rPr>
          <w:lang w:val="en-GB"/>
        </w:rPr>
      </w:pPr>
    </w:p>
    <w:p w:rsidR="002B0E3F" w:rsidRDefault="002B0E3F" w:rsidP="009C5FC4">
      <w:pPr>
        <w:pStyle w:val="Heading4"/>
        <w:rPr>
          <w:lang w:val="en-GB"/>
        </w:rPr>
        <w:sectPr w:rsidR="002B0E3F" w:rsidSect="009C5FC4">
          <w:pgSz w:w="11899" w:h="16838"/>
          <w:pgMar w:top="1389" w:right="1134" w:bottom="1134" w:left="1134" w:header="567" w:footer="822" w:gutter="0"/>
          <w:cols w:space="720"/>
          <w:docGrid w:linePitch="299"/>
        </w:sectPr>
      </w:pPr>
    </w:p>
    <w:p w:rsidR="002B0E3F" w:rsidRDefault="002B0E3F" w:rsidP="009C5FC4">
      <w:pPr>
        <w:pStyle w:val="Heading2"/>
        <w:rPr>
          <w:lang w:val="en-GB"/>
        </w:rPr>
      </w:pPr>
    </w:p>
    <w:p w:rsidR="002B0E3F" w:rsidRDefault="002B0E3F" w:rsidP="009C5FC4">
      <w:pPr>
        <w:pStyle w:val="Heading5"/>
        <w:rPr>
          <w:lang w:val="en-GB"/>
        </w:rPr>
      </w:pPr>
      <w:bookmarkStart w:id="21" w:name="_Toc90457507"/>
      <w:r w:rsidRPr="004541EE">
        <w:rPr>
          <w:lang w:val="en-GB"/>
        </w:rPr>
        <w:t>Summary of transnational access provisions</w:t>
      </w:r>
      <w:bookmarkEnd w:id="21"/>
    </w:p>
    <w:p w:rsidR="002B0E3F" w:rsidRPr="00F64564" w:rsidRDefault="002B0E3F" w:rsidP="009C5FC4">
      <w:pPr>
        <w:rPr>
          <w:lang w:val="en-GB"/>
        </w:rPr>
      </w:pPr>
    </w:p>
    <w:tbl>
      <w:tblPr>
        <w:tblW w:w="15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900"/>
        <w:gridCol w:w="1752"/>
        <w:gridCol w:w="992"/>
        <w:gridCol w:w="1134"/>
        <w:gridCol w:w="1418"/>
        <w:gridCol w:w="1134"/>
        <w:gridCol w:w="1134"/>
        <w:gridCol w:w="1417"/>
        <w:gridCol w:w="1134"/>
        <w:gridCol w:w="1134"/>
        <w:gridCol w:w="993"/>
        <w:gridCol w:w="992"/>
      </w:tblGrid>
      <w:tr w:rsidR="002B0E3F" w:rsidRPr="004541EE">
        <w:trPr>
          <w:cantSplit/>
          <w:trHeight w:val="311"/>
          <w:jc w:val="center"/>
        </w:trPr>
        <w:tc>
          <w:tcPr>
            <w:tcW w:w="979" w:type="dxa"/>
            <w:vMerge w:val="restart"/>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jc w:val="center"/>
              <w:rPr>
                <w:b/>
                <w:i/>
                <w:sz w:val="20"/>
                <w:lang w:val="en-GB"/>
              </w:rPr>
            </w:pPr>
            <w:r>
              <w:rPr>
                <w:b/>
                <w:i/>
                <w:sz w:val="20"/>
                <w:lang w:val="en-GB"/>
              </w:rPr>
              <w:t xml:space="preserve">Parti-cipant </w:t>
            </w:r>
            <w:r w:rsidRPr="00D72254">
              <w:rPr>
                <w:b/>
                <w:i/>
                <w:sz w:val="20"/>
                <w:lang w:val="en-GB"/>
              </w:rPr>
              <w:t>number</w:t>
            </w:r>
          </w:p>
        </w:tc>
        <w:tc>
          <w:tcPr>
            <w:tcW w:w="900" w:type="dxa"/>
            <w:vMerge w:val="restart"/>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ind w:left="-108"/>
              <w:jc w:val="center"/>
              <w:rPr>
                <w:b/>
                <w:i/>
                <w:sz w:val="20"/>
                <w:lang w:val="en-GB"/>
              </w:rPr>
            </w:pPr>
            <w:r w:rsidRPr="00D72254">
              <w:rPr>
                <w:b/>
                <w:i/>
                <w:sz w:val="20"/>
                <w:lang w:val="en-GB"/>
              </w:rPr>
              <w:t>Organis</w:t>
            </w:r>
            <w:r>
              <w:rPr>
                <w:b/>
                <w:i/>
                <w:sz w:val="20"/>
                <w:lang w:val="en-GB"/>
              </w:rPr>
              <w:t>-</w:t>
            </w:r>
            <w:r w:rsidRPr="00D72254">
              <w:rPr>
                <w:b/>
                <w:i/>
                <w:sz w:val="20"/>
                <w:lang w:val="en-GB"/>
              </w:rPr>
              <w:t xml:space="preserve">ation short name </w:t>
            </w:r>
          </w:p>
        </w:tc>
        <w:tc>
          <w:tcPr>
            <w:tcW w:w="1752" w:type="dxa"/>
            <w:vMerge w:val="restart"/>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jc w:val="center"/>
              <w:rPr>
                <w:b/>
                <w:i/>
                <w:sz w:val="20"/>
                <w:lang w:val="en-GB"/>
              </w:rPr>
            </w:pPr>
            <w:r w:rsidRPr="00D72254">
              <w:rPr>
                <w:b/>
                <w:i/>
                <w:sz w:val="20"/>
                <w:lang w:val="en-GB"/>
              </w:rPr>
              <w:t>Short name of infrastructure</w:t>
            </w:r>
          </w:p>
        </w:tc>
        <w:tc>
          <w:tcPr>
            <w:tcW w:w="3544" w:type="dxa"/>
            <w:gridSpan w:val="3"/>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ind w:right="113"/>
              <w:jc w:val="center"/>
              <w:rPr>
                <w:b/>
                <w:i/>
                <w:sz w:val="20"/>
                <w:lang w:val="en-GB"/>
              </w:rPr>
            </w:pPr>
            <w:r w:rsidRPr="00D72254">
              <w:rPr>
                <w:b/>
                <w:i/>
                <w:sz w:val="20"/>
                <w:lang w:val="en-GB"/>
              </w:rPr>
              <w:t>Installation</w:t>
            </w:r>
          </w:p>
        </w:tc>
        <w:tc>
          <w:tcPr>
            <w:tcW w:w="1134" w:type="dxa"/>
            <w:vMerge w:val="restart"/>
            <w:tcBorders>
              <w:top w:val="single" w:sz="12" w:space="0" w:color="auto"/>
              <w:left w:val="single" w:sz="12" w:space="0" w:color="auto"/>
              <w:right w:val="single" w:sz="12" w:space="0" w:color="auto"/>
            </w:tcBorders>
            <w:vAlign w:val="center"/>
          </w:tcPr>
          <w:p w:rsidR="002B0E3F" w:rsidRPr="00D72254" w:rsidRDefault="002B0E3F" w:rsidP="009C5FC4">
            <w:pPr>
              <w:spacing w:before="60"/>
              <w:jc w:val="center"/>
              <w:rPr>
                <w:b/>
                <w:i/>
                <w:sz w:val="20"/>
                <w:lang w:val="en-GB"/>
              </w:rPr>
            </w:pPr>
            <w:r w:rsidRPr="00D72254">
              <w:rPr>
                <w:b/>
                <w:i/>
                <w:sz w:val="20"/>
                <w:lang w:val="en-GB"/>
              </w:rPr>
              <w:t>Operator</w:t>
            </w:r>
          </w:p>
          <w:p w:rsidR="002B0E3F" w:rsidRPr="00D72254" w:rsidRDefault="002B0E3F" w:rsidP="009C5FC4">
            <w:pPr>
              <w:jc w:val="center"/>
              <w:rPr>
                <w:b/>
                <w:i/>
                <w:sz w:val="20"/>
                <w:lang w:val="en-GB"/>
              </w:rPr>
            </w:pPr>
            <w:r w:rsidRPr="00D72254">
              <w:rPr>
                <w:b/>
                <w:i/>
                <w:sz w:val="20"/>
                <w:lang w:val="en-GB"/>
              </w:rPr>
              <w:t>country</w:t>
            </w:r>
            <w:r w:rsidRPr="00D72254">
              <w:rPr>
                <w:rStyle w:val="FootnoteReference"/>
                <w:b/>
                <w:i/>
                <w:sz w:val="20"/>
                <w:szCs w:val="18"/>
                <w:lang w:val="en-GB"/>
              </w:rPr>
              <w:t xml:space="preserve"> </w:t>
            </w:r>
            <w:r w:rsidRPr="00D72254">
              <w:rPr>
                <w:b/>
                <w:i/>
                <w:sz w:val="20"/>
                <w:lang w:val="en-GB"/>
              </w:rPr>
              <w:t>code</w:t>
            </w:r>
            <w:r w:rsidRPr="00D72254">
              <w:rPr>
                <w:rStyle w:val="FootnoteReference"/>
                <w:b/>
                <w:i/>
                <w:sz w:val="20"/>
                <w:szCs w:val="18"/>
                <w:lang w:val="en-GB"/>
              </w:rPr>
              <w:t xml:space="preserve"> </w:t>
            </w:r>
            <w:r w:rsidRPr="00D72254">
              <w:rPr>
                <w:rStyle w:val="FootnoteReference"/>
                <w:b/>
                <w:i/>
                <w:sz w:val="20"/>
                <w:szCs w:val="18"/>
                <w:lang w:val="en-GB"/>
              </w:rPr>
              <w:footnoteReference w:id="2"/>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ind w:right="113"/>
              <w:jc w:val="center"/>
              <w:rPr>
                <w:b/>
                <w:i/>
                <w:sz w:val="20"/>
                <w:lang w:val="en-GB"/>
              </w:rPr>
            </w:pPr>
            <w:r w:rsidRPr="00D72254">
              <w:rPr>
                <w:b/>
                <w:i/>
                <w:sz w:val="20"/>
                <w:lang w:val="en-GB"/>
              </w:rPr>
              <w:t>Unit of  access</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ind w:right="113"/>
              <w:jc w:val="center"/>
              <w:rPr>
                <w:b/>
                <w:i/>
                <w:sz w:val="20"/>
                <w:lang w:val="en-GB"/>
              </w:rPr>
            </w:pPr>
            <w:r w:rsidRPr="00D72254">
              <w:rPr>
                <w:b/>
                <w:i/>
                <w:sz w:val="20"/>
                <w:lang w:val="en-GB"/>
              </w:rPr>
              <w:t>Estimated unit cost (€)</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jc w:val="center"/>
              <w:rPr>
                <w:b/>
                <w:i/>
                <w:sz w:val="20"/>
                <w:lang w:val="en-GB"/>
              </w:rPr>
            </w:pPr>
            <w:r w:rsidRPr="00D72254">
              <w:rPr>
                <w:b/>
                <w:i/>
                <w:sz w:val="20"/>
                <w:lang w:val="en-GB"/>
              </w:rPr>
              <w:t>Min. quantity of Access to be provided</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ind w:right="18"/>
              <w:jc w:val="center"/>
              <w:rPr>
                <w:b/>
                <w:i/>
                <w:sz w:val="20"/>
                <w:lang w:val="en-GB"/>
              </w:rPr>
            </w:pPr>
            <w:r w:rsidRPr="00D72254">
              <w:rPr>
                <w:b/>
                <w:i/>
                <w:sz w:val="20"/>
                <w:lang w:val="en-GB"/>
              </w:rPr>
              <w:t>Access costs charged to the GA</w:t>
            </w:r>
            <w:r w:rsidRPr="00D72254">
              <w:rPr>
                <w:rStyle w:val="FootnoteReference"/>
                <w:b/>
                <w:i/>
                <w:sz w:val="20"/>
                <w:szCs w:val="18"/>
                <w:lang w:val="en-GB"/>
              </w:rPr>
              <w:footnoteReference w:id="3"/>
            </w:r>
          </w:p>
        </w:tc>
        <w:tc>
          <w:tcPr>
            <w:tcW w:w="993" w:type="dxa"/>
            <w:vMerge w:val="restart"/>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ind w:right="18"/>
              <w:jc w:val="center"/>
              <w:rPr>
                <w:b/>
                <w:i/>
                <w:sz w:val="20"/>
                <w:lang w:val="en-GB"/>
              </w:rPr>
            </w:pPr>
            <w:r w:rsidRPr="00D72254">
              <w:rPr>
                <w:b/>
                <w:i/>
                <w:sz w:val="20"/>
                <w:lang w:val="en-GB"/>
              </w:rPr>
              <w:t>Estima</w:t>
            </w:r>
            <w:r>
              <w:rPr>
                <w:b/>
                <w:i/>
                <w:sz w:val="20"/>
                <w:lang w:val="en-GB"/>
              </w:rPr>
              <w:t>-</w:t>
            </w:r>
            <w:r w:rsidRPr="00D72254">
              <w:rPr>
                <w:b/>
                <w:i/>
                <w:sz w:val="20"/>
                <w:lang w:val="en-GB"/>
              </w:rPr>
              <w:t>ted number of users</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ind w:right="-31"/>
              <w:jc w:val="center"/>
              <w:rPr>
                <w:b/>
                <w:i/>
                <w:sz w:val="20"/>
                <w:lang w:val="en-GB"/>
              </w:rPr>
            </w:pPr>
            <w:r w:rsidRPr="00D72254">
              <w:rPr>
                <w:b/>
                <w:i/>
                <w:sz w:val="20"/>
                <w:lang w:val="en-GB"/>
              </w:rPr>
              <w:t>Estima</w:t>
            </w:r>
            <w:r>
              <w:rPr>
                <w:b/>
                <w:i/>
                <w:sz w:val="20"/>
                <w:lang w:val="en-GB"/>
              </w:rPr>
              <w:t>-</w:t>
            </w:r>
            <w:r w:rsidRPr="00D72254">
              <w:rPr>
                <w:b/>
                <w:i/>
                <w:sz w:val="20"/>
                <w:lang w:val="en-GB"/>
              </w:rPr>
              <w:t>ted number of projects</w:t>
            </w:r>
          </w:p>
        </w:tc>
      </w:tr>
      <w:tr w:rsidR="002B0E3F" w:rsidRPr="004541EE">
        <w:trPr>
          <w:cantSplit/>
          <w:trHeight w:val="425"/>
          <w:jc w:val="center"/>
        </w:trPr>
        <w:tc>
          <w:tcPr>
            <w:tcW w:w="979" w:type="dxa"/>
            <w:vMerge/>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rPr>
                <w:b/>
                <w:i/>
                <w:sz w:val="20"/>
                <w:lang w:val="en-GB"/>
              </w:rPr>
            </w:pPr>
          </w:p>
        </w:tc>
        <w:tc>
          <w:tcPr>
            <w:tcW w:w="900" w:type="dxa"/>
            <w:vMerge/>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rPr>
                <w:b/>
                <w:i/>
                <w:sz w:val="20"/>
                <w:lang w:val="en-GB"/>
              </w:rPr>
            </w:pPr>
          </w:p>
        </w:tc>
        <w:tc>
          <w:tcPr>
            <w:tcW w:w="1752" w:type="dxa"/>
            <w:vMerge/>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rPr>
                <w:b/>
                <w:i/>
                <w:sz w:val="20"/>
                <w:lang w:val="en-GB"/>
              </w:rPr>
            </w:pPr>
          </w:p>
        </w:tc>
        <w:tc>
          <w:tcPr>
            <w:tcW w:w="992" w:type="dxa"/>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ind w:left="-108"/>
              <w:jc w:val="center"/>
              <w:rPr>
                <w:b/>
                <w:i/>
                <w:sz w:val="20"/>
                <w:lang w:val="en-GB"/>
              </w:rPr>
            </w:pPr>
            <w:r w:rsidRPr="00D72254">
              <w:rPr>
                <w:b/>
                <w:i/>
                <w:sz w:val="20"/>
                <w:lang w:val="en-GB"/>
              </w:rPr>
              <w:t xml:space="preserve"> number</w:t>
            </w:r>
            <w:r w:rsidRPr="00D72254">
              <w:rPr>
                <w:rStyle w:val="FootnoteReference"/>
                <w:b/>
                <w:i/>
                <w:sz w:val="20"/>
                <w:szCs w:val="18"/>
                <w:lang w:val="en-GB"/>
              </w:rPr>
              <w:footnoteReference w:id="4"/>
            </w:r>
          </w:p>
        </w:tc>
        <w:tc>
          <w:tcPr>
            <w:tcW w:w="1134" w:type="dxa"/>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ind w:right="113"/>
              <w:jc w:val="center"/>
              <w:rPr>
                <w:b/>
                <w:i/>
                <w:sz w:val="20"/>
                <w:lang w:val="en-GB"/>
              </w:rPr>
            </w:pPr>
            <w:r w:rsidRPr="00D72254">
              <w:rPr>
                <w:b/>
                <w:i/>
                <w:sz w:val="20"/>
                <w:lang w:val="en-GB"/>
              </w:rPr>
              <w:t>Short name</w:t>
            </w:r>
          </w:p>
        </w:tc>
        <w:tc>
          <w:tcPr>
            <w:tcW w:w="1418" w:type="dxa"/>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spacing w:before="60"/>
              <w:ind w:right="113"/>
              <w:jc w:val="center"/>
              <w:rPr>
                <w:b/>
                <w:i/>
                <w:sz w:val="20"/>
                <w:lang w:val="en-GB"/>
              </w:rPr>
            </w:pPr>
            <w:r w:rsidRPr="00D72254">
              <w:rPr>
                <w:b/>
                <w:i/>
                <w:sz w:val="20"/>
                <w:lang w:val="en-GB"/>
              </w:rPr>
              <w:t>Estimated costs</w:t>
            </w:r>
            <w:r w:rsidRPr="00D72254">
              <w:rPr>
                <w:rStyle w:val="FootnoteReference"/>
                <w:b/>
                <w:i/>
                <w:sz w:val="20"/>
                <w:lang w:val="en-GB"/>
              </w:rPr>
              <w:footnoteReference w:id="5"/>
            </w:r>
          </w:p>
        </w:tc>
        <w:tc>
          <w:tcPr>
            <w:tcW w:w="1134" w:type="dxa"/>
            <w:vMerge/>
            <w:tcBorders>
              <w:left w:val="single" w:sz="12" w:space="0" w:color="auto"/>
              <w:bottom w:val="single" w:sz="12" w:space="0" w:color="auto"/>
              <w:right w:val="single" w:sz="12" w:space="0" w:color="auto"/>
            </w:tcBorders>
          </w:tcPr>
          <w:p w:rsidR="002B0E3F" w:rsidRPr="00D72254" w:rsidRDefault="002B0E3F" w:rsidP="009C5FC4">
            <w:pPr>
              <w:jc w:val="center"/>
              <w:rPr>
                <w:b/>
                <w:i/>
                <w:sz w:val="20"/>
                <w:lang w:val="en-GB"/>
              </w:rPr>
            </w:pPr>
          </w:p>
        </w:tc>
        <w:tc>
          <w:tcPr>
            <w:tcW w:w="1134" w:type="dxa"/>
            <w:vMerge/>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rPr>
                <w:b/>
                <w:i/>
                <w:sz w:val="20"/>
                <w:lang w:val="en-GB"/>
              </w:rPr>
            </w:pPr>
          </w:p>
        </w:tc>
        <w:tc>
          <w:tcPr>
            <w:tcW w:w="1417" w:type="dxa"/>
            <w:vMerge/>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rPr>
                <w:b/>
                <w:i/>
                <w:sz w:val="20"/>
                <w:lang w:val="en-GB"/>
              </w:rPr>
            </w:pPr>
          </w:p>
        </w:tc>
        <w:tc>
          <w:tcPr>
            <w:tcW w:w="1134" w:type="dxa"/>
            <w:vMerge/>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rPr>
                <w:b/>
                <w:i/>
                <w:sz w:val="20"/>
                <w:lang w:val="en-GB"/>
              </w:rPr>
            </w:pPr>
          </w:p>
        </w:tc>
        <w:tc>
          <w:tcPr>
            <w:tcW w:w="1134" w:type="dxa"/>
            <w:vMerge/>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rPr>
                <w:b/>
                <w:i/>
                <w:sz w:val="20"/>
                <w:lang w:val="en-GB"/>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rPr>
                <w:b/>
                <w:i/>
                <w:sz w:val="20"/>
                <w:lang w:val="en-GB"/>
              </w:rPr>
            </w:pPr>
          </w:p>
        </w:tc>
        <w:tc>
          <w:tcPr>
            <w:tcW w:w="992" w:type="dxa"/>
            <w:vMerge/>
            <w:tcBorders>
              <w:top w:val="single" w:sz="12" w:space="0" w:color="auto"/>
              <w:left w:val="single" w:sz="12" w:space="0" w:color="auto"/>
              <w:bottom w:val="single" w:sz="12" w:space="0" w:color="auto"/>
              <w:right w:val="single" w:sz="12" w:space="0" w:color="auto"/>
            </w:tcBorders>
            <w:vAlign w:val="center"/>
          </w:tcPr>
          <w:p w:rsidR="002B0E3F" w:rsidRPr="00D72254" w:rsidRDefault="002B0E3F" w:rsidP="009C5FC4">
            <w:pPr>
              <w:rPr>
                <w:b/>
                <w:i/>
                <w:sz w:val="20"/>
                <w:lang w:val="en-GB"/>
              </w:rPr>
            </w:pPr>
          </w:p>
        </w:tc>
      </w:tr>
      <w:tr w:rsidR="002B0E3F" w:rsidRPr="004541EE">
        <w:trPr>
          <w:cantSplit/>
          <w:trHeight w:val="307"/>
          <w:jc w:val="center"/>
        </w:trPr>
        <w:tc>
          <w:tcPr>
            <w:tcW w:w="979" w:type="dxa"/>
            <w:tcBorders>
              <w:top w:val="single" w:sz="12" w:space="0" w:color="auto"/>
              <w:left w:val="single" w:sz="12" w:space="0" w:color="auto"/>
            </w:tcBorders>
            <w:vAlign w:val="center"/>
          </w:tcPr>
          <w:p w:rsidR="002B0E3F" w:rsidRPr="00D72254" w:rsidRDefault="002B0E3F" w:rsidP="009C5FC4">
            <w:pPr>
              <w:jc w:val="center"/>
              <w:rPr>
                <w:sz w:val="20"/>
                <w:lang w:val="en-GB"/>
              </w:rPr>
            </w:pPr>
            <w:r w:rsidRPr="00D72254">
              <w:rPr>
                <w:sz w:val="20"/>
                <w:lang w:val="en-GB"/>
              </w:rPr>
              <w:t>1</w:t>
            </w:r>
          </w:p>
        </w:tc>
        <w:tc>
          <w:tcPr>
            <w:tcW w:w="900" w:type="dxa"/>
            <w:tcBorders>
              <w:top w:val="single" w:sz="12" w:space="0" w:color="auto"/>
            </w:tcBorders>
            <w:vAlign w:val="center"/>
          </w:tcPr>
          <w:p w:rsidR="002B0E3F" w:rsidRPr="00D72254" w:rsidRDefault="002B0E3F" w:rsidP="009C5FC4">
            <w:pPr>
              <w:jc w:val="center"/>
              <w:rPr>
                <w:sz w:val="20"/>
                <w:lang w:val="en-GB"/>
              </w:rPr>
            </w:pPr>
            <w:r w:rsidRPr="00D72254">
              <w:rPr>
                <w:sz w:val="20"/>
                <w:lang w:val="en-GB"/>
              </w:rPr>
              <w:t>CERN</w:t>
            </w:r>
          </w:p>
        </w:tc>
        <w:tc>
          <w:tcPr>
            <w:tcW w:w="1752" w:type="dxa"/>
            <w:tcBorders>
              <w:top w:val="single" w:sz="12" w:space="0" w:color="auto"/>
            </w:tcBorders>
            <w:vAlign w:val="center"/>
          </w:tcPr>
          <w:p w:rsidR="002B0E3F" w:rsidRPr="00D72254" w:rsidRDefault="002B0E3F" w:rsidP="009C5FC4">
            <w:pPr>
              <w:jc w:val="center"/>
              <w:rPr>
                <w:sz w:val="20"/>
                <w:lang w:val="en-GB"/>
              </w:rPr>
            </w:pPr>
            <w:r>
              <w:rPr>
                <w:sz w:val="20"/>
                <w:lang w:val="en-GB"/>
              </w:rPr>
              <w:t>HiRadMat@SPS</w:t>
            </w:r>
          </w:p>
        </w:tc>
        <w:tc>
          <w:tcPr>
            <w:tcW w:w="992" w:type="dxa"/>
            <w:tcBorders>
              <w:top w:val="single" w:sz="12" w:space="0" w:color="auto"/>
            </w:tcBorders>
            <w:vAlign w:val="center"/>
          </w:tcPr>
          <w:p w:rsidR="002B0E3F" w:rsidRPr="00D72254" w:rsidRDefault="002B0E3F" w:rsidP="009C5FC4">
            <w:pPr>
              <w:jc w:val="center"/>
              <w:rPr>
                <w:sz w:val="20"/>
                <w:lang w:val="en-GB"/>
              </w:rPr>
            </w:pPr>
            <w:r w:rsidRPr="00D72254">
              <w:rPr>
                <w:sz w:val="20"/>
                <w:lang w:val="en-GB"/>
              </w:rPr>
              <w:t>1</w:t>
            </w:r>
          </w:p>
        </w:tc>
        <w:tc>
          <w:tcPr>
            <w:tcW w:w="1134" w:type="dxa"/>
            <w:tcBorders>
              <w:top w:val="single" w:sz="12" w:space="0" w:color="auto"/>
            </w:tcBorders>
            <w:vAlign w:val="center"/>
          </w:tcPr>
          <w:p w:rsidR="002B0E3F" w:rsidRPr="00D72254" w:rsidRDefault="002B0E3F" w:rsidP="009C5FC4">
            <w:pPr>
              <w:jc w:val="center"/>
              <w:rPr>
                <w:sz w:val="20"/>
                <w:lang w:val="en-GB"/>
              </w:rPr>
            </w:pPr>
            <w:r>
              <w:rPr>
                <w:sz w:val="20"/>
                <w:lang w:val="en-GB"/>
              </w:rPr>
              <w:t>HiRadMat@SPS</w:t>
            </w:r>
          </w:p>
        </w:tc>
        <w:tc>
          <w:tcPr>
            <w:tcW w:w="1418" w:type="dxa"/>
            <w:tcBorders>
              <w:top w:val="single" w:sz="12" w:space="0" w:color="auto"/>
            </w:tcBorders>
            <w:vAlign w:val="center"/>
          </w:tcPr>
          <w:p w:rsidR="002B0E3F" w:rsidRPr="00D72254" w:rsidRDefault="002B0E3F" w:rsidP="009C5FC4">
            <w:pPr>
              <w:jc w:val="center"/>
              <w:rPr>
                <w:sz w:val="20"/>
                <w:lang w:val="en-GB"/>
              </w:rPr>
            </w:pPr>
            <w:r>
              <w:rPr>
                <w:sz w:val="20"/>
                <w:lang w:val="en-GB"/>
              </w:rPr>
              <w:t>801,698 €</w:t>
            </w:r>
          </w:p>
        </w:tc>
        <w:tc>
          <w:tcPr>
            <w:tcW w:w="1134" w:type="dxa"/>
            <w:tcBorders>
              <w:top w:val="single" w:sz="12" w:space="0" w:color="auto"/>
            </w:tcBorders>
            <w:vAlign w:val="center"/>
          </w:tcPr>
          <w:p w:rsidR="002B0E3F" w:rsidRPr="00D72254" w:rsidRDefault="002B0E3F" w:rsidP="009C5FC4">
            <w:pPr>
              <w:jc w:val="center"/>
              <w:rPr>
                <w:sz w:val="20"/>
                <w:lang w:val="en-GB"/>
              </w:rPr>
            </w:pPr>
            <w:r w:rsidRPr="00D72254">
              <w:rPr>
                <w:sz w:val="20"/>
                <w:lang w:val="en-GB"/>
              </w:rPr>
              <w:t>INO</w:t>
            </w:r>
          </w:p>
        </w:tc>
        <w:tc>
          <w:tcPr>
            <w:tcW w:w="1134" w:type="dxa"/>
            <w:tcBorders>
              <w:top w:val="single" w:sz="12" w:space="0" w:color="auto"/>
            </w:tcBorders>
            <w:vAlign w:val="center"/>
          </w:tcPr>
          <w:p w:rsidR="002B0E3F" w:rsidRPr="00D72254" w:rsidRDefault="002B0E3F" w:rsidP="009C5FC4">
            <w:pPr>
              <w:jc w:val="center"/>
              <w:rPr>
                <w:sz w:val="20"/>
                <w:lang w:val="en-GB"/>
              </w:rPr>
            </w:pPr>
            <w:r>
              <w:rPr>
                <w:sz w:val="20"/>
                <w:lang w:val="en-GB"/>
              </w:rPr>
              <w:t>1 beam-hour</w:t>
            </w:r>
          </w:p>
        </w:tc>
        <w:tc>
          <w:tcPr>
            <w:tcW w:w="1417" w:type="dxa"/>
            <w:tcBorders>
              <w:top w:val="single" w:sz="12" w:space="0" w:color="auto"/>
            </w:tcBorders>
            <w:vAlign w:val="center"/>
          </w:tcPr>
          <w:p w:rsidR="002B0E3F" w:rsidRPr="00D72254" w:rsidRDefault="002B0E3F" w:rsidP="009C5FC4">
            <w:pPr>
              <w:ind w:right="-34"/>
              <w:jc w:val="center"/>
              <w:rPr>
                <w:sz w:val="20"/>
                <w:lang w:val="en-GB"/>
              </w:rPr>
            </w:pPr>
            <w:r w:rsidRPr="00D72254">
              <w:rPr>
                <w:sz w:val="20"/>
                <w:lang w:val="en-GB"/>
              </w:rPr>
              <w:t>0</w:t>
            </w:r>
            <w:r>
              <w:rPr>
                <w:sz w:val="20"/>
                <w:lang w:val="en-GB"/>
              </w:rPr>
              <w:t xml:space="preserve"> €</w:t>
            </w:r>
          </w:p>
        </w:tc>
        <w:tc>
          <w:tcPr>
            <w:tcW w:w="1134" w:type="dxa"/>
            <w:tcBorders>
              <w:top w:val="single" w:sz="12" w:space="0" w:color="auto"/>
              <w:right w:val="single" w:sz="6" w:space="0" w:color="auto"/>
            </w:tcBorders>
            <w:vAlign w:val="center"/>
          </w:tcPr>
          <w:p w:rsidR="002B0E3F" w:rsidRPr="00D72254" w:rsidRDefault="002B0E3F" w:rsidP="009C5FC4">
            <w:pPr>
              <w:ind w:right="-34"/>
              <w:jc w:val="center"/>
              <w:rPr>
                <w:sz w:val="20"/>
                <w:lang w:val="en-GB"/>
              </w:rPr>
            </w:pPr>
            <w:r>
              <w:rPr>
                <w:sz w:val="20"/>
                <w:lang w:val="en-GB"/>
              </w:rPr>
              <w:t>5</w:t>
            </w:r>
            <w:r w:rsidRPr="00D72254">
              <w:rPr>
                <w:sz w:val="20"/>
                <w:lang w:val="en-GB"/>
              </w:rPr>
              <w:t>0</w:t>
            </w:r>
          </w:p>
        </w:tc>
        <w:tc>
          <w:tcPr>
            <w:tcW w:w="1134" w:type="dxa"/>
            <w:tcBorders>
              <w:top w:val="single" w:sz="12" w:space="0" w:color="auto"/>
              <w:left w:val="single" w:sz="6" w:space="0" w:color="auto"/>
              <w:right w:val="single" w:sz="6" w:space="0" w:color="auto"/>
            </w:tcBorders>
            <w:vAlign w:val="center"/>
          </w:tcPr>
          <w:p w:rsidR="002B0E3F" w:rsidRPr="00D72254" w:rsidRDefault="002B0E3F" w:rsidP="009C5FC4">
            <w:pPr>
              <w:jc w:val="center"/>
              <w:rPr>
                <w:sz w:val="20"/>
                <w:lang w:val="en-GB"/>
              </w:rPr>
            </w:pPr>
            <w:r w:rsidRPr="00D72254">
              <w:rPr>
                <w:sz w:val="20"/>
                <w:lang w:val="en-GB"/>
              </w:rPr>
              <w:t>0</w:t>
            </w:r>
            <w:r>
              <w:rPr>
                <w:sz w:val="20"/>
                <w:lang w:val="en-GB"/>
              </w:rPr>
              <w:t xml:space="preserve"> €</w:t>
            </w:r>
          </w:p>
        </w:tc>
        <w:tc>
          <w:tcPr>
            <w:tcW w:w="993" w:type="dxa"/>
            <w:tcBorders>
              <w:top w:val="single" w:sz="12" w:space="0" w:color="auto"/>
              <w:left w:val="single" w:sz="6" w:space="0" w:color="auto"/>
              <w:right w:val="single" w:sz="6" w:space="0" w:color="auto"/>
            </w:tcBorders>
            <w:vAlign w:val="center"/>
          </w:tcPr>
          <w:p w:rsidR="002B0E3F" w:rsidRPr="00D72254" w:rsidRDefault="002B0E3F" w:rsidP="009C5FC4">
            <w:pPr>
              <w:jc w:val="center"/>
              <w:rPr>
                <w:sz w:val="20"/>
                <w:lang w:val="en-GB"/>
              </w:rPr>
            </w:pPr>
            <w:r w:rsidRPr="00D72254">
              <w:rPr>
                <w:sz w:val="20"/>
                <w:lang w:val="en-GB"/>
              </w:rPr>
              <w:t>20</w:t>
            </w:r>
          </w:p>
        </w:tc>
        <w:tc>
          <w:tcPr>
            <w:tcW w:w="992" w:type="dxa"/>
            <w:tcBorders>
              <w:top w:val="single" w:sz="12" w:space="0" w:color="auto"/>
              <w:left w:val="single" w:sz="6" w:space="0" w:color="auto"/>
              <w:right w:val="single" w:sz="12" w:space="0" w:color="auto"/>
            </w:tcBorders>
            <w:vAlign w:val="center"/>
          </w:tcPr>
          <w:p w:rsidR="002B0E3F" w:rsidRPr="00D72254" w:rsidRDefault="002B0E3F" w:rsidP="009C5FC4">
            <w:pPr>
              <w:ind w:right="43"/>
              <w:jc w:val="center"/>
              <w:rPr>
                <w:sz w:val="20"/>
                <w:lang w:val="en-GB"/>
              </w:rPr>
            </w:pPr>
            <w:r>
              <w:rPr>
                <w:sz w:val="20"/>
                <w:lang w:val="en-GB"/>
              </w:rPr>
              <w:t>10</w:t>
            </w:r>
          </w:p>
        </w:tc>
      </w:tr>
      <w:tr w:rsidR="002B0E3F" w:rsidRPr="004541EE">
        <w:trPr>
          <w:cantSplit/>
          <w:trHeight w:val="307"/>
          <w:jc w:val="center"/>
        </w:trPr>
        <w:tc>
          <w:tcPr>
            <w:tcW w:w="979" w:type="dxa"/>
            <w:tcBorders>
              <w:left w:val="single" w:sz="12" w:space="0" w:color="auto"/>
            </w:tcBorders>
            <w:vAlign w:val="center"/>
          </w:tcPr>
          <w:p w:rsidR="002B0E3F" w:rsidRPr="00D72254" w:rsidRDefault="002B0E3F" w:rsidP="009C5FC4">
            <w:pPr>
              <w:jc w:val="center"/>
              <w:rPr>
                <w:sz w:val="20"/>
                <w:lang w:val="en-GB"/>
              </w:rPr>
            </w:pPr>
            <w:r w:rsidRPr="00D72254">
              <w:rPr>
                <w:sz w:val="20"/>
                <w:lang w:val="en-GB"/>
              </w:rPr>
              <w:t>25</w:t>
            </w:r>
          </w:p>
        </w:tc>
        <w:tc>
          <w:tcPr>
            <w:tcW w:w="900" w:type="dxa"/>
            <w:vAlign w:val="center"/>
          </w:tcPr>
          <w:p w:rsidR="002B0E3F" w:rsidRPr="00D72254" w:rsidRDefault="002B0E3F" w:rsidP="009C5FC4">
            <w:pPr>
              <w:jc w:val="center"/>
              <w:rPr>
                <w:sz w:val="20"/>
                <w:lang w:val="en-GB"/>
              </w:rPr>
            </w:pPr>
            <w:r w:rsidRPr="00D72254">
              <w:rPr>
                <w:sz w:val="20"/>
                <w:lang w:val="en-GB"/>
              </w:rPr>
              <w:t>STFC</w:t>
            </w:r>
          </w:p>
        </w:tc>
        <w:tc>
          <w:tcPr>
            <w:tcW w:w="1752" w:type="dxa"/>
            <w:vAlign w:val="center"/>
          </w:tcPr>
          <w:p w:rsidR="002B0E3F" w:rsidRPr="00D72254" w:rsidRDefault="002B0E3F" w:rsidP="009C5FC4">
            <w:pPr>
              <w:jc w:val="center"/>
              <w:rPr>
                <w:sz w:val="20"/>
                <w:lang w:val="en-GB"/>
              </w:rPr>
            </w:pPr>
            <w:r>
              <w:rPr>
                <w:sz w:val="20"/>
                <w:lang w:val="en-GB"/>
              </w:rPr>
              <w:t>MICE</w:t>
            </w:r>
          </w:p>
        </w:tc>
        <w:tc>
          <w:tcPr>
            <w:tcW w:w="992" w:type="dxa"/>
            <w:vAlign w:val="center"/>
          </w:tcPr>
          <w:p w:rsidR="002B0E3F" w:rsidRPr="00D72254" w:rsidRDefault="002B0E3F" w:rsidP="009C5FC4">
            <w:pPr>
              <w:jc w:val="center"/>
              <w:rPr>
                <w:sz w:val="20"/>
                <w:lang w:val="en-GB"/>
              </w:rPr>
            </w:pPr>
            <w:r w:rsidRPr="00D72254">
              <w:rPr>
                <w:sz w:val="20"/>
                <w:lang w:val="en-GB"/>
              </w:rPr>
              <w:t>1</w:t>
            </w:r>
          </w:p>
        </w:tc>
        <w:tc>
          <w:tcPr>
            <w:tcW w:w="1134" w:type="dxa"/>
            <w:vAlign w:val="center"/>
          </w:tcPr>
          <w:p w:rsidR="002B0E3F" w:rsidRPr="00D72254" w:rsidRDefault="002B0E3F" w:rsidP="009C5FC4">
            <w:pPr>
              <w:jc w:val="center"/>
              <w:rPr>
                <w:sz w:val="20"/>
                <w:lang w:val="en-GB"/>
              </w:rPr>
            </w:pPr>
            <w:r>
              <w:rPr>
                <w:sz w:val="20"/>
                <w:lang w:val="en-GB"/>
              </w:rPr>
              <w:t>MICE</w:t>
            </w:r>
          </w:p>
        </w:tc>
        <w:tc>
          <w:tcPr>
            <w:tcW w:w="1418" w:type="dxa"/>
            <w:vAlign w:val="center"/>
          </w:tcPr>
          <w:p w:rsidR="002B0E3F" w:rsidRPr="00D72254" w:rsidRDefault="002B0E3F" w:rsidP="009C5FC4">
            <w:pPr>
              <w:jc w:val="center"/>
              <w:rPr>
                <w:sz w:val="20"/>
                <w:lang w:val="en-GB"/>
              </w:rPr>
            </w:pPr>
            <w:r>
              <w:rPr>
                <w:sz w:val="20"/>
                <w:lang w:val="en-GB"/>
              </w:rPr>
              <w:t>1,306,159 €</w:t>
            </w:r>
          </w:p>
        </w:tc>
        <w:tc>
          <w:tcPr>
            <w:tcW w:w="1134" w:type="dxa"/>
            <w:vAlign w:val="center"/>
          </w:tcPr>
          <w:p w:rsidR="002B0E3F" w:rsidRPr="00D72254" w:rsidRDefault="002B0E3F" w:rsidP="009C5FC4">
            <w:pPr>
              <w:jc w:val="center"/>
              <w:rPr>
                <w:sz w:val="20"/>
                <w:lang w:val="en-GB"/>
              </w:rPr>
            </w:pPr>
            <w:r w:rsidRPr="00D72254">
              <w:rPr>
                <w:sz w:val="20"/>
                <w:lang w:val="en-GB"/>
              </w:rPr>
              <w:t>UK</w:t>
            </w:r>
          </w:p>
        </w:tc>
        <w:tc>
          <w:tcPr>
            <w:tcW w:w="1134" w:type="dxa"/>
            <w:vAlign w:val="center"/>
          </w:tcPr>
          <w:p w:rsidR="002B0E3F" w:rsidRPr="00D72254" w:rsidRDefault="002B0E3F" w:rsidP="009C5FC4">
            <w:pPr>
              <w:jc w:val="center"/>
              <w:rPr>
                <w:sz w:val="20"/>
                <w:lang w:val="en-GB"/>
              </w:rPr>
            </w:pPr>
            <w:r>
              <w:rPr>
                <w:sz w:val="20"/>
                <w:lang w:val="en-GB"/>
              </w:rPr>
              <w:t>1 beam-hour</w:t>
            </w:r>
          </w:p>
        </w:tc>
        <w:tc>
          <w:tcPr>
            <w:tcW w:w="1417" w:type="dxa"/>
            <w:vAlign w:val="center"/>
          </w:tcPr>
          <w:p w:rsidR="002B0E3F" w:rsidRPr="00D72254" w:rsidRDefault="002B0E3F" w:rsidP="009C5FC4">
            <w:pPr>
              <w:ind w:right="-34"/>
              <w:jc w:val="center"/>
              <w:rPr>
                <w:sz w:val="20"/>
                <w:lang w:val="en-GB"/>
              </w:rPr>
            </w:pPr>
            <w:r>
              <w:rPr>
                <w:sz w:val="20"/>
                <w:lang w:val="en-GB"/>
              </w:rPr>
              <w:t>6.95 €</w:t>
            </w:r>
          </w:p>
        </w:tc>
        <w:tc>
          <w:tcPr>
            <w:tcW w:w="1134" w:type="dxa"/>
            <w:tcBorders>
              <w:right w:val="single" w:sz="6" w:space="0" w:color="auto"/>
            </w:tcBorders>
            <w:vAlign w:val="center"/>
          </w:tcPr>
          <w:p w:rsidR="002B0E3F" w:rsidRPr="00D72254" w:rsidRDefault="002B0E3F" w:rsidP="009C5FC4">
            <w:pPr>
              <w:ind w:right="-34"/>
              <w:jc w:val="center"/>
              <w:rPr>
                <w:sz w:val="20"/>
                <w:lang w:val="en-GB"/>
              </w:rPr>
            </w:pPr>
            <w:r>
              <w:rPr>
                <w:sz w:val="20"/>
                <w:lang w:val="en-GB"/>
              </w:rPr>
              <w:t>3384</w:t>
            </w:r>
          </w:p>
        </w:tc>
        <w:tc>
          <w:tcPr>
            <w:tcW w:w="1134" w:type="dxa"/>
            <w:tcBorders>
              <w:left w:val="single" w:sz="6" w:space="0" w:color="auto"/>
              <w:right w:val="single" w:sz="6" w:space="0" w:color="auto"/>
            </w:tcBorders>
            <w:vAlign w:val="center"/>
          </w:tcPr>
          <w:p w:rsidR="002B0E3F" w:rsidRPr="00D72254" w:rsidRDefault="002B0E3F" w:rsidP="009C5FC4">
            <w:pPr>
              <w:jc w:val="center"/>
              <w:rPr>
                <w:sz w:val="20"/>
                <w:lang w:val="en-GB"/>
              </w:rPr>
            </w:pPr>
            <w:r>
              <w:rPr>
                <w:sz w:val="20"/>
                <w:lang w:val="en-GB"/>
              </w:rPr>
              <w:t>23,511 €</w:t>
            </w:r>
          </w:p>
        </w:tc>
        <w:tc>
          <w:tcPr>
            <w:tcW w:w="993" w:type="dxa"/>
            <w:tcBorders>
              <w:left w:val="single" w:sz="6" w:space="0" w:color="auto"/>
              <w:right w:val="single" w:sz="6" w:space="0" w:color="auto"/>
            </w:tcBorders>
            <w:vAlign w:val="center"/>
          </w:tcPr>
          <w:p w:rsidR="002B0E3F" w:rsidRPr="00D72254" w:rsidRDefault="002B0E3F" w:rsidP="009C5FC4">
            <w:pPr>
              <w:jc w:val="center"/>
              <w:rPr>
                <w:sz w:val="20"/>
                <w:lang w:val="en-GB"/>
              </w:rPr>
            </w:pPr>
            <w:r>
              <w:rPr>
                <w:sz w:val="20"/>
                <w:lang w:val="en-GB"/>
              </w:rPr>
              <w:t>2</w:t>
            </w:r>
            <w:r w:rsidRPr="00D72254">
              <w:rPr>
                <w:sz w:val="20"/>
                <w:lang w:val="en-GB"/>
              </w:rPr>
              <w:t>8</w:t>
            </w:r>
          </w:p>
        </w:tc>
        <w:tc>
          <w:tcPr>
            <w:tcW w:w="992" w:type="dxa"/>
            <w:tcBorders>
              <w:left w:val="single" w:sz="6" w:space="0" w:color="auto"/>
              <w:right w:val="single" w:sz="12" w:space="0" w:color="auto"/>
            </w:tcBorders>
            <w:vAlign w:val="center"/>
          </w:tcPr>
          <w:p w:rsidR="002B0E3F" w:rsidRPr="00D72254" w:rsidRDefault="002B0E3F" w:rsidP="009C5FC4">
            <w:pPr>
              <w:ind w:right="43"/>
              <w:jc w:val="center"/>
              <w:rPr>
                <w:sz w:val="20"/>
                <w:lang w:val="en-GB"/>
              </w:rPr>
            </w:pPr>
            <w:r w:rsidRPr="00D72254">
              <w:rPr>
                <w:sz w:val="20"/>
                <w:lang w:val="en-GB"/>
              </w:rPr>
              <w:t>8</w:t>
            </w:r>
          </w:p>
        </w:tc>
      </w:tr>
    </w:tbl>
    <w:p w:rsidR="002B0E3F" w:rsidRDefault="002B0E3F" w:rsidP="009C5FC4">
      <w:pPr>
        <w:spacing w:after="120"/>
        <w:jc w:val="center"/>
        <w:outlineLvl w:val="0"/>
        <w:rPr>
          <w:smallCaps/>
          <w:sz w:val="16"/>
          <w:szCs w:val="16"/>
          <w:lang w:val="en-GB"/>
        </w:rPr>
      </w:pPr>
    </w:p>
    <w:p w:rsidR="002B0E3F" w:rsidRDefault="002B0E3F" w:rsidP="009C5FC4"/>
    <w:p w:rsidR="002B0E3F" w:rsidRDefault="002B0E3F" w:rsidP="009C5FC4"/>
    <w:p w:rsidR="002B0E3F" w:rsidRPr="007F355F" w:rsidRDefault="002B0E3F" w:rsidP="009C5FC4">
      <w:pPr>
        <w:sectPr w:rsidR="002B0E3F" w:rsidRPr="007F355F" w:rsidSect="009C5FC4">
          <w:pgSz w:w="16838" w:h="11899" w:orient="landscape"/>
          <w:pgMar w:top="1134" w:right="851" w:bottom="1134" w:left="851" w:header="567" w:footer="822" w:gutter="0"/>
          <w:cols w:space="720"/>
        </w:sectPr>
      </w:pPr>
    </w:p>
    <w:p w:rsidR="002B0E3F" w:rsidRPr="004541EE" w:rsidRDefault="002B0E3F" w:rsidP="009C5FC4">
      <w:pPr>
        <w:pStyle w:val="Heading4"/>
        <w:spacing w:before="0"/>
        <w:ind w:left="0"/>
        <w:rPr>
          <w:lang w:val="en-GB"/>
        </w:rPr>
      </w:pPr>
      <w:bookmarkStart w:id="22" w:name="_Toc90457508"/>
      <w:r w:rsidRPr="004541EE">
        <w:rPr>
          <w:lang w:val="en-GB"/>
        </w:rPr>
        <w:t>B.1.3.5 Work package descriptions</w:t>
      </w:r>
      <w:bookmarkEnd w:id="22"/>
    </w:p>
    <w:p w:rsidR="002B0E3F" w:rsidRPr="004541EE" w:rsidRDefault="002B0E3F" w:rsidP="009C5FC4">
      <w:pPr>
        <w:pStyle w:val="Heading5"/>
        <w:rPr>
          <w:lang w:val="en-GB"/>
        </w:rPr>
      </w:pPr>
      <w:bookmarkStart w:id="23" w:name="_Toc90457509"/>
      <w:r>
        <w:rPr>
          <w:lang w:val="en-GB"/>
        </w:rPr>
        <w:t>Work package 1 description: Project</w:t>
      </w:r>
      <w:r w:rsidRPr="004541EE">
        <w:rPr>
          <w:lang w:val="en-GB"/>
        </w:rPr>
        <w:t xml:space="preserve"> management</w:t>
      </w:r>
      <w:bookmarkEnd w:id="23"/>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55"/>
        <w:gridCol w:w="906"/>
        <w:gridCol w:w="850"/>
        <w:gridCol w:w="853"/>
        <w:gridCol w:w="853"/>
        <w:gridCol w:w="853"/>
        <w:gridCol w:w="853"/>
        <w:gridCol w:w="854"/>
        <w:gridCol w:w="854"/>
      </w:tblGrid>
      <w:tr w:rsidR="002B0E3F" w:rsidRPr="004541EE">
        <w:trPr>
          <w:trHeight w:val="284"/>
          <w:jc w:val="center"/>
        </w:trPr>
        <w:tc>
          <w:tcPr>
            <w:tcW w:w="2896" w:type="dxa"/>
            <w:vAlign w:val="center"/>
          </w:tcPr>
          <w:p w:rsidR="002B0E3F" w:rsidRPr="004541EE" w:rsidRDefault="002B0E3F" w:rsidP="009C5FC4">
            <w:pPr>
              <w:rPr>
                <w:b/>
                <w:lang w:val="en-GB"/>
              </w:rPr>
            </w:pPr>
            <w:r w:rsidRPr="004541EE">
              <w:rPr>
                <w:b/>
                <w:lang w:val="en-GB"/>
              </w:rPr>
              <w:t>Work package number</w:t>
            </w:r>
          </w:p>
        </w:tc>
        <w:tc>
          <w:tcPr>
            <w:tcW w:w="1826" w:type="dxa"/>
            <w:gridSpan w:val="2"/>
            <w:vAlign w:val="center"/>
          </w:tcPr>
          <w:p w:rsidR="002B0E3F" w:rsidRPr="004541EE" w:rsidRDefault="002B0E3F" w:rsidP="009C5FC4">
            <w:pPr>
              <w:rPr>
                <w:lang w:val="en-GB"/>
              </w:rPr>
            </w:pPr>
            <w:r w:rsidRPr="004541EE">
              <w:rPr>
                <w:lang w:val="en-GB"/>
              </w:rPr>
              <w:t>WP1</w:t>
            </w:r>
          </w:p>
        </w:tc>
        <w:tc>
          <w:tcPr>
            <w:tcW w:w="3656" w:type="dxa"/>
            <w:gridSpan w:val="4"/>
            <w:vAlign w:val="center"/>
          </w:tcPr>
          <w:p w:rsidR="002B0E3F" w:rsidRPr="004541EE" w:rsidRDefault="002B0E3F" w:rsidP="009C5FC4">
            <w:pPr>
              <w:rPr>
                <w:b/>
                <w:lang w:val="en-GB"/>
              </w:rPr>
            </w:pPr>
            <w:r w:rsidRPr="004541EE">
              <w:rPr>
                <w:b/>
                <w:lang w:val="en-GB"/>
              </w:rPr>
              <w:t>Start date or starting event:</w:t>
            </w:r>
          </w:p>
        </w:tc>
        <w:tc>
          <w:tcPr>
            <w:tcW w:w="1828" w:type="dxa"/>
            <w:gridSpan w:val="2"/>
            <w:vAlign w:val="center"/>
          </w:tcPr>
          <w:p w:rsidR="002B0E3F" w:rsidRPr="004541EE" w:rsidRDefault="002B0E3F" w:rsidP="009C5FC4">
            <w:pPr>
              <w:rPr>
                <w:lang w:val="en-GB"/>
              </w:rPr>
            </w:pPr>
            <w:r w:rsidRPr="004541EE">
              <w:rPr>
                <w:lang w:val="en-GB"/>
              </w:rPr>
              <w:t>M1</w:t>
            </w:r>
          </w:p>
        </w:tc>
      </w:tr>
      <w:tr w:rsidR="002B0E3F" w:rsidRPr="004541EE">
        <w:trPr>
          <w:trHeight w:val="284"/>
          <w:jc w:val="center"/>
        </w:trPr>
        <w:tc>
          <w:tcPr>
            <w:tcW w:w="2896" w:type="dxa"/>
            <w:vAlign w:val="center"/>
          </w:tcPr>
          <w:p w:rsidR="002B0E3F" w:rsidRPr="004541EE" w:rsidRDefault="002B0E3F" w:rsidP="009C5FC4">
            <w:pPr>
              <w:rPr>
                <w:b/>
                <w:lang w:val="en-GB"/>
              </w:rPr>
            </w:pPr>
            <w:r w:rsidRPr="004541EE">
              <w:rPr>
                <w:b/>
                <w:lang w:val="en-GB"/>
              </w:rPr>
              <w:t>Work Package title</w:t>
            </w:r>
          </w:p>
        </w:tc>
        <w:tc>
          <w:tcPr>
            <w:tcW w:w="7310" w:type="dxa"/>
            <w:gridSpan w:val="8"/>
            <w:vAlign w:val="center"/>
          </w:tcPr>
          <w:p w:rsidR="002B0E3F" w:rsidRPr="004541EE" w:rsidRDefault="002B0E3F" w:rsidP="009C5FC4">
            <w:pPr>
              <w:rPr>
                <w:lang w:val="en-GB"/>
              </w:rPr>
            </w:pPr>
            <w:r>
              <w:rPr>
                <w:lang w:val="en-GB"/>
              </w:rPr>
              <w:t>Project</w:t>
            </w:r>
            <w:r w:rsidRPr="004541EE">
              <w:rPr>
                <w:lang w:val="en-GB"/>
              </w:rPr>
              <w:t xml:space="preserve"> management</w:t>
            </w:r>
          </w:p>
        </w:tc>
      </w:tr>
      <w:tr w:rsidR="002B0E3F" w:rsidRPr="004541EE">
        <w:trPr>
          <w:trHeight w:val="284"/>
          <w:jc w:val="center"/>
        </w:trPr>
        <w:tc>
          <w:tcPr>
            <w:tcW w:w="2896" w:type="dxa"/>
            <w:vAlign w:val="center"/>
          </w:tcPr>
          <w:p w:rsidR="002B0E3F" w:rsidRPr="004541EE" w:rsidRDefault="002B0E3F" w:rsidP="009C5FC4">
            <w:pPr>
              <w:rPr>
                <w:b/>
                <w:lang w:val="en-GB"/>
              </w:rPr>
            </w:pPr>
            <w:r w:rsidRPr="004541EE">
              <w:rPr>
                <w:b/>
                <w:lang w:val="en-GB"/>
              </w:rPr>
              <w:t>Activity type</w:t>
            </w:r>
          </w:p>
        </w:tc>
        <w:tc>
          <w:tcPr>
            <w:tcW w:w="7310" w:type="dxa"/>
            <w:gridSpan w:val="8"/>
            <w:vAlign w:val="center"/>
          </w:tcPr>
          <w:p w:rsidR="002B0E3F" w:rsidRPr="004541EE" w:rsidRDefault="002B0E3F" w:rsidP="009C5FC4">
            <w:pPr>
              <w:rPr>
                <w:lang w:val="en-GB"/>
              </w:rPr>
            </w:pPr>
            <w:r w:rsidRPr="004541EE">
              <w:rPr>
                <w:lang w:val="en-GB"/>
              </w:rPr>
              <w:t>MGT</w:t>
            </w:r>
          </w:p>
        </w:tc>
      </w:tr>
      <w:tr w:rsidR="002B0E3F" w:rsidRPr="004541EE">
        <w:trPr>
          <w:trHeight w:val="397"/>
          <w:jc w:val="center"/>
        </w:trPr>
        <w:tc>
          <w:tcPr>
            <w:tcW w:w="2896" w:type="dxa"/>
            <w:vAlign w:val="center"/>
          </w:tcPr>
          <w:p w:rsidR="002B0E3F" w:rsidRPr="004541EE" w:rsidRDefault="002B0E3F" w:rsidP="009C5FC4">
            <w:pPr>
              <w:rPr>
                <w:b/>
                <w:lang w:val="en-GB"/>
              </w:rPr>
            </w:pPr>
            <w:r>
              <w:rPr>
                <w:b/>
                <w:lang w:val="en-GB"/>
              </w:rPr>
              <w:t>Participant id</w:t>
            </w:r>
          </w:p>
        </w:tc>
        <w:tc>
          <w:tcPr>
            <w:tcW w:w="913" w:type="dxa"/>
            <w:vAlign w:val="center"/>
          </w:tcPr>
          <w:p w:rsidR="002B0E3F" w:rsidRPr="004541EE" w:rsidRDefault="002B0E3F" w:rsidP="009C5FC4">
            <w:pPr>
              <w:jc w:val="center"/>
              <w:rPr>
                <w:b/>
                <w:lang w:val="en-GB"/>
              </w:rPr>
            </w:pPr>
            <w:r w:rsidRPr="004541EE">
              <w:rPr>
                <w:b/>
                <w:lang w:val="en-GB"/>
              </w:rPr>
              <w:t>CERN</w:t>
            </w:r>
          </w:p>
        </w:tc>
        <w:tc>
          <w:tcPr>
            <w:tcW w:w="913"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r>
      <w:tr w:rsidR="002B0E3F" w:rsidRPr="004541EE">
        <w:trPr>
          <w:trHeight w:val="284"/>
          <w:jc w:val="center"/>
        </w:trPr>
        <w:tc>
          <w:tcPr>
            <w:tcW w:w="2896" w:type="dxa"/>
            <w:vAlign w:val="center"/>
          </w:tcPr>
          <w:p w:rsidR="002B0E3F" w:rsidRPr="004541EE" w:rsidRDefault="002B0E3F" w:rsidP="009C5FC4">
            <w:pPr>
              <w:jc w:val="left"/>
              <w:rPr>
                <w:b/>
                <w:lang w:val="en-GB"/>
              </w:rPr>
            </w:pPr>
            <w:r w:rsidRPr="004541EE">
              <w:rPr>
                <w:b/>
                <w:lang w:val="en-GB"/>
              </w:rPr>
              <w:t>Person-months per beneficiary</w:t>
            </w:r>
            <w:r>
              <w:rPr>
                <w:b/>
                <w:lang w:val="en-GB"/>
              </w:rPr>
              <w:t>:</w:t>
            </w:r>
          </w:p>
        </w:tc>
        <w:tc>
          <w:tcPr>
            <w:tcW w:w="913" w:type="dxa"/>
            <w:vAlign w:val="center"/>
          </w:tcPr>
          <w:p w:rsidR="002B0E3F" w:rsidRPr="004541EE" w:rsidRDefault="002B0E3F" w:rsidP="009C5FC4">
            <w:pPr>
              <w:jc w:val="center"/>
              <w:rPr>
                <w:lang w:val="en-GB"/>
              </w:rPr>
            </w:pPr>
            <w:r w:rsidRPr="004541EE">
              <w:rPr>
                <w:lang w:val="en-GB"/>
              </w:rPr>
              <w:t>84</w:t>
            </w:r>
          </w:p>
        </w:tc>
        <w:tc>
          <w:tcPr>
            <w:tcW w:w="913"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r>
    </w:tbl>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Default="002B0E3F" w:rsidP="009C5FC4">
            <w:pPr>
              <w:rPr>
                <w:b/>
                <w:lang w:val="en-GB"/>
              </w:rPr>
            </w:pPr>
            <w:r w:rsidRPr="004541EE">
              <w:rPr>
                <w:b/>
                <w:lang w:val="en-GB"/>
              </w:rPr>
              <w:t>Objectives:</w:t>
            </w:r>
          </w:p>
          <w:p w:rsidR="002B0E3F" w:rsidRPr="004541EE" w:rsidRDefault="002B0E3F" w:rsidP="009C5FC4">
            <w:pPr>
              <w:rPr>
                <w:b/>
                <w:lang w:val="en-GB"/>
              </w:rPr>
            </w:pPr>
          </w:p>
          <w:p w:rsidR="002B0E3F" w:rsidRPr="004541EE" w:rsidRDefault="002B0E3F" w:rsidP="009C5FC4">
            <w:pPr>
              <w:numPr>
                <w:ilvl w:val="0"/>
                <w:numId w:val="20"/>
              </w:numPr>
              <w:rPr>
                <w:lang w:val="en-GB"/>
              </w:rPr>
            </w:pPr>
            <w:r w:rsidRPr="004541EE">
              <w:rPr>
                <w:lang w:val="en-GB"/>
              </w:rPr>
              <w:t xml:space="preserve">management and steering of the project </w:t>
            </w:r>
          </w:p>
          <w:p w:rsidR="002B0E3F" w:rsidRPr="004541EE" w:rsidRDefault="002B0E3F" w:rsidP="009C5FC4">
            <w:pPr>
              <w:numPr>
                <w:ilvl w:val="0"/>
                <w:numId w:val="20"/>
              </w:numPr>
              <w:rPr>
                <w:lang w:val="en-GB"/>
              </w:rPr>
            </w:pPr>
            <w:r w:rsidRPr="004541EE">
              <w:rPr>
                <w:lang w:val="en-GB"/>
              </w:rPr>
              <w:t>monitoring and reporting of scientific and technical progress</w:t>
            </w:r>
          </w:p>
          <w:p w:rsidR="002B0E3F" w:rsidRPr="004541EE" w:rsidRDefault="002B0E3F" w:rsidP="009C5FC4">
            <w:pPr>
              <w:numPr>
                <w:ilvl w:val="0"/>
                <w:numId w:val="20"/>
              </w:numPr>
              <w:rPr>
                <w:lang w:val="en-GB"/>
              </w:rPr>
            </w:pPr>
            <w:r w:rsidRPr="004541EE">
              <w:rPr>
                <w:lang w:val="en-GB"/>
              </w:rPr>
              <w:t>contractual and financial follow-up</w:t>
            </w:r>
          </w:p>
        </w:tc>
      </w:tr>
    </w:tbl>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206" w:type="dxa"/>
          </w:tcPr>
          <w:p w:rsidR="002B0E3F" w:rsidRPr="004541EE" w:rsidRDefault="002B0E3F" w:rsidP="009C5FC4">
            <w:pPr>
              <w:rPr>
                <w:b/>
                <w:lang w:val="en-GB"/>
              </w:rPr>
            </w:pPr>
            <w:r w:rsidRPr="004541EE">
              <w:rPr>
                <w:b/>
                <w:lang w:val="en-GB"/>
              </w:rPr>
              <w:t xml:space="preserve">Description of work: </w:t>
            </w:r>
          </w:p>
          <w:p w:rsidR="002B0E3F" w:rsidRDefault="002B0E3F" w:rsidP="009C5FC4">
            <w:pPr>
              <w:rPr>
                <w:lang w:val="en-GB"/>
              </w:rPr>
            </w:pPr>
          </w:p>
          <w:p w:rsidR="002B0E3F" w:rsidRPr="004541EE" w:rsidRDefault="002B0E3F" w:rsidP="009C5FC4">
            <w:pPr>
              <w:rPr>
                <w:lang w:val="en-GB"/>
              </w:rPr>
            </w:pPr>
            <w:r w:rsidRPr="0008025B">
              <w:rPr>
                <w:lang w:val="en-GB"/>
              </w:rPr>
              <w:t xml:space="preserve">This task comprises a number of management and coordination activities under the responsibility of the Project Coordinator, the Deputy Project Coordinator and the Administrative Manager. The management duties are carried out within the proposed management structure of the project, as described in Section 2.1. They include the overall coordination of the activities, ensuring the consistency of the project and continuous monitoring of the progress in each Work Package, the organization of the Project Governing-Board and Steering-Committee meetings, the preparation of the annual review meeting with all the beneficiary contributors as well as the regular communication with the EU Commission. The administrative and contractual follow-up of EuCARD will be carried out in this WP under the responsibility of the Administrative Manager. This work includes the preparation of the periodic and final activity reports and the reviewing of the Deliverable and Milestone reports. The financial follow-up encompasses the distribution and payments of the EU funding, the budget control, the cost reporting and the collection of the forms on Financial </w:t>
            </w:r>
            <w:r>
              <w:rPr>
                <w:lang w:val="en-GB"/>
              </w:rPr>
              <w:t xml:space="preserve">Statements, </w:t>
            </w:r>
            <w:r w:rsidRPr="0008025B">
              <w:rPr>
                <w:lang w:val="en-GB"/>
              </w:rPr>
              <w:t xml:space="preserve">with the support of the CERN </w:t>
            </w:r>
            <w:r>
              <w:rPr>
                <w:lang w:val="en-GB"/>
              </w:rPr>
              <w:t xml:space="preserve">financial </w:t>
            </w:r>
            <w:r w:rsidRPr="0008025B">
              <w:rPr>
                <w:lang w:val="en-GB"/>
              </w:rPr>
              <w:t>services</w:t>
            </w:r>
            <w:r>
              <w:rPr>
                <w:lang w:val="en-GB"/>
              </w:rPr>
              <w:t>.</w:t>
            </w:r>
            <w:r w:rsidRPr="0008025B">
              <w:rPr>
                <w:lang w:val="en-GB"/>
              </w:rPr>
              <w:t xml:space="preserve"> The management will use the Dissemination Network for communicating inside and outside the consortium activities and results.</w:t>
            </w:r>
          </w:p>
        </w:tc>
      </w:tr>
    </w:tbl>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5992"/>
        <w:gridCol w:w="1022"/>
        <w:gridCol w:w="1084"/>
      </w:tblGrid>
      <w:tr w:rsidR="002B0E3F" w:rsidRPr="004541EE">
        <w:trPr>
          <w:jc w:val="center"/>
        </w:trPr>
        <w:tc>
          <w:tcPr>
            <w:tcW w:w="1541" w:type="dxa"/>
          </w:tcPr>
          <w:p w:rsidR="002B0E3F" w:rsidRPr="004541EE" w:rsidRDefault="002B0E3F" w:rsidP="009C5FC4">
            <w:pPr>
              <w:ind w:right="-29"/>
              <w:rPr>
                <w:rFonts w:cs="Arial"/>
                <w:b/>
                <w:lang w:val="en-GB"/>
              </w:rPr>
            </w:pPr>
            <w:r w:rsidRPr="004541EE">
              <w:rPr>
                <w:rFonts w:cs="Arial"/>
                <w:b/>
                <w:lang w:val="en-GB"/>
              </w:rPr>
              <w:t xml:space="preserve">Deliverables of tasks </w:t>
            </w:r>
          </w:p>
        </w:tc>
        <w:tc>
          <w:tcPr>
            <w:tcW w:w="5992" w:type="dxa"/>
          </w:tcPr>
          <w:p w:rsidR="002B0E3F" w:rsidRPr="004541EE" w:rsidRDefault="002B0E3F" w:rsidP="009C5FC4">
            <w:pPr>
              <w:ind w:right="-29"/>
              <w:rPr>
                <w:rFonts w:cs="Arial"/>
                <w:b/>
                <w:lang w:val="en-GB"/>
              </w:rPr>
            </w:pPr>
            <w:r w:rsidRPr="004541EE">
              <w:rPr>
                <w:rFonts w:cs="Arial"/>
                <w:b/>
                <w:lang w:val="en-GB"/>
              </w:rPr>
              <w:t>Description/title</w:t>
            </w:r>
          </w:p>
        </w:tc>
        <w:tc>
          <w:tcPr>
            <w:tcW w:w="1022" w:type="dxa"/>
          </w:tcPr>
          <w:p w:rsidR="002B0E3F" w:rsidRPr="004541EE" w:rsidRDefault="002B0E3F" w:rsidP="009C5FC4">
            <w:pPr>
              <w:ind w:right="-29"/>
              <w:rPr>
                <w:rFonts w:cs="Arial"/>
                <w:b/>
                <w:lang w:val="en-GB"/>
              </w:rPr>
            </w:pPr>
            <w:r w:rsidRPr="004541EE">
              <w:rPr>
                <w:rFonts w:cs="Arial"/>
                <w:b/>
                <w:lang w:val="en-GB"/>
              </w:rPr>
              <w:t>Nature</w:t>
            </w:r>
          </w:p>
        </w:tc>
        <w:tc>
          <w:tcPr>
            <w:tcW w:w="1084" w:type="dxa"/>
          </w:tcPr>
          <w:p w:rsidR="002B0E3F" w:rsidRPr="004541EE" w:rsidRDefault="002B0E3F" w:rsidP="009C5FC4">
            <w:pPr>
              <w:ind w:right="-29"/>
              <w:rPr>
                <w:rFonts w:cs="Arial"/>
                <w:b/>
                <w:vertAlign w:val="superscript"/>
                <w:lang w:val="en-GB"/>
              </w:rPr>
            </w:pPr>
            <w:r w:rsidRPr="004541EE">
              <w:rPr>
                <w:rFonts w:cs="Arial"/>
                <w:b/>
                <w:lang w:val="en-GB"/>
              </w:rPr>
              <w:t>Delivery month</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sidRPr="0008025B">
              <w:rPr>
                <w:rFonts w:cs="Arial"/>
                <w:lang w:val="en-GB"/>
              </w:rPr>
              <w:t>1.1</w:t>
            </w:r>
          </w:p>
        </w:tc>
        <w:tc>
          <w:tcPr>
            <w:tcW w:w="5992" w:type="dxa"/>
            <w:vAlign w:val="center"/>
          </w:tcPr>
          <w:p w:rsidR="002B0E3F" w:rsidRPr="0008025B" w:rsidRDefault="002B0E3F" w:rsidP="009C5FC4">
            <w:pPr>
              <w:ind w:right="-29"/>
              <w:jc w:val="left"/>
              <w:rPr>
                <w:rFonts w:cs="Arial"/>
                <w:lang w:val="en-GB"/>
              </w:rPr>
            </w:pPr>
            <w:r w:rsidRPr="0008025B">
              <w:rPr>
                <w:rFonts w:cs="Arial"/>
                <w:lang w:val="en-GB"/>
              </w:rPr>
              <w:t>1</w:t>
            </w:r>
            <w:r w:rsidRPr="0008025B">
              <w:rPr>
                <w:rFonts w:cs="Arial"/>
                <w:vertAlign w:val="superscript"/>
                <w:lang w:val="en-GB"/>
              </w:rPr>
              <w:t>st</w:t>
            </w:r>
            <w:r>
              <w:rPr>
                <w:rFonts w:cs="Arial"/>
                <w:lang w:val="en-GB"/>
              </w:rPr>
              <w:t xml:space="preserve"> periodic</w:t>
            </w:r>
            <w:r w:rsidRPr="0008025B">
              <w:rPr>
                <w:rFonts w:cs="Arial"/>
                <w:lang w:val="en-GB"/>
              </w:rPr>
              <w:t xml:space="preserve"> EuCARD report</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R</w:t>
            </w:r>
          </w:p>
        </w:tc>
        <w:tc>
          <w:tcPr>
            <w:tcW w:w="1084" w:type="dxa"/>
            <w:vAlign w:val="center"/>
          </w:tcPr>
          <w:p w:rsidR="002B0E3F" w:rsidRPr="0008025B" w:rsidRDefault="002B0E3F" w:rsidP="009C5FC4">
            <w:pPr>
              <w:ind w:right="-29"/>
              <w:jc w:val="center"/>
              <w:rPr>
                <w:rFonts w:cs="Arial"/>
                <w:lang w:val="en-GB"/>
              </w:rPr>
            </w:pPr>
            <w:r>
              <w:rPr>
                <w:rFonts w:cs="Arial"/>
                <w:lang w:val="en-GB"/>
              </w:rPr>
              <w:t>M20</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sidRPr="0008025B">
              <w:rPr>
                <w:rFonts w:cs="Arial"/>
                <w:lang w:val="en-GB"/>
              </w:rPr>
              <w:t>1.2</w:t>
            </w:r>
          </w:p>
        </w:tc>
        <w:tc>
          <w:tcPr>
            <w:tcW w:w="5992" w:type="dxa"/>
            <w:vAlign w:val="center"/>
          </w:tcPr>
          <w:p w:rsidR="002B0E3F" w:rsidRPr="0008025B" w:rsidRDefault="002B0E3F" w:rsidP="009C5FC4">
            <w:pPr>
              <w:ind w:right="-29"/>
              <w:jc w:val="left"/>
              <w:rPr>
                <w:rFonts w:cs="Arial"/>
                <w:lang w:val="en-GB"/>
              </w:rPr>
            </w:pPr>
            <w:r w:rsidRPr="0008025B">
              <w:rPr>
                <w:rFonts w:cs="Arial"/>
                <w:lang w:val="en-GB"/>
              </w:rPr>
              <w:t>2</w:t>
            </w:r>
            <w:r w:rsidRPr="0008025B">
              <w:rPr>
                <w:rFonts w:cs="Arial"/>
                <w:vertAlign w:val="superscript"/>
                <w:lang w:val="en-GB"/>
              </w:rPr>
              <w:t>nd</w:t>
            </w:r>
            <w:r>
              <w:rPr>
                <w:rFonts w:cs="Arial"/>
                <w:lang w:val="en-GB"/>
              </w:rPr>
              <w:t xml:space="preserve"> periodic </w:t>
            </w:r>
            <w:r w:rsidRPr="0008025B">
              <w:rPr>
                <w:rFonts w:cs="Arial"/>
                <w:lang w:val="en-GB"/>
              </w:rPr>
              <w:t>EuCARD report</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R</w:t>
            </w:r>
          </w:p>
        </w:tc>
        <w:tc>
          <w:tcPr>
            <w:tcW w:w="1084" w:type="dxa"/>
            <w:vAlign w:val="center"/>
          </w:tcPr>
          <w:p w:rsidR="002B0E3F" w:rsidRPr="0008025B" w:rsidRDefault="002B0E3F" w:rsidP="009C5FC4">
            <w:pPr>
              <w:ind w:right="-29"/>
              <w:jc w:val="center"/>
              <w:rPr>
                <w:rFonts w:cs="Arial"/>
                <w:lang w:val="en-GB"/>
              </w:rPr>
            </w:pPr>
            <w:r>
              <w:rPr>
                <w:rFonts w:cs="Arial"/>
                <w:lang w:val="en-GB"/>
              </w:rPr>
              <w:t>M38</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Pr>
                <w:rFonts w:cs="Arial"/>
                <w:lang w:val="en-GB"/>
              </w:rPr>
              <w:t>1.3</w:t>
            </w:r>
          </w:p>
        </w:tc>
        <w:tc>
          <w:tcPr>
            <w:tcW w:w="5992" w:type="dxa"/>
            <w:vAlign w:val="center"/>
          </w:tcPr>
          <w:p w:rsidR="002B0E3F" w:rsidRPr="0008025B" w:rsidRDefault="002B0E3F" w:rsidP="009C5FC4">
            <w:pPr>
              <w:ind w:right="-29"/>
              <w:jc w:val="left"/>
              <w:rPr>
                <w:rFonts w:cs="Arial"/>
                <w:lang w:val="en-GB"/>
              </w:rPr>
            </w:pPr>
            <w:r>
              <w:rPr>
                <w:rFonts w:cs="Arial"/>
                <w:lang w:val="en-GB"/>
              </w:rPr>
              <w:t>3</w:t>
            </w:r>
            <w:r w:rsidRPr="00A0772D">
              <w:rPr>
                <w:rFonts w:cs="Arial"/>
                <w:vertAlign w:val="superscript"/>
                <w:lang w:val="en-GB"/>
              </w:rPr>
              <w:t>rd</w:t>
            </w:r>
            <w:r>
              <w:rPr>
                <w:rFonts w:cs="Arial"/>
                <w:lang w:val="en-GB"/>
              </w:rPr>
              <w:t xml:space="preserve"> periodic </w:t>
            </w:r>
            <w:r w:rsidRPr="0008025B">
              <w:rPr>
                <w:rFonts w:cs="Arial"/>
                <w:lang w:val="en-GB"/>
              </w:rPr>
              <w:t xml:space="preserve">EuCARD report </w:t>
            </w:r>
            <w:r>
              <w:rPr>
                <w:rFonts w:cs="Arial"/>
                <w:lang w:val="en-GB"/>
              </w:rPr>
              <w:t xml:space="preserve"> </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R</w:t>
            </w:r>
          </w:p>
        </w:tc>
        <w:tc>
          <w:tcPr>
            <w:tcW w:w="1084" w:type="dxa"/>
            <w:vAlign w:val="center"/>
          </w:tcPr>
          <w:p w:rsidR="002B0E3F" w:rsidRPr="0008025B" w:rsidRDefault="002B0E3F" w:rsidP="009C5FC4">
            <w:pPr>
              <w:ind w:right="-29"/>
              <w:jc w:val="center"/>
              <w:rPr>
                <w:rFonts w:cs="Arial"/>
                <w:lang w:val="en-GB"/>
              </w:rPr>
            </w:pPr>
            <w:r w:rsidRPr="0008025B">
              <w:rPr>
                <w:rFonts w:cs="Arial"/>
                <w:lang w:val="en-GB"/>
              </w:rPr>
              <w:t>M50</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Pr>
                <w:rFonts w:cs="Arial"/>
                <w:lang w:val="en-GB"/>
              </w:rPr>
              <w:t>1.4</w:t>
            </w:r>
          </w:p>
        </w:tc>
        <w:tc>
          <w:tcPr>
            <w:tcW w:w="5992" w:type="dxa"/>
            <w:vAlign w:val="center"/>
          </w:tcPr>
          <w:p w:rsidR="002B0E3F" w:rsidRPr="0008025B" w:rsidRDefault="002B0E3F" w:rsidP="009C5FC4">
            <w:pPr>
              <w:ind w:right="-29"/>
              <w:jc w:val="left"/>
              <w:rPr>
                <w:rFonts w:cs="Arial"/>
                <w:lang w:val="en-GB"/>
              </w:rPr>
            </w:pPr>
            <w:r w:rsidRPr="0008025B">
              <w:rPr>
                <w:rFonts w:cs="Arial"/>
                <w:lang w:val="en-GB"/>
              </w:rPr>
              <w:t xml:space="preserve">Final </w:t>
            </w:r>
            <w:r>
              <w:rPr>
                <w:rFonts w:cs="Arial"/>
                <w:lang w:val="en-GB"/>
              </w:rPr>
              <w:t xml:space="preserve">project </w:t>
            </w:r>
            <w:r w:rsidRPr="0008025B">
              <w:rPr>
                <w:rFonts w:cs="Arial"/>
                <w:lang w:val="en-GB"/>
              </w:rPr>
              <w:t xml:space="preserve">report </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R</w:t>
            </w:r>
          </w:p>
        </w:tc>
        <w:tc>
          <w:tcPr>
            <w:tcW w:w="1084" w:type="dxa"/>
            <w:vAlign w:val="center"/>
          </w:tcPr>
          <w:p w:rsidR="002B0E3F" w:rsidRPr="0008025B" w:rsidRDefault="002B0E3F" w:rsidP="009C5FC4">
            <w:pPr>
              <w:ind w:right="-29"/>
              <w:jc w:val="center"/>
              <w:rPr>
                <w:rFonts w:cs="Arial"/>
                <w:lang w:val="en-GB"/>
              </w:rPr>
            </w:pPr>
            <w:r w:rsidRPr="0008025B">
              <w:rPr>
                <w:rFonts w:cs="Arial"/>
                <w:lang w:val="en-GB"/>
              </w:rPr>
              <w:t>M50</w:t>
            </w:r>
          </w:p>
        </w:tc>
      </w:tr>
    </w:tbl>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4483"/>
        <w:gridCol w:w="873"/>
        <w:gridCol w:w="1016"/>
        <w:gridCol w:w="2305"/>
      </w:tblGrid>
      <w:tr w:rsidR="002B0E3F" w:rsidRPr="004541EE">
        <w:trPr>
          <w:jc w:val="center"/>
        </w:trPr>
        <w:tc>
          <w:tcPr>
            <w:tcW w:w="891" w:type="dxa"/>
            <w:tcMar>
              <w:right w:w="28" w:type="dxa"/>
            </w:tcMar>
          </w:tcPr>
          <w:p w:rsidR="002B0E3F" w:rsidRPr="004541EE" w:rsidRDefault="002B0E3F" w:rsidP="009C5FC4">
            <w:pPr>
              <w:ind w:right="-29"/>
              <w:rPr>
                <w:rFonts w:cs="Arial"/>
                <w:b/>
                <w:lang w:val="en-GB"/>
              </w:rPr>
            </w:pPr>
            <w:r w:rsidRPr="004541EE">
              <w:rPr>
                <w:rFonts w:cs="Arial"/>
                <w:b/>
                <w:lang w:val="en-GB"/>
              </w:rPr>
              <w:t>Mile-</w:t>
            </w:r>
          </w:p>
          <w:p w:rsidR="002B0E3F" w:rsidRPr="004541EE" w:rsidRDefault="002B0E3F" w:rsidP="009C5FC4">
            <w:pPr>
              <w:ind w:right="-29"/>
              <w:rPr>
                <w:rFonts w:cs="Arial"/>
                <w:b/>
                <w:lang w:val="en-GB"/>
              </w:rPr>
            </w:pPr>
            <w:r w:rsidRPr="004541EE">
              <w:rPr>
                <w:rFonts w:cs="Arial"/>
                <w:b/>
                <w:lang w:val="en-GB"/>
              </w:rPr>
              <w:t>stone</w:t>
            </w:r>
          </w:p>
        </w:tc>
        <w:tc>
          <w:tcPr>
            <w:tcW w:w="4150" w:type="dxa"/>
            <w:tcMar>
              <w:right w:w="28" w:type="dxa"/>
            </w:tcMar>
          </w:tcPr>
          <w:p w:rsidR="002B0E3F" w:rsidRPr="004541EE" w:rsidRDefault="002B0E3F" w:rsidP="009C5FC4">
            <w:pPr>
              <w:ind w:right="-29"/>
              <w:rPr>
                <w:rFonts w:cs="Arial"/>
                <w:b/>
                <w:lang w:val="en-GB"/>
              </w:rPr>
            </w:pPr>
            <w:r w:rsidRPr="004541EE">
              <w:rPr>
                <w:rFonts w:cs="Arial"/>
                <w:b/>
                <w:lang w:val="en-GB"/>
              </w:rPr>
              <w:t xml:space="preserve">Description/title </w:t>
            </w:r>
          </w:p>
        </w:tc>
        <w:tc>
          <w:tcPr>
            <w:tcW w:w="808" w:type="dxa"/>
            <w:tcMar>
              <w:right w:w="28" w:type="dxa"/>
            </w:tcMar>
          </w:tcPr>
          <w:p w:rsidR="002B0E3F" w:rsidRPr="004541EE" w:rsidRDefault="002B0E3F" w:rsidP="009C5FC4">
            <w:pPr>
              <w:ind w:right="-29"/>
              <w:rPr>
                <w:rFonts w:cs="Arial"/>
                <w:vertAlign w:val="superscript"/>
                <w:lang w:val="en-GB"/>
              </w:rPr>
            </w:pPr>
            <w:r w:rsidRPr="004541EE">
              <w:rPr>
                <w:rFonts w:cs="Arial"/>
                <w:b/>
                <w:lang w:val="en-GB"/>
              </w:rPr>
              <w:t>Nature</w:t>
            </w:r>
          </w:p>
        </w:tc>
        <w:tc>
          <w:tcPr>
            <w:tcW w:w="941" w:type="dxa"/>
            <w:tcMar>
              <w:right w:w="28" w:type="dxa"/>
            </w:tcMar>
          </w:tcPr>
          <w:p w:rsidR="002B0E3F" w:rsidRPr="004541EE" w:rsidRDefault="002B0E3F" w:rsidP="009C5FC4">
            <w:pPr>
              <w:ind w:right="-29"/>
              <w:rPr>
                <w:rFonts w:cs="Arial"/>
                <w:b/>
                <w:lang w:val="en-GB"/>
              </w:rPr>
            </w:pPr>
            <w:r w:rsidRPr="004541EE">
              <w:rPr>
                <w:rFonts w:cs="Arial"/>
                <w:b/>
                <w:lang w:val="en-GB"/>
              </w:rPr>
              <w:t xml:space="preserve">Delivery month </w:t>
            </w:r>
          </w:p>
        </w:tc>
        <w:tc>
          <w:tcPr>
            <w:tcW w:w="2134" w:type="dxa"/>
            <w:tcMar>
              <w:right w:w="28" w:type="dxa"/>
            </w:tcMar>
          </w:tcPr>
          <w:p w:rsidR="002B0E3F" w:rsidRPr="004541EE" w:rsidRDefault="002B0E3F" w:rsidP="009C5FC4">
            <w:pPr>
              <w:ind w:right="-29"/>
              <w:rPr>
                <w:rFonts w:cs="Arial"/>
                <w:b/>
                <w:lang w:val="en-GB"/>
              </w:rPr>
            </w:pPr>
            <w:r w:rsidRPr="004541EE">
              <w:rPr>
                <w:rFonts w:cs="Arial"/>
                <w:b/>
                <w:lang w:val="en-GB"/>
              </w:rPr>
              <w:t>Comment</w:t>
            </w:r>
          </w:p>
        </w:tc>
      </w:tr>
      <w:tr w:rsidR="002B0E3F" w:rsidRPr="004541EE">
        <w:trPr>
          <w:jc w:val="center"/>
        </w:trPr>
        <w:tc>
          <w:tcPr>
            <w:tcW w:w="891" w:type="dxa"/>
            <w:tcMar>
              <w:right w:w="28" w:type="dxa"/>
            </w:tcMar>
            <w:vAlign w:val="center"/>
          </w:tcPr>
          <w:p w:rsidR="002B0E3F" w:rsidRPr="0008025B" w:rsidRDefault="002B0E3F" w:rsidP="009C5FC4">
            <w:pPr>
              <w:ind w:right="-29"/>
              <w:jc w:val="center"/>
              <w:rPr>
                <w:rFonts w:cs="Arial"/>
                <w:lang w:val="en-GB"/>
              </w:rPr>
            </w:pPr>
            <w:r w:rsidRPr="0008025B">
              <w:rPr>
                <w:rFonts w:cs="Arial"/>
                <w:lang w:val="en-GB"/>
              </w:rPr>
              <w:t>1.1</w:t>
            </w:r>
          </w:p>
        </w:tc>
        <w:tc>
          <w:tcPr>
            <w:tcW w:w="4150" w:type="dxa"/>
            <w:tcMar>
              <w:right w:w="28" w:type="dxa"/>
            </w:tcMar>
          </w:tcPr>
          <w:p w:rsidR="002B0E3F" w:rsidRPr="0008025B" w:rsidRDefault="002B0E3F" w:rsidP="009C5FC4">
            <w:pPr>
              <w:ind w:right="-29"/>
              <w:jc w:val="left"/>
              <w:rPr>
                <w:rFonts w:cs="Arial"/>
                <w:lang w:val="en-GB"/>
              </w:rPr>
            </w:pPr>
            <w:r w:rsidRPr="0008025B">
              <w:rPr>
                <w:rFonts w:cs="Arial"/>
                <w:lang w:val="en-GB"/>
              </w:rPr>
              <w:t>1</w:t>
            </w:r>
            <w:r w:rsidRPr="0008025B">
              <w:rPr>
                <w:rFonts w:cs="Arial"/>
                <w:vertAlign w:val="superscript"/>
                <w:lang w:val="en-GB"/>
              </w:rPr>
              <w:t>st</w:t>
            </w:r>
            <w:r w:rsidRPr="0008025B">
              <w:rPr>
                <w:rFonts w:cs="Arial"/>
                <w:lang w:val="en-GB"/>
              </w:rPr>
              <w:t xml:space="preserve"> annual EuCARD meeting</w:t>
            </w:r>
          </w:p>
        </w:tc>
        <w:tc>
          <w:tcPr>
            <w:tcW w:w="808" w:type="dxa"/>
            <w:tcMar>
              <w:right w:w="28" w:type="dxa"/>
            </w:tcMar>
            <w:vAlign w:val="center"/>
          </w:tcPr>
          <w:p w:rsidR="002B0E3F" w:rsidRPr="0008025B" w:rsidRDefault="002B0E3F" w:rsidP="009C5FC4">
            <w:pPr>
              <w:ind w:right="-29"/>
              <w:jc w:val="center"/>
              <w:rPr>
                <w:rFonts w:cs="Arial"/>
                <w:lang w:val="en-GB"/>
              </w:rPr>
            </w:pPr>
            <w:r w:rsidRPr="0008025B">
              <w:rPr>
                <w:rFonts w:cs="Arial"/>
                <w:lang w:val="en-GB"/>
              </w:rPr>
              <w:t>O</w:t>
            </w:r>
          </w:p>
        </w:tc>
        <w:tc>
          <w:tcPr>
            <w:tcW w:w="941" w:type="dxa"/>
            <w:tcMar>
              <w:right w:w="28" w:type="dxa"/>
            </w:tcMar>
            <w:vAlign w:val="center"/>
          </w:tcPr>
          <w:p w:rsidR="002B0E3F" w:rsidRPr="0008025B" w:rsidRDefault="002B0E3F" w:rsidP="009C5FC4">
            <w:pPr>
              <w:ind w:right="-29"/>
              <w:jc w:val="center"/>
              <w:rPr>
                <w:rFonts w:cs="Arial"/>
                <w:lang w:val="en-GB"/>
              </w:rPr>
            </w:pPr>
            <w:r w:rsidRPr="0008025B">
              <w:rPr>
                <w:rFonts w:cs="Arial"/>
                <w:lang w:val="en-GB"/>
              </w:rPr>
              <w:t>M12</w:t>
            </w:r>
          </w:p>
        </w:tc>
        <w:tc>
          <w:tcPr>
            <w:tcW w:w="2134" w:type="dxa"/>
            <w:tcMar>
              <w:right w:w="28" w:type="dxa"/>
            </w:tcMar>
          </w:tcPr>
          <w:p w:rsidR="002B0E3F" w:rsidRPr="004541EE" w:rsidRDefault="002B0E3F" w:rsidP="009C5FC4">
            <w:pPr>
              <w:ind w:right="-29"/>
              <w:rPr>
                <w:rFonts w:cs="Arial"/>
                <w:lang w:val="en-GB"/>
              </w:rPr>
            </w:pPr>
          </w:p>
        </w:tc>
      </w:tr>
      <w:tr w:rsidR="002B0E3F" w:rsidRPr="004541EE">
        <w:trPr>
          <w:jc w:val="center"/>
        </w:trPr>
        <w:tc>
          <w:tcPr>
            <w:tcW w:w="891" w:type="dxa"/>
            <w:tcMar>
              <w:right w:w="28" w:type="dxa"/>
            </w:tcMar>
            <w:vAlign w:val="center"/>
          </w:tcPr>
          <w:p w:rsidR="002B0E3F" w:rsidRPr="0008025B" w:rsidRDefault="002B0E3F" w:rsidP="009C5FC4">
            <w:pPr>
              <w:ind w:right="-29"/>
              <w:jc w:val="center"/>
              <w:rPr>
                <w:rFonts w:cs="Arial"/>
                <w:lang w:val="en-GB"/>
              </w:rPr>
            </w:pPr>
            <w:r w:rsidRPr="0008025B">
              <w:rPr>
                <w:rFonts w:cs="Arial"/>
                <w:lang w:val="en-GB"/>
              </w:rPr>
              <w:t>1.2</w:t>
            </w:r>
          </w:p>
        </w:tc>
        <w:tc>
          <w:tcPr>
            <w:tcW w:w="4150" w:type="dxa"/>
            <w:tcMar>
              <w:right w:w="28" w:type="dxa"/>
            </w:tcMar>
          </w:tcPr>
          <w:p w:rsidR="002B0E3F" w:rsidRPr="0008025B" w:rsidRDefault="002B0E3F" w:rsidP="009C5FC4">
            <w:pPr>
              <w:ind w:right="-29"/>
              <w:jc w:val="left"/>
              <w:rPr>
                <w:rFonts w:cs="Arial"/>
                <w:lang w:val="en-GB"/>
              </w:rPr>
            </w:pPr>
            <w:r w:rsidRPr="0008025B">
              <w:rPr>
                <w:rFonts w:cs="Arial"/>
                <w:lang w:val="en-GB"/>
              </w:rPr>
              <w:t>2</w:t>
            </w:r>
            <w:r w:rsidRPr="0008025B">
              <w:rPr>
                <w:rFonts w:cs="Arial"/>
                <w:vertAlign w:val="superscript"/>
                <w:lang w:val="en-GB"/>
              </w:rPr>
              <w:t>nd</w:t>
            </w:r>
            <w:r w:rsidRPr="0008025B">
              <w:rPr>
                <w:rFonts w:cs="Arial"/>
                <w:lang w:val="en-GB"/>
              </w:rPr>
              <w:t xml:space="preserve"> annual EuCARD meeting</w:t>
            </w:r>
          </w:p>
        </w:tc>
        <w:tc>
          <w:tcPr>
            <w:tcW w:w="808" w:type="dxa"/>
            <w:tcMar>
              <w:right w:w="28" w:type="dxa"/>
            </w:tcMar>
            <w:vAlign w:val="center"/>
          </w:tcPr>
          <w:p w:rsidR="002B0E3F" w:rsidRPr="0008025B" w:rsidRDefault="002B0E3F" w:rsidP="009C5FC4">
            <w:pPr>
              <w:ind w:right="-29"/>
              <w:jc w:val="center"/>
              <w:rPr>
                <w:rFonts w:cs="Arial"/>
                <w:lang w:val="en-GB"/>
              </w:rPr>
            </w:pPr>
            <w:r w:rsidRPr="0008025B">
              <w:rPr>
                <w:rFonts w:cs="Arial"/>
                <w:lang w:val="en-GB"/>
              </w:rPr>
              <w:t>O</w:t>
            </w:r>
          </w:p>
        </w:tc>
        <w:tc>
          <w:tcPr>
            <w:tcW w:w="941" w:type="dxa"/>
            <w:tcMar>
              <w:right w:w="28" w:type="dxa"/>
            </w:tcMar>
            <w:vAlign w:val="center"/>
          </w:tcPr>
          <w:p w:rsidR="002B0E3F" w:rsidRPr="0008025B" w:rsidRDefault="002B0E3F" w:rsidP="009C5FC4">
            <w:pPr>
              <w:ind w:right="-29"/>
              <w:jc w:val="center"/>
              <w:rPr>
                <w:rFonts w:cs="Arial"/>
                <w:lang w:val="en-GB"/>
              </w:rPr>
            </w:pPr>
            <w:r w:rsidRPr="0008025B">
              <w:rPr>
                <w:rFonts w:cs="Arial"/>
                <w:lang w:val="en-GB"/>
              </w:rPr>
              <w:t>M24</w:t>
            </w:r>
          </w:p>
        </w:tc>
        <w:tc>
          <w:tcPr>
            <w:tcW w:w="2134" w:type="dxa"/>
            <w:tcMar>
              <w:right w:w="28" w:type="dxa"/>
            </w:tcMar>
          </w:tcPr>
          <w:p w:rsidR="002B0E3F" w:rsidRPr="004541EE" w:rsidRDefault="002B0E3F" w:rsidP="009C5FC4">
            <w:pPr>
              <w:ind w:right="-29"/>
              <w:rPr>
                <w:rFonts w:cs="Arial"/>
                <w:lang w:val="en-GB"/>
              </w:rPr>
            </w:pPr>
          </w:p>
        </w:tc>
      </w:tr>
      <w:tr w:rsidR="002B0E3F" w:rsidRPr="004541EE">
        <w:trPr>
          <w:jc w:val="center"/>
        </w:trPr>
        <w:tc>
          <w:tcPr>
            <w:tcW w:w="891" w:type="dxa"/>
            <w:tcMar>
              <w:right w:w="28" w:type="dxa"/>
            </w:tcMar>
            <w:vAlign w:val="center"/>
          </w:tcPr>
          <w:p w:rsidR="002B0E3F" w:rsidRPr="0008025B" w:rsidRDefault="002B0E3F" w:rsidP="009C5FC4">
            <w:pPr>
              <w:ind w:right="-29"/>
              <w:jc w:val="center"/>
              <w:rPr>
                <w:rFonts w:cs="Arial"/>
                <w:lang w:val="en-GB"/>
              </w:rPr>
            </w:pPr>
            <w:r>
              <w:rPr>
                <w:rFonts w:cs="Arial"/>
                <w:lang w:val="en-GB"/>
              </w:rPr>
              <w:t>1.3</w:t>
            </w:r>
          </w:p>
        </w:tc>
        <w:tc>
          <w:tcPr>
            <w:tcW w:w="4150" w:type="dxa"/>
            <w:tcMar>
              <w:right w:w="28" w:type="dxa"/>
            </w:tcMar>
          </w:tcPr>
          <w:p w:rsidR="002B0E3F" w:rsidRPr="0008025B" w:rsidRDefault="002B0E3F" w:rsidP="009C5FC4">
            <w:pPr>
              <w:ind w:right="-29"/>
              <w:jc w:val="left"/>
              <w:rPr>
                <w:rFonts w:cs="Arial"/>
                <w:lang w:val="en-GB"/>
              </w:rPr>
            </w:pPr>
            <w:r>
              <w:rPr>
                <w:rFonts w:cs="Arial"/>
                <w:lang w:val="en-GB"/>
              </w:rPr>
              <w:t>Mid-term review</w:t>
            </w:r>
          </w:p>
        </w:tc>
        <w:tc>
          <w:tcPr>
            <w:tcW w:w="808" w:type="dxa"/>
            <w:tcMar>
              <w:right w:w="28" w:type="dxa"/>
            </w:tcMar>
            <w:vAlign w:val="center"/>
          </w:tcPr>
          <w:p w:rsidR="002B0E3F" w:rsidRPr="0008025B" w:rsidRDefault="002B0E3F" w:rsidP="009C5FC4">
            <w:pPr>
              <w:ind w:right="-29"/>
              <w:jc w:val="center"/>
              <w:rPr>
                <w:rFonts w:cs="Arial"/>
                <w:lang w:val="en-GB"/>
              </w:rPr>
            </w:pPr>
            <w:r>
              <w:rPr>
                <w:rFonts w:cs="Arial"/>
                <w:lang w:val="en-GB"/>
              </w:rPr>
              <w:t>O</w:t>
            </w:r>
          </w:p>
        </w:tc>
        <w:tc>
          <w:tcPr>
            <w:tcW w:w="941" w:type="dxa"/>
            <w:tcMar>
              <w:right w:w="28" w:type="dxa"/>
            </w:tcMar>
            <w:vAlign w:val="center"/>
          </w:tcPr>
          <w:p w:rsidR="002B0E3F" w:rsidRPr="0008025B" w:rsidRDefault="002B0E3F" w:rsidP="009C5FC4">
            <w:pPr>
              <w:ind w:right="-29"/>
              <w:jc w:val="center"/>
              <w:rPr>
                <w:rFonts w:cs="Arial"/>
                <w:lang w:val="en-GB"/>
              </w:rPr>
            </w:pPr>
            <w:r>
              <w:rPr>
                <w:rFonts w:cs="Arial"/>
                <w:lang w:val="en-GB"/>
              </w:rPr>
              <w:t>M24</w:t>
            </w:r>
          </w:p>
        </w:tc>
        <w:tc>
          <w:tcPr>
            <w:tcW w:w="2134" w:type="dxa"/>
            <w:tcMar>
              <w:right w:w="28" w:type="dxa"/>
            </w:tcMar>
          </w:tcPr>
          <w:p w:rsidR="002B0E3F" w:rsidRPr="004541EE" w:rsidRDefault="002B0E3F" w:rsidP="009C5FC4">
            <w:pPr>
              <w:ind w:right="-29"/>
              <w:rPr>
                <w:rFonts w:cs="Arial"/>
                <w:lang w:val="en-GB"/>
              </w:rPr>
            </w:pPr>
          </w:p>
        </w:tc>
      </w:tr>
      <w:tr w:rsidR="002B0E3F" w:rsidRPr="004541EE">
        <w:trPr>
          <w:jc w:val="center"/>
        </w:trPr>
        <w:tc>
          <w:tcPr>
            <w:tcW w:w="891" w:type="dxa"/>
            <w:tcMar>
              <w:right w:w="28" w:type="dxa"/>
            </w:tcMar>
            <w:vAlign w:val="center"/>
          </w:tcPr>
          <w:p w:rsidR="002B0E3F" w:rsidRPr="0008025B" w:rsidRDefault="002B0E3F" w:rsidP="009C5FC4">
            <w:pPr>
              <w:ind w:right="-29"/>
              <w:jc w:val="center"/>
              <w:rPr>
                <w:rFonts w:cs="Arial"/>
                <w:lang w:val="en-GB"/>
              </w:rPr>
            </w:pPr>
            <w:r>
              <w:rPr>
                <w:rFonts w:cs="Arial"/>
                <w:lang w:val="en-GB"/>
              </w:rPr>
              <w:t>1.4</w:t>
            </w:r>
          </w:p>
        </w:tc>
        <w:tc>
          <w:tcPr>
            <w:tcW w:w="4150" w:type="dxa"/>
            <w:tcMar>
              <w:right w:w="28" w:type="dxa"/>
            </w:tcMar>
          </w:tcPr>
          <w:p w:rsidR="002B0E3F" w:rsidRPr="0008025B" w:rsidRDefault="002B0E3F" w:rsidP="009C5FC4">
            <w:pPr>
              <w:ind w:right="-29"/>
              <w:jc w:val="left"/>
              <w:rPr>
                <w:rFonts w:cs="Arial"/>
                <w:lang w:val="en-GB"/>
              </w:rPr>
            </w:pPr>
            <w:r w:rsidRPr="0008025B">
              <w:rPr>
                <w:rFonts w:cs="Arial"/>
                <w:lang w:val="en-GB"/>
              </w:rPr>
              <w:t>3</w:t>
            </w:r>
            <w:r w:rsidRPr="0008025B">
              <w:rPr>
                <w:rFonts w:cs="Arial"/>
                <w:vertAlign w:val="superscript"/>
                <w:lang w:val="en-GB"/>
              </w:rPr>
              <w:t>rd</w:t>
            </w:r>
            <w:r w:rsidRPr="0008025B" w:rsidDel="00B94B7D">
              <w:rPr>
                <w:rFonts w:cs="Arial"/>
                <w:lang w:val="en-GB"/>
              </w:rPr>
              <w:t xml:space="preserve"> </w:t>
            </w:r>
            <w:r w:rsidRPr="0008025B">
              <w:rPr>
                <w:rFonts w:cs="Arial"/>
                <w:lang w:val="en-GB"/>
              </w:rPr>
              <w:t>annual EuCARD meeting</w:t>
            </w:r>
          </w:p>
        </w:tc>
        <w:tc>
          <w:tcPr>
            <w:tcW w:w="808" w:type="dxa"/>
            <w:tcMar>
              <w:right w:w="28" w:type="dxa"/>
            </w:tcMar>
            <w:vAlign w:val="center"/>
          </w:tcPr>
          <w:p w:rsidR="002B0E3F" w:rsidRPr="0008025B" w:rsidRDefault="002B0E3F" w:rsidP="009C5FC4">
            <w:pPr>
              <w:ind w:right="-29"/>
              <w:jc w:val="center"/>
              <w:rPr>
                <w:rFonts w:cs="Arial"/>
                <w:lang w:val="en-GB"/>
              </w:rPr>
            </w:pPr>
            <w:r w:rsidRPr="0008025B">
              <w:rPr>
                <w:rFonts w:cs="Arial"/>
                <w:lang w:val="en-GB"/>
              </w:rPr>
              <w:t>O</w:t>
            </w:r>
          </w:p>
        </w:tc>
        <w:tc>
          <w:tcPr>
            <w:tcW w:w="941" w:type="dxa"/>
            <w:tcMar>
              <w:right w:w="28" w:type="dxa"/>
            </w:tcMar>
            <w:vAlign w:val="center"/>
          </w:tcPr>
          <w:p w:rsidR="002B0E3F" w:rsidRPr="0008025B" w:rsidRDefault="002B0E3F" w:rsidP="009C5FC4">
            <w:pPr>
              <w:ind w:right="-29"/>
              <w:jc w:val="center"/>
              <w:rPr>
                <w:rFonts w:cs="Arial"/>
                <w:lang w:val="en-GB"/>
              </w:rPr>
            </w:pPr>
            <w:r w:rsidRPr="0008025B">
              <w:rPr>
                <w:rFonts w:cs="Arial"/>
                <w:lang w:val="en-GB"/>
              </w:rPr>
              <w:t>M36</w:t>
            </w:r>
          </w:p>
        </w:tc>
        <w:tc>
          <w:tcPr>
            <w:tcW w:w="2134" w:type="dxa"/>
            <w:tcMar>
              <w:right w:w="28" w:type="dxa"/>
            </w:tcMar>
          </w:tcPr>
          <w:p w:rsidR="002B0E3F" w:rsidRPr="004541EE" w:rsidRDefault="002B0E3F" w:rsidP="009C5FC4">
            <w:pPr>
              <w:ind w:right="-29"/>
              <w:rPr>
                <w:rFonts w:cs="Arial"/>
                <w:lang w:val="en-GB"/>
              </w:rPr>
            </w:pPr>
          </w:p>
        </w:tc>
      </w:tr>
      <w:tr w:rsidR="002B0E3F" w:rsidRPr="004541EE">
        <w:trPr>
          <w:jc w:val="center"/>
        </w:trPr>
        <w:tc>
          <w:tcPr>
            <w:tcW w:w="891" w:type="dxa"/>
            <w:tcMar>
              <w:right w:w="28" w:type="dxa"/>
            </w:tcMar>
            <w:vAlign w:val="center"/>
          </w:tcPr>
          <w:p w:rsidR="002B0E3F" w:rsidRPr="0008025B" w:rsidRDefault="002B0E3F" w:rsidP="009C5FC4">
            <w:pPr>
              <w:ind w:right="-29"/>
              <w:jc w:val="center"/>
              <w:rPr>
                <w:rFonts w:cs="Arial"/>
                <w:lang w:val="en-GB"/>
              </w:rPr>
            </w:pPr>
            <w:r>
              <w:rPr>
                <w:rFonts w:cs="Arial"/>
                <w:lang w:val="en-GB"/>
              </w:rPr>
              <w:t>1.5</w:t>
            </w:r>
          </w:p>
        </w:tc>
        <w:tc>
          <w:tcPr>
            <w:tcW w:w="4150" w:type="dxa"/>
            <w:tcMar>
              <w:right w:w="28" w:type="dxa"/>
            </w:tcMar>
          </w:tcPr>
          <w:p w:rsidR="002B0E3F" w:rsidRPr="0008025B" w:rsidRDefault="002B0E3F" w:rsidP="009C5FC4">
            <w:pPr>
              <w:ind w:right="-29"/>
              <w:jc w:val="left"/>
              <w:rPr>
                <w:rFonts w:cs="Arial"/>
                <w:lang w:val="en-GB"/>
              </w:rPr>
            </w:pPr>
            <w:r w:rsidRPr="0008025B">
              <w:rPr>
                <w:rFonts w:cs="Arial"/>
                <w:lang w:val="en-GB"/>
              </w:rPr>
              <w:t>Final annual EuCARD meeting</w:t>
            </w:r>
          </w:p>
        </w:tc>
        <w:tc>
          <w:tcPr>
            <w:tcW w:w="808" w:type="dxa"/>
            <w:tcMar>
              <w:right w:w="28" w:type="dxa"/>
            </w:tcMar>
            <w:vAlign w:val="center"/>
          </w:tcPr>
          <w:p w:rsidR="002B0E3F" w:rsidRPr="0008025B" w:rsidRDefault="002B0E3F" w:rsidP="009C5FC4">
            <w:pPr>
              <w:ind w:right="-29"/>
              <w:jc w:val="center"/>
              <w:rPr>
                <w:rFonts w:cs="Arial"/>
                <w:lang w:val="en-GB"/>
              </w:rPr>
            </w:pPr>
            <w:r w:rsidRPr="0008025B">
              <w:rPr>
                <w:rFonts w:cs="Arial"/>
                <w:lang w:val="en-GB"/>
              </w:rPr>
              <w:t>O</w:t>
            </w:r>
          </w:p>
        </w:tc>
        <w:tc>
          <w:tcPr>
            <w:tcW w:w="941" w:type="dxa"/>
            <w:tcMar>
              <w:right w:w="28" w:type="dxa"/>
            </w:tcMar>
            <w:vAlign w:val="center"/>
          </w:tcPr>
          <w:p w:rsidR="002B0E3F" w:rsidRPr="0008025B" w:rsidRDefault="002B0E3F" w:rsidP="009C5FC4">
            <w:pPr>
              <w:ind w:right="-29"/>
              <w:jc w:val="center"/>
              <w:rPr>
                <w:rFonts w:cs="Arial"/>
                <w:lang w:val="en-GB"/>
              </w:rPr>
            </w:pPr>
            <w:r w:rsidRPr="0008025B">
              <w:rPr>
                <w:rFonts w:cs="Arial"/>
                <w:lang w:val="en-GB"/>
              </w:rPr>
              <w:t>M48</w:t>
            </w:r>
          </w:p>
        </w:tc>
        <w:tc>
          <w:tcPr>
            <w:tcW w:w="2134" w:type="dxa"/>
            <w:tcMar>
              <w:right w:w="28" w:type="dxa"/>
            </w:tcMar>
          </w:tcPr>
          <w:p w:rsidR="002B0E3F" w:rsidRPr="004541EE" w:rsidRDefault="002B0E3F" w:rsidP="009C5FC4">
            <w:pPr>
              <w:ind w:right="-29"/>
              <w:rPr>
                <w:rFonts w:cs="Arial"/>
                <w:lang w:val="en-GB"/>
              </w:rPr>
            </w:pPr>
          </w:p>
        </w:tc>
      </w:tr>
    </w:tbl>
    <w:p w:rsidR="002B0E3F" w:rsidRPr="004541EE" w:rsidRDefault="002B0E3F" w:rsidP="009C5FC4">
      <w:pPr>
        <w:rPr>
          <w:lang w:val="en-GB"/>
        </w:rPr>
      </w:pPr>
    </w:p>
    <w:p w:rsidR="002B0E3F" w:rsidRPr="004541EE" w:rsidRDefault="002B0E3F" w:rsidP="009C5FC4">
      <w:pPr>
        <w:pStyle w:val="Heading5"/>
        <w:spacing w:before="0"/>
        <w:rPr>
          <w:lang w:val="en-GB"/>
        </w:rPr>
      </w:pPr>
      <w:r w:rsidRPr="004541EE">
        <w:rPr>
          <w:lang w:val="en-GB"/>
        </w:rPr>
        <w:br w:type="page"/>
      </w:r>
      <w:bookmarkStart w:id="24" w:name="_Toc90457510"/>
      <w:r w:rsidRPr="004541EE">
        <w:rPr>
          <w:lang w:val="en-GB"/>
        </w:rPr>
        <w:t>Work package 2 description: Dissemination, Communication and Outreach</w:t>
      </w:r>
      <w:bookmarkEnd w:id="24"/>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16"/>
        <w:gridCol w:w="1248"/>
        <w:gridCol w:w="1005"/>
        <w:gridCol w:w="274"/>
        <w:gridCol w:w="501"/>
        <w:gridCol w:w="797"/>
        <w:gridCol w:w="797"/>
        <w:gridCol w:w="797"/>
        <w:gridCol w:w="798"/>
        <w:gridCol w:w="798"/>
      </w:tblGrid>
      <w:tr w:rsidR="002B0E3F" w:rsidRPr="004541EE">
        <w:trPr>
          <w:trHeight w:val="284"/>
          <w:jc w:val="center"/>
        </w:trPr>
        <w:tc>
          <w:tcPr>
            <w:tcW w:w="2624" w:type="dxa"/>
            <w:vAlign w:val="center"/>
          </w:tcPr>
          <w:p w:rsidR="002B0E3F" w:rsidRPr="00722FF0" w:rsidRDefault="002B0E3F" w:rsidP="009C5FC4">
            <w:pPr>
              <w:jc w:val="left"/>
              <w:rPr>
                <w:b/>
                <w:color w:val="000000"/>
              </w:rPr>
            </w:pPr>
            <w:r w:rsidRPr="00722FF0">
              <w:rPr>
                <w:b/>
                <w:color w:val="000000"/>
              </w:rPr>
              <w:t>Work package number</w:t>
            </w:r>
          </w:p>
        </w:tc>
        <w:tc>
          <w:tcPr>
            <w:tcW w:w="2253" w:type="dxa"/>
            <w:gridSpan w:val="2"/>
            <w:vAlign w:val="center"/>
          </w:tcPr>
          <w:p w:rsidR="002B0E3F" w:rsidRPr="004541EE" w:rsidRDefault="002B0E3F" w:rsidP="009C5FC4">
            <w:pPr>
              <w:rPr>
                <w:lang w:val="en-GB"/>
              </w:rPr>
            </w:pPr>
            <w:r w:rsidRPr="004541EE">
              <w:rPr>
                <w:lang w:val="en-GB"/>
              </w:rPr>
              <w:t>WP2</w:t>
            </w:r>
          </w:p>
        </w:tc>
        <w:tc>
          <w:tcPr>
            <w:tcW w:w="3166" w:type="dxa"/>
            <w:gridSpan w:val="5"/>
            <w:vAlign w:val="center"/>
          </w:tcPr>
          <w:p w:rsidR="002B0E3F" w:rsidRPr="004541EE" w:rsidRDefault="002B0E3F" w:rsidP="009C5FC4">
            <w:pPr>
              <w:rPr>
                <w:b/>
                <w:lang w:val="en-GB"/>
              </w:rPr>
            </w:pPr>
            <w:r w:rsidRPr="004541EE">
              <w:rPr>
                <w:b/>
                <w:lang w:val="en-GB"/>
              </w:rPr>
              <w:t>Start date or starting event:</w:t>
            </w:r>
          </w:p>
        </w:tc>
        <w:tc>
          <w:tcPr>
            <w:tcW w:w="1596" w:type="dxa"/>
            <w:gridSpan w:val="2"/>
            <w:vAlign w:val="center"/>
          </w:tcPr>
          <w:p w:rsidR="002B0E3F" w:rsidRPr="004541EE" w:rsidRDefault="002B0E3F" w:rsidP="009C5FC4">
            <w:pPr>
              <w:rPr>
                <w:lang w:val="en-GB"/>
              </w:rPr>
            </w:pPr>
            <w:r w:rsidRPr="004541EE">
              <w:rPr>
                <w:lang w:val="en-GB"/>
              </w:rPr>
              <w:t>M1</w:t>
            </w:r>
          </w:p>
        </w:tc>
      </w:tr>
      <w:tr w:rsidR="002B0E3F" w:rsidRPr="004541EE">
        <w:trPr>
          <w:trHeight w:val="284"/>
          <w:jc w:val="center"/>
        </w:trPr>
        <w:tc>
          <w:tcPr>
            <w:tcW w:w="2624" w:type="dxa"/>
            <w:vAlign w:val="center"/>
          </w:tcPr>
          <w:p w:rsidR="002B0E3F" w:rsidRPr="00722FF0" w:rsidRDefault="002B0E3F" w:rsidP="009C5FC4">
            <w:pPr>
              <w:jc w:val="left"/>
              <w:rPr>
                <w:b/>
                <w:color w:val="000000"/>
              </w:rPr>
            </w:pPr>
            <w:r w:rsidRPr="00722FF0">
              <w:rPr>
                <w:b/>
                <w:color w:val="000000"/>
              </w:rPr>
              <w:t>Work Package title</w:t>
            </w:r>
          </w:p>
        </w:tc>
        <w:tc>
          <w:tcPr>
            <w:tcW w:w="7015" w:type="dxa"/>
            <w:gridSpan w:val="9"/>
            <w:vAlign w:val="center"/>
          </w:tcPr>
          <w:p w:rsidR="002B0E3F" w:rsidRPr="004541EE" w:rsidRDefault="002B0E3F" w:rsidP="009C5FC4">
            <w:pPr>
              <w:rPr>
                <w:lang w:val="en-GB"/>
              </w:rPr>
            </w:pPr>
            <w:r w:rsidRPr="004541EE">
              <w:rPr>
                <w:lang w:val="en-GB"/>
              </w:rPr>
              <w:t>Dissemination, Communication and Outreach</w:t>
            </w:r>
          </w:p>
        </w:tc>
      </w:tr>
      <w:tr w:rsidR="002B0E3F" w:rsidRPr="004541EE">
        <w:trPr>
          <w:trHeight w:val="284"/>
          <w:jc w:val="center"/>
        </w:trPr>
        <w:tc>
          <w:tcPr>
            <w:tcW w:w="2624" w:type="dxa"/>
            <w:vAlign w:val="center"/>
          </w:tcPr>
          <w:p w:rsidR="002B0E3F" w:rsidRPr="00722FF0" w:rsidRDefault="002B0E3F" w:rsidP="009C5FC4">
            <w:pPr>
              <w:jc w:val="left"/>
              <w:rPr>
                <w:b/>
                <w:color w:val="000000"/>
              </w:rPr>
            </w:pPr>
            <w:r w:rsidRPr="00722FF0">
              <w:rPr>
                <w:b/>
                <w:color w:val="000000"/>
              </w:rPr>
              <w:t>Activity type</w:t>
            </w:r>
          </w:p>
        </w:tc>
        <w:tc>
          <w:tcPr>
            <w:tcW w:w="7015" w:type="dxa"/>
            <w:gridSpan w:val="9"/>
            <w:vAlign w:val="center"/>
          </w:tcPr>
          <w:p w:rsidR="002B0E3F" w:rsidRPr="004541EE" w:rsidRDefault="002B0E3F" w:rsidP="009C5FC4">
            <w:pPr>
              <w:rPr>
                <w:lang w:val="en-GB"/>
              </w:rPr>
            </w:pPr>
            <w:r w:rsidRPr="004541EE">
              <w:rPr>
                <w:lang w:val="en-GB"/>
              </w:rPr>
              <w:t>COORD</w:t>
            </w:r>
          </w:p>
        </w:tc>
      </w:tr>
      <w:tr w:rsidR="002B0E3F" w:rsidRPr="004541EE">
        <w:trPr>
          <w:trHeight w:val="397"/>
          <w:jc w:val="center"/>
        </w:trPr>
        <w:tc>
          <w:tcPr>
            <w:tcW w:w="2624" w:type="dxa"/>
            <w:vAlign w:val="center"/>
          </w:tcPr>
          <w:p w:rsidR="002B0E3F" w:rsidRPr="00722FF0" w:rsidRDefault="002B0E3F" w:rsidP="009C5FC4">
            <w:pPr>
              <w:jc w:val="left"/>
              <w:rPr>
                <w:b/>
                <w:color w:val="000000"/>
              </w:rPr>
            </w:pPr>
            <w:r w:rsidRPr="00722FF0">
              <w:rPr>
                <w:b/>
                <w:color w:val="000000"/>
              </w:rPr>
              <w:t>Participant id</w:t>
            </w:r>
          </w:p>
        </w:tc>
        <w:tc>
          <w:tcPr>
            <w:tcW w:w="1248" w:type="dxa"/>
            <w:vAlign w:val="center"/>
          </w:tcPr>
          <w:p w:rsidR="002B0E3F" w:rsidRPr="004541EE" w:rsidRDefault="002B0E3F" w:rsidP="009C5FC4">
            <w:pPr>
              <w:jc w:val="center"/>
              <w:rPr>
                <w:b/>
                <w:lang w:val="en-GB"/>
              </w:rPr>
            </w:pPr>
            <w:r w:rsidRPr="004541EE">
              <w:rPr>
                <w:b/>
                <w:lang w:val="en-GB"/>
              </w:rPr>
              <w:t>WUT</w:t>
            </w:r>
          </w:p>
        </w:tc>
        <w:tc>
          <w:tcPr>
            <w:tcW w:w="1279" w:type="dxa"/>
            <w:gridSpan w:val="2"/>
            <w:vAlign w:val="center"/>
          </w:tcPr>
          <w:p w:rsidR="002B0E3F" w:rsidRPr="004541EE" w:rsidRDefault="002B0E3F" w:rsidP="009C5FC4">
            <w:pPr>
              <w:jc w:val="center"/>
              <w:rPr>
                <w:b/>
                <w:lang w:val="en-GB"/>
              </w:rPr>
            </w:pPr>
            <w:r w:rsidRPr="004541EE">
              <w:rPr>
                <w:b/>
                <w:lang w:val="en-GB"/>
              </w:rPr>
              <w:t>CERN</w:t>
            </w:r>
          </w:p>
        </w:tc>
        <w:tc>
          <w:tcPr>
            <w:tcW w:w="501" w:type="dxa"/>
            <w:vAlign w:val="center"/>
          </w:tcPr>
          <w:p w:rsidR="002B0E3F" w:rsidRPr="004541EE" w:rsidRDefault="002B0E3F" w:rsidP="009C5FC4">
            <w:pPr>
              <w:jc w:val="center"/>
              <w:rPr>
                <w:color w:val="0000FF"/>
                <w:lang w:val="en-GB"/>
              </w:rPr>
            </w:pPr>
          </w:p>
        </w:tc>
        <w:tc>
          <w:tcPr>
            <w:tcW w:w="797" w:type="dxa"/>
            <w:vAlign w:val="center"/>
          </w:tcPr>
          <w:p w:rsidR="002B0E3F" w:rsidRPr="004541EE" w:rsidRDefault="002B0E3F" w:rsidP="009C5FC4">
            <w:pPr>
              <w:jc w:val="center"/>
              <w:rPr>
                <w:color w:val="0000FF"/>
                <w:lang w:val="en-GB"/>
              </w:rPr>
            </w:pPr>
          </w:p>
        </w:tc>
        <w:tc>
          <w:tcPr>
            <w:tcW w:w="797" w:type="dxa"/>
            <w:vAlign w:val="center"/>
          </w:tcPr>
          <w:p w:rsidR="002B0E3F" w:rsidRPr="004541EE" w:rsidRDefault="002B0E3F" w:rsidP="009C5FC4">
            <w:pPr>
              <w:jc w:val="center"/>
              <w:rPr>
                <w:color w:val="0000FF"/>
                <w:lang w:val="en-GB"/>
              </w:rPr>
            </w:pPr>
          </w:p>
        </w:tc>
        <w:tc>
          <w:tcPr>
            <w:tcW w:w="797" w:type="dxa"/>
            <w:vAlign w:val="center"/>
          </w:tcPr>
          <w:p w:rsidR="002B0E3F" w:rsidRPr="004541EE" w:rsidRDefault="002B0E3F" w:rsidP="009C5FC4">
            <w:pPr>
              <w:jc w:val="center"/>
              <w:rPr>
                <w:color w:val="0000FF"/>
                <w:lang w:val="en-GB"/>
              </w:rPr>
            </w:pPr>
          </w:p>
        </w:tc>
        <w:tc>
          <w:tcPr>
            <w:tcW w:w="798" w:type="dxa"/>
            <w:vAlign w:val="center"/>
          </w:tcPr>
          <w:p w:rsidR="002B0E3F" w:rsidRPr="004541EE" w:rsidRDefault="002B0E3F" w:rsidP="009C5FC4">
            <w:pPr>
              <w:jc w:val="center"/>
              <w:rPr>
                <w:color w:val="0000FF"/>
                <w:lang w:val="en-GB"/>
              </w:rPr>
            </w:pPr>
          </w:p>
        </w:tc>
        <w:tc>
          <w:tcPr>
            <w:tcW w:w="798" w:type="dxa"/>
            <w:vAlign w:val="center"/>
          </w:tcPr>
          <w:p w:rsidR="002B0E3F" w:rsidRPr="004541EE" w:rsidRDefault="002B0E3F" w:rsidP="009C5FC4">
            <w:pPr>
              <w:jc w:val="center"/>
              <w:rPr>
                <w:color w:val="0000FF"/>
                <w:lang w:val="en-GB"/>
              </w:rPr>
            </w:pPr>
          </w:p>
        </w:tc>
      </w:tr>
      <w:tr w:rsidR="002B0E3F" w:rsidRPr="004541EE">
        <w:trPr>
          <w:trHeight w:val="284"/>
          <w:jc w:val="center"/>
        </w:trPr>
        <w:tc>
          <w:tcPr>
            <w:tcW w:w="2624" w:type="dxa"/>
            <w:vAlign w:val="center"/>
          </w:tcPr>
          <w:p w:rsidR="002B0E3F" w:rsidRPr="00722FF0" w:rsidRDefault="002B0E3F" w:rsidP="009C5FC4">
            <w:pPr>
              <w:jc w:val="left"/>
              <w:rPr>
                <w:b/>
                <w:color w:val="000000"/>
              </w:rPr>
            </w:pPr>
            <w:r w:rsidRPr="00722FF0">
              <w:rPr>
                <w:b/>
                <w:color w:val="000000"/>
              </w:rPr>
              <w:t>Person-months per beneficiary:</w:t>
            </w:r>
          </w:p>
        </w:tc>
        <w:tc>
          <w:tcPr>
            <w:tcW w:w="1248" w:type="dxa"/>
            <w:vAlign w:val="center"/>
          </w:tcPr>
          <w:p w:rsidR="002B0E3F" w:rsidRPr="004541EE" w:rsidRDefault="002B0E3F" w:rsidP="009C5FC4">
            <w:pPr>
              <w:jc w:val="center"/>
              <w:rPr>
                <w:lang w:val="en-GB"/>
              </w:rPr>
            </w:pPr>
            <w:r w:rsidRPr="004541EE">
              <w:rPr>
                <w:lang w:val="en-GB"/>
              </w:rPr>
              <w:t>1</w:t>
            </w:r>
            <w:r>
              <w:rPr>
                <w:lang w:val="en-GB"/>
              </w:rPr>
              <w:t>4</w:t>
            </w:r>
          </w:p>
        </w:tc>
        <w:tc>
          <w:tcPr>
            <w:tcW w:w="1279" w:type="dxa"/>
            <w:gridSpan w:val="2"/>
            <w:vAlign w:val="center"/>
          </w:tcPr>
          <w:p w:rsidR="002B0E3F" w:rsidRPr="004541EE" w:rsidRDefault="002B0E3F" w:rsidP="009C5FC4">
            <w:pPr>
              <w:jc w:val="center"/>
              <w:rPr>
                <w:lang w:val="en-GB"/>
              </w:rPr>
            </w:pPr>
            <w:r w:rsidRPr="004541EE">
              <w:rPr>
                <w:lang w:val="en-GB"/>
              </w:rPr>
              <w:t>1</w:t>
            </w:r>
            <w:r>
              <w:rPr>
                <w:lang w:val="en-GB"/>
              </w:rPr>
              <w:t>0</w:t>
            </w:r>
          </w:p>
        </w:tc>
        <w:tc>
          <w:tcPr>
            <w:tcW w:w="501" w:type="dxa"/>
            <w:vAlign w:val="center"/>
          </w:tcPr>
          <w:p w:rsidR="002B0E3F" w:rsidRPr="004541EE" w:rsidRDefault="002B0E3F" w:rsidP="009C5FC4">
            <w:pPr>
              <w:jc w:val="center"/>
              <w:rPr>
                <w:color w:val="0000FF"/>
                <w:lang w:val="en-GB"/>
              </w:rPr>
            </w:pPr>
          </w:p>
        </w:tc>
        <w:tc>
          <w:tcPr>
            <w:tcW w:w="797" w:type="dxa"/>
            <w:vAlign w:val="center"/>
          </w:tcPr>
          <w:p w:rsidR="002B0E3F" w:rsidRPr="004541EE" w:rsidRDefault="002B0E3F" w:rsidP="009C5FC4">
            <w:pPr>
              <w:jc w:val="center"/>
              <w:rPr>
                <w:color w:val="0000FF"/>
                <w:lang w:val="en-GB"/>
              </w:rPr>
            </w:pPr>
          </w:p>
        </w:tc>
        <w:tc>
          <w:tcPr>
            <w:tcW w:w="797" w:type="dxa"/>
            <w:vAlign w:val="center"/>
          </w:tcPr>
          <w:p w:rsidR="002B0E3F" w:rsidRPr="004541EE" w:rsidRDefault="002B0E3F" w:rsidP="009C5FC4">
            <w:pPr>
              <w:jc w:val="center"/>
              <w:rPr>
                <w:color w:val="0000FF"/>
                <w:lang w:val="en-GB"/>
              </w:rPr>
            </w:pPr>
          </w:p>
        </w:tc>
        <w:tc>
          <w:tcPr>
            <w:tcW w:w="797" w:type="dxa"/>
            <w:vAlign w:val="center"/>
          </w:tcPr>
          <w:p w:rsidR="002B0E3F" w:rsidRPr="004541EE" w:rsidRDefault="002B0E3F" w:rsidP="009C5FC4">
            <w:pPr>
              <w:jc w:val="center"/>
              <w:rPr>
                <w:color w:val="0000FF"/>
                <w:lang w:val="en-GB"/>
              </w:rPr>
            </w:pPr>
          </w:p>
        </w:tc>
        <w:tc>
          <w:tcPr>
            <w:tcW w:w="798" w:type="dxa"/>
            <w:vAlign w:val="center"/>
          </w:tcPr>
          <w:p w:rsidR="002B0E3F" w:rsidRPr="004541EE" w:rsidRDefault="002B0E3F" w:rsidP="009C5FC4">
            <w:pPr>
              <w:jc w:val="center"/>
              <w:rPr>
                <w:color w:val="0000FF"/>
                <w:lang w:val="en-GB"/>
              </w:rPr>
            </w:pPr>
          </w:p>
        </w:tc>
        <w:tc>
          <w:tcPr>
            <w:tcW w:w="798" w:type="dxa"/>
            <w:vAlign w:val="center"/>
          </w:tcPr>
          <w:p w:rsidR="002B0E3F" w:rsidRPr="004541EE" w:rsidRDefault="002B0E3F" w:rsidP="009C5FC4">
            <w:pPr>
              <w:jc w:val="center"/>
              <w:rPr>
                <w:color w:val="0000FF"/>
                <w:lang w:val="en-GB"/>
              </w:rPr>
            </w:pP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4541EE" w:rsidRDefault="002B0E3F" w:rsidP="009C5FC4">
            <w:pPr>
              <w:rPr>
                <w:b/>
                <w:lang w:val="en-GB"/>
              </w:rPr>
            </w:pPr>
            <w:r w:rsidRPr="004541EE">
              <w:rPr>
                <w:b/>
                <w:lang w:val="en-GB"/>
              </w:rPr>
              <w:t>Objectives:</w:t>
            </w:r>
          </w:p>
          <w:p w:rsidR="002B0E3F" w:rsidRPr="004541EE" w:rsidRDefault="002B0E3F" w:rsidP="009C5FC4">
            <w:pPr>
              <w:rPr>
                <w:b/>
                <w:lang w:val="en-GB"/>
              </w:rPr>
            </w:pPr>
          </w:p>
          <w:p w:rsidR="002B0E3F" w:rsidRPr="00724EB2" w:rsidRDefault="002B0E3F" w:rsidP="009C5FC4">
            <w:pPr>
              <w:spacing w:after="40"/>
              <w:rPr>
                <w:lang w:val="en-GB"/>
              </w:rPr>
            </w:pPr>
            <w:r w:rsidRPr="00724EB2">
              <w:rPr>
                <w:lang w:val="en-GB"/>
              </w:rPr>
              <w:t xml:space="preserve">The Dissemination, Communication and Outreach (DCO) Work Package will organize and implement efficient communications inside and outside the consortium. They should enhance the internal synergies and provide added value by allowing information flow to/from other projects and the general public. DCO will equally support the management for internal communication and follow-up of EuCARD results. The objectives of this Work Package are as follows: </w:t>
            </w:r>
          </w:p>
          <w:p w:rsidR="002B0E3F" w:rsidRPr="00724EB2" w:rsidRDefault="002B0E3F" w:rsidP="009C5FC4">
            <w:pPr>
              <w:numPr>
                <w:ilvl w:val="0"/>
                <w:numId w:val="38"/>
              </w:numPr>
              <w:spacing w:after="40"/>
              <w:rPr>
                <w:lang w:val="en-GB"/>
              </w:rPr>
            </w:pPr>
            <w:r w:rsidRPr="00724EB2">
              <w:rPr>
                <w:lang w:val="en-GB"/>
              </w:rPr>
              <w:t>To create and maintain the EuCARD web site for internal and external communication and dissemination, including the t</w:t>
            </w:r>
            <w:r>
              <w:rPr>
                <w:lang w:val="en-GB"/>
              </w:rPr>
              <w:t>ransnational</w:t>
            </w:r>
            <w:r w:rsidRPr="00724EB2">
              <w:rPr>
                <w:lang w:val="en-GB"/>
              </w:rPr>
              <w:t xml:space="preserve"> access activities.</w:t>
            </w:r>
          </w:p>
          <w:p w:rsidR="002B0E3F" w:rsidRPr="00724EB2" w:rsidRDefault="002B0E3F" w:rsidP="009C5FC4">
            <w:pPr>
              <w:numPr>
                <w:ilvl w:val="0"/>
                <w:numId w:val="38"/>
              </w:numPr>
              <w:spacing w:after="40"/>
              <w:rPr>
                <w:lang w:val="en-GB"/>
              </w:rPr>
            </w:pPr>
            <w:r w:rsidRPr="00724EB2">
              <w:rPr>
                <w:lang w:val="en-GB"/>
              </w:rPr>
              <w:t>To publish a periodic EuCARD Newsletter.</w:t>
            </w:r>
          </w:p>
          <w:p w:rsidR="002B0E3F" w:rsidRPr="00724EB2" w:rsidRDefault="002B0E3F" w:rsidP="009C5FC4">
            <w:pPr>
              <w:numPr>
                <w:ilvl w:val="0"/>
                <w:numId w:val="38"/>
              </w:numPr>
              <w:spacing w:after="40"/>
              <w:rPr>
                <w:lang w:val="en-GB"/>
              </w:rPr>
            </w:pPr>
            <w:r w:rsidRPr="00724EB2">
              <w:rPr>
                <w:lang w:val="en-GB"/>
              </w:rPr>
              <w:t>To monitor the results and publications and inform the project management and participants.</w:t>
            </w:r>
          </w:p>
          <w:p w:rsidR="002B0E3F" w:rsidRPr="00724EB2" w:rsidRDefault="002B0E3F" w:rsidP="009C5FC4">
            <w:pPr>
              <w:numPr>
                <w:ilvl w:val="0"/>
                <w:numId w:val="38"/>
              </w:numPr>
              <w:spacing w:after="40"/>
              <w:rPr>
                <w:lang w:val="en-GB"/>
              </w:rPr>
            </w:pPr>
            <w:r w:rsidRPr="00724EB2">
              <w:rPr>
                <w:lang w:val="en-GB"/>
              </w:rPr>
              <w:t>To maintain a database for all publications supported by EuCARD.</w:t>
            </w:r>
          </w:p>
          <w:p w:rsidR="002B0E3F" w:rsidRPr="00724EB2" w:rsidRDefault="002B0E3F" w:rsidP="009C5FC4">
            <w:pPr>
              <w:numPr>
                <w:ilvl w:val="0"/>
                <w:numId w:val="38"/>
              </w:numPr>
              <w:spacing w:after="40"/>
              <w:rPr>
                <w:lang w:val="en-GB"/>
              </w:rPr>
            </w:pPr>
            <w:r w:rsidRPr="00724EB2">
              <w:rPr>
                <w:lang w:val="en-GB"/>
              </w:rPr>
              <w:t>To provide web-based tools to support EuCARD project management and coordination.</w:t>
            </w:r>
          </w:p>
          <w:p w:rsidR="002B0E3F" w:rsidRPr="00724EB2" w:rsidRDefault="002B0E3F" w:rsidP="009C5FC4">
            <w:pPr>
              <w:numPr>
                <w:ilvl w:val="0"/>
                <w:numId w:val="38"/>
              </w:numPr>
              <w:spacing w:after="40"/>
              <w:rPr>
                <w:lang w:val="en-GB"/>
              </w:rPr>
            </w:pPr>
            <w:r w:rsidRPr="00724EB2">
              <w:rPr>
                <w:lang w:val="en-GB"/>
              </w:rPr>
              <w:t xml:space="preserve">To promote awareness and understanding of accelerator science in the community at large, which includes industrial partners, academics in other related fields, teachers and students, by organizing </w:t>
            </w:r>
            <w:r>
              <w:rPr>
                <w:lang w:val="en-GB"/>
              </w:rPr>
              <w:t xml:space="preserve">outreach events such as </w:t>
            </w:r>
            <w:r w:rsidRPr="00724EB2">
              <w:rPr>
                <w:lang w:val="en-GB"/>
              </w:rPr>
              <w:t>public talks, lectures, workshops</w:t>
            </w:r>
            <w:r>
              <w:rPr>
                <w:lang w:val="en-GB"/>
              </w:rPr>
              <w:t>,</w:t>
            </w:r>
            <w:r w:rsidRPr="00724EB2">
              <w:rPr>
                <w:lang w:val="en-GB"/>
              </w:rPr>
              <w:t xml:space="preserve"> and online outreach via the web.</w:t>
            </w:r>
          </w:p>
          <w:p w:rsidR="002B0E3F" w:rsidRPr="004541EE" w:rsidRDefault="002B0E3F" w:rsidP="009C5FC4">
            <w:pPr>
              <w:numPr>
                <w:ilvl w:val="0"/>
                <w:numId w:val="38"/>
              </w:numPr>
              <w:rPr>
                <w:lang w:val="en-GB"/>
              </w:rPr>
            </w:pPr>
            <w:r w:rsidRPr="00724EB2">
              <w:rPr>
                <w:lang w:val="en-GB"/>
              </w:rPr>
              <w:t>To publish a dedicated series of monographs on advanced accelerator technology.</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206" w:type="dxa"/>
          </w:tcPr>
          <w:p w:rsidR="002B0E3F" w:rsidRDefault="002B0E3F" w:rsidP="009C5FC4">
            <w:pPr>
              <w:rPr>
                <w:b/>
                <w:lang w:val="en-GB"/>
              </w:rPr>
            </w:pPr>
            <w:r w:rsidRPr="004541EE">
              <w:rPr>
                <w:b/>
                <w:lang w:val="en-GB"/>
              </w:rPr>
              <w:t>Description of work:</w:t>
            </w:r>
          </w:p>
          <w:p w:rsidR="002B0E3F" w:rsidRPr="004541EE" w:rsidRDefault="002B0E3F" w:rsidP="009C5FC4">
            <w:pPr>
              <w:rPr>
                <w:b/>
                <w:lang w:val="en-GB"/>
              </w:rPr>
            </w:pPr>
          </w:p>
          <w:p w:rsidR="002B0E3F" w:rsidRPr="004541EE" w:rsidRDefault="002B0E3F" w:rsidP="009C5FC4">
            <w:pPr>
              <w:rPr>
                <w:b/>
                <w:u w:val="single"/>
                <w:lang w:val="en-GB"/>
              </w:rPr>
            </w:pPr>
            <w:r w:rsidRPr="004541EE">
              <w:rPr>
                <w:b/>
                <w:u w:val="single"/>
                <w:lang w:val="en-GB"/>
              </w:rPr>
              <w:t>Task 1. DCO Coordination and Communication.</w:t>
            </w:r>
          </w:p>
          <w:p w:rsidR="002B0E3F" w:rsidRPr="004541EE" w:rsidRDefault="002B0E3F" w:rsidP="009C5FC4">
            <w:pPr>
              <w:rPr>
                <w:lang w:val="en-GB"/>
              </w:rPr>
            </w:pPr>
            <w:r w:rsidRPr="00724EB2">
              <w:rPr>
                <w:lang w:val="en-GB"/>
              </w:rPr>
              <w:t>The purpose of this task is to oversee and coordinate all aspects of the DCO Work Package and ensure its consistency according to the project plan. The coordination duties include organizing DCO internal steering and annual meetings, setting up formal reviews, reporting to the project management, and distributing detailed information throughout the project. The task could include organizing workshops or specialized working sessions during the Annual EuCARD meetings.</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2. Dissemination and Outreach.</w:t>
            </w:r>
          </w:p>
          <w:p w:rsidR="002B0E3F" w:rsidRPr="00724EB2" w:rsidRDefault="002B0E3F" w:rsidP="009C5FC4">
            <w:pPr>
              <w:spacing w:after="40"/>
              <w:rPr>
                <w:lang w:val="en-GB"/>
              </w:rPr>
            </w:pPr>
            <w:r w:rsidRPr="00724EB2">
              <w:rPr>
                <w:lang w:val="en-GB"/>
              </w:rPr>
              <w:t xml:space="preserve">The IT infrastructure and support needed by the DCO Work Package will be set up in this task. Web-based technology and a database system will be used to implement convenient information storage and recovery mechanisms for documents and publications, as well as for engineering data and methods if the need arises. Significant EuCARD results will be published in a series of monographs on advanced accelerator technology as they become available. </w:t>
            </w:r>
          </w:p>
          <w:p w:rsidR="002B0E3F" w:rsidRPr="00724EB2" w:rsidRDefault="002B0E3F" w:rsidP="009C5FC4">
            <w:pPr>
              <w:spacing w:after="40"/>
              <w:rPr>
                <w:lang w:val="en-GB"/>
              </w:rPr>
            </w:pPr>
            <w:r w:rsidRPr="00724EB2">
              <w:rPr>
                <w:lang w:val="en-GB"/>
              </w:rPr>
              <w:t xml:space="preserve">Support will be given to the EuCARD management for coordination and scheduling, including calendars of meetings and workshops, an inventory of resources, an overview of transnational access facilities, and links to the websites of the other EuCARD Work Packages. A periodic Newsletter will be published on the EuCARD website, highlighting the project achievements. </w:t>
            </w:r>
          </w:p>
          <w:p w:rsidR="002B0E3F" w:rsidRPr="004541EE" w:rsidRDefault="002B0E3F" w:rsidP="009C5FC4">
            <w:pPr>
              <w:rPr>
                <w:lang w:val="en-GB"/>
              </w:rPr>
            </w:pPr>
            <w:r w:rsidRPr="00724EB2">
              <w:rPr>
                <w:lang w:val="en-GB"/>
              </w:rPr>
              <w:t>The last component of DCO will be an Education and Public Outreach (EPO) web-page which will promote awareness and understanding of accelerator science in the community at large, including potential industrial partners, students and teachers.</w:t>
            </w:r>
          </w:p>
        </w:tc>
      </w:tr>
    </w:tbl>
    <w:p w:rsidR="002B0E3F" w:rsidRPr="004541EE" w:rsidRDefault="002B0E3F" w:rsidP="009C5FC4">
      <w:pPr>
        <w:rPr>
          <w:rFonts w:cs="Arial"/>
          <w:b/>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5992"/>
        <w:gridCol w:w="1022"/>
        <w:gridCol w:w="1084"/>
      </w:tblGrid>
      <w:tr w:rsidR="002B0E3F" w:rsidRPr="004541EE">
        <w:trPr>
          <w:jc w:val="center"/>
        </w:trPr>
        <w:tc>
          <w:tcPr>
            <w:tcW w:w="1541" w:type="dxa"/>
          </w:tcPr>
          <w:p w:rsidR="002B0E3F" w:rsidRPr="004541EE" w:rsidRDefault="002B0E3F" w:rsidP="009C5FC4">
            <w:pPr>
              <w:ind w:right="-29"/>
              <w:rPr>
                <w:rFonts w:cs="Arial"/>
                <w:b/>
                <w:lang w:val="en-GB"/>
              </w:rPr>
            </w:pPr>
            <w:r w:rsidRPr="004541EE">
              <w:rPr>
                <w:rFonts w:cs="Arial"/>
                <w:b/>
                <w:lang w:val="en-GB"/>
              </w:rPr>
              <w:t xml:space="preserve">Deliverables of tasks </w:t>
            </w:r>
          </w:p>
        </w:tc>
        <w:tc>
          <w:tcPr>
            <w:tcW w:w="5992" w:type="dxa"/>
          </w:tcPr>
          <w:p w:rsidR="002B0E3F" w:rsidRPr="004541EE" w:rsidRDefault="002B0E3F" w:rsidP="009C5FC4">
            <w:pPr>
              <w:ind w:right="-29"/>
              <w:rPr>
                <w:rFonts w:cs="Arial"/>
                <w:b/>
                <w:lang w:val="en-GB"/>
              </w:rPr>
            </w:pPr>
            <w:r w:rsidRPr="004541EE">
              <w:rPr>
                <w:rFonts w:cs="Arial"/>
                <w:b/>
                <w:lang w:val="en-GB"/>
              </w:rPr>
              <w:t>Description/title</w:t>
            </w:r>
          </w:p>
        </w:tc>
        <w:tc>
          <w:tcPr>
            <w:tcW w:w="1022" w:type="dxa"/>
          </w:tcPr>
          <w:p w:rsidR="002B0E3F" w:rsidRPr="004541EE" w:rsidRDefault="002B0E3F" w:rsidP="009C5FC4">
            <w:pPr>
              <w:ind w:right="-29"/>
              <w:rPr>
                <w:rFonts w:cs="Arial"/>
                <w:b/>
                <w:lang w:val="en-GB"/>
              </w:rPr>
            </w:pPr>
            <w:r w:rsidRPr="004541EE">
              <w:rPr>
                <w:rFonts w:cs="Arial"/>
                <w:b/>
                <w:lang w:val="en-GB"/>
              </w:rPr>
              <w:t xml:space="preserve">Nature </w:t>
            </w:r>
          </w:p>
        </w:tc>
        <w:tc>
          <w:tcPr>
            <w:tcW w:w="1084" w:type="dxa"/>
          </w:tcPr>
          <w:p w:rsidR="002B0E3F" w:rsidRPr="004541EE" w:rsidRDefault="002B0E3F" w:rsidP="009C5FC4">
            <w:pPr>
              <w:ind w:right="-29"/>
              <w:rPr>
                <w:rFonts w:cs="Arial"/>
                <w:b/>
                <w:vertAlign w:val="superscript"/>
                <w:lang w:val="en-GB"/>
              </w:rPr>
            </w:pPr>
            <w:r w:rsidRPr="004541EE">
              <w:rPr>
                <w:rFonts w:cs="Arial"/>
                <w:b/>
                <w:lang w:val="en-GB"/>
              </w:rPr>
              <w:t>Delivery month</w:t>
            </w:r>
          </w:p>
        </w:tc>
      </w:tr>
      <w:tr w:rsidR="002B0E3F" w:rsidRPr="004541EE">
        <w:trPr>
          <w:jc w:val="center"/>
        </w:trPr>
        <w:tc>
          <w:tcPr>
            <w:tcW w:w="1541" w:type="dxa"/>
            <w:vAlign w:val="center"/>
          </w:tcPr>
          <w:p w:rsidR="002B0E3F" w:rsidRPr="00991E8A" w:rsidRDefault="002B0E3F" w:rsidP="009C5FC4">
            <w:pPr>
              <w:ind w:right="-29"/>
              <w:jc w:val="center"/>
              <w:rPr>
                <w:rFonts w:cs="Arial"/>
                <w:lang w:val="en-GB"/>
              </w:rPr>
            </w:pPr>
            <w:r w:rsidRPr="00991E8A">
              <w:rPr>
                <w:rFonts w:cs="Arial"/>
                <w:lang w:val="en-GB"/>
              </w:rPr>
              <w:t>2.</w:t>
            </w:r>
            <w:r>
              <w:rPr>
                <w:rFonts w:cs="Arial"/>
                <w:lang w:val="en-GB"/>
              </w:rPr>
              <w:t>1.1</w:t>
            </w:r>
          </w:p>
        </w:tc>
        <w:tc>
          <w:tcPr>
            <w:tcW w:w="5992" w:type="dxa"/>
            <w:vAlign w:val="center"/>
          </w:tcPr>
          <w:p w:rsidR="002B0E3F" w:rsidRPr="00991E8A" w:rsidRDefault="002B0E3F" w:rsidP="009C5FC4">
            <w:pPr>
              <w:ind w:right="-29"/>
              <w:rPr>
                <w:rFonts w:cs="Arial"/>
                <w:lang w:val="en-GB"/>
              </w:rPr>
            </w:pPr>
            <w:r w:rsidRPr="00991E8A">
              <w:rPr>
                <w:rFonts w:cs="Arial"/>
                <w:lang w:val="en-GB"/>
              </w:rPr>
              <w:t>Final report of WP2 DCO</w:t>
            </w:r>
          </w:p>
        </w:tc>
        <w:tc>
          <w:tcPr>
            <w:tcW w:w="1022" w:type="dxa"/>
            <w:vAlign w:val="center"/>
          </w:tcPr>
          <w:p w:rsidR="002B0E3F" w:rsidRPr="00991E8A" w:rsidRDefault="002B0E3F" w:rsidP="009C5FC4">
            <w:pPr>
              <w:ind w:right="-29"/>
              <w:jc w:val="center"/>
              <w:rPr>
                <w:rFonts w:cs="Arial"/>
                <w:lang w:val="en-GB"/>
              </w:rPr>
            </w:pPr>
            <w:r w:rsidRPr="00991E8A">
              <w:rPr>
                <w:rFonts w:cs="Arial"/>
                <w:lang w:val="en-GB"/>
              </w:rPr>
              <w:t>R</w:t>
            </w:r>
          </w:p>
        </w:tc>
        <w:tc>
          <w:tcPr>
            <w:tcW w:w="1084" w:type="dxa"/>
            <w:vAlign w:val="center"/>
          </w:tcPr>
          <w:p w:rsidR="002B0E3F" w:rsidRPr="00991E8A" w:rsidRDefault="002B0E3F" w:rsidP="009C5FC4">
            <w:pPr>
              <w:ind w:right="-29"/>
              <w:jc w:val="center"/>
              <w:rPr>
                <w:rFonts w:cs="Arial"/>
                <w:lang w:val="en-GB"/>
              </w:rPr>
            </w:pPr>
            <w:r w:rsidRPr="00991E8A">
              <w:rPr>
                <w:rFonts w:cs="Arial"/>
                <w:lang w:val="en-GB"/>
              </w:rPr>
              <w:t>M48</w:t>
            </w:r>
          </w:p>
        </w:tc>
      </w:tr>
      <w:tr w:rsidR="002B0E3F" w:rsidRPr="004541EE">
        <w:trPr>
          <w:jc w:val="center"/>
        </w:trPr>
        <w:tc>
          <w:tcPr>
            <w:tcW w:w="1541" w:type="dxa"/>
            <w:vAlign w:val="center"/>
          </w:tcPr>
          <w:p w:rsidR="002B0E3F" w:rsidRPr="00991E8A" w:rsidRDefault="002B0E3F" w:rsidP="009C5FC4">
            <w:pPr>
              <w:ind w:right="-29"/>
              <w:jc w:val="center"/>
              <w:rPr>
                <w:rFonts w:cs="Arial"/>
                <w:lang w:val="en-GB"/>
              </w:rPr>
            </w:pPr>
            <w:r w:rsidRPr="00991E8A">
              <w:rPr>
                <w:rFonts w:cs="Arial"/>
                <w:lang w:val="en-GB"/>
              </w:rPr>
              <w:t>2.</w:t>
            </w:r>
            <w:r>
              <w:rPr>
                <w:rFonts w:cs="Arial"/>
                <w:lang w:val="en-GB"/>
              </w:rPr>
              <w:t>2.</w:t>
            </w:r>
            <w:r w:rsidRPr="00991E8A">
              <w:rPr>
                <w:rFonts w:cs="Arial"/>
                <w:lang w:val="en-GB"/>
              </w:rPr>
              <w:t>1</w:t>
            </w:r>
          </w:p>
        </w:tc>
        <w:tc>
          <w:tcPr>
            <w:tcW w:w="5992" w:type="dxa"/>
            <w:vAlign w:val="center"/>
          </w:tcPr>
          <w:p w:rsidR="002B0E3F" w:rsidRPr="00991E8A" w:rsidRDefault="002B0E3F" w:rsidP="009C5FC4">
            <w:pPr>
              <w:ind w:right="-29"/>
              <w:rPr>
                <w:rFonts w:cs="Arial"/>
                <w:lang w:val="en-GB"/>
              </w:rPr>
            </w:pPr>
            <w:r w:rsidRPr="00991E8A">
              <w:rPr>
                <w:rFonts w:cs="Arial"/>
                <w:lang w:val="en-GB"/>
              </w:rPr>
              <w:t>EuCARD web site implementation</w:t>
            </w:r>
          </w:p>
        </w:tc>
        <w:tc>
          <w:tcPr>
            <w:tcW w:w="1022" w:type="dxa"/>
            <w:vAlign w:val="center"/>
          </w:tcPr>
          <w:p w:rsidR="002B0E3F" w:rsidRPr="00991E8A" w:rsidRDefault="002B0E3F" w:rsidP="009C5FC4">
            <w:pPr>
              <w:ind w:right="-29"/>
              <w:jc w:val="center"/>
              <w:rPr>
                <w:rFonts w:cs="Arial"/>
                <w:lang w:val="en-GB"/>
              </w:rPr>
            </w:pPr>
            <w:r>
              <w:rPr>
                <w:rFonts w:cs="Arial"/>
                <w:lang w:val="en-GB"/>
              </w:rPr>
              <w:t>O</w:t>
            </w:r>
          </w:p>
        </w:tc>
        <w:tc>
          <w:tcPr>
            <w:tcW w:w="1084" w:type="dxa"/>
            <w:vAlign w:val="center"/>
          </w:tcPr>
          <w:p w:rsidR="002B0E3F" w:rsidRPr="00991E8A" w:rsidRDefault="002B0E3F" w:rsidP="009C5FC4">
            <w:pPr>
              <w:ind w:right="-29"/>
              <w:jc w:val="center"/>
              <w:rPr>
                <w:rFonts w:cs="Arial"/>
                <w:lang w:val="en-GB"/>
              </w:rPr>
            </w:pPr>
            <w:r w:rsidRPr="00991E8A">
              <w:rPr>
                <w:rFonts w:cs="Arial"/>
                <w:lang w:val="en-GB"/>
              </w:rPr>
              <w:t>M1</w:t>
            </w:r>
          </w:p>
        </w:tc>
      </w:tr>
      <w:tr w:rsidR="002B0E3F" w:rsidRPr="004541EE">
        <w:trPr>
          <w:jc w:val="center"/>
        </w:trPr>
        <w:tc>
          <w:tcPr>
            <w:tcW w:w="1541" w:type="dxa"/>
            <w:vAlign w:val="center"/>
          </w:tcPr>
          <w:p w:rsidR="002B0E3F" w:rsidRPr="00991E8A" w:rsidRDefault="002B0E3F" w:rsidP="009C5FC4">
            <w:pPr>
              <w:ind w:right="-29"/>
              <w:jc w:val="center"/>
              <w:rPr>
                <w:rFonts w:cs="Arial"/>
                <w:lang w:val="en-GB"/>
              </w:rPr>
            </w:pPr>
            <w:r w:rsidRPr="00991E8A">
              <w:rPr>
                <w:rFonts w:cs="Arial"/>
                <w:lang w:val="en-GB"/>
              </w:rPr>
              <w:t>2.</w:t>
            </w:r>
            <w:r>
              <w:rPr>
                <w:rFonts w:cs="Arial"/>
                <w:lang w:val="en-GB"/>
              </w:rPr>
              <w:t>2.2</w:t>
            </w:r>
          </w:p>
        </w:tc>
        <w:tc>
          <w:tcPr>
            <w:tcW w:w="5992" w:type="dxa"/>
            <w:vAlign w:val="center"/>
          </w:tcPr>
          <w:p w:rsidR="002B0E3F" w:rsidRPr="00991E8A" w:rsidRDefault="002B0E3F" w:rsidP="009C5FC4">
            <w:pPr>
              <w:ind w:right="-29"/>
              <w:rPr>
                <w:rFonts w:cs="Arial"/>
                <w:lang w:val="en-GB"/>
              </w:rPr>
            </w:pPr>
            <w:r w:rsidRPr="00991E8A">
              <w:rPr>
                <w:rFonts w:cs="Arial"/>
                <w:lang w:val="en-GB"/>
              </w:rPr>
              <w:t>Final plan for the use and dissemination of foreground</w:t>
            </w:r>
          </w:p>
        </w:tc>
        <w:tc>
          <w:tcPr>
            <w:tcW w:w="1022" w:type="dxa"/>
            <w:vAlign w:val="center"/>
          </w:tcPr>
          <w:p w:rsidR="002B0E3F" w:rsidRPr="00991E8A" w:rsidRDefault="002B0E3F" w:rsidP="009C5FC4">
            <w:pPr>
              <w:ind w:right="-29"/>
              <w:jc w:val="center"/>
              <w:rPr>
                <w:rFonts w:cs="Arial"/>
                <w:lang w:val="en-GB"/>
              </w:rPr>
            </w:pPr>
            <w:r w:rsidRPr="00991E8A">
              <w:rPr>
                <w:rFonts w:cs="Arial"/>
                <w:lang w:val="en-GB"/>
              </w:rPr>
              <w:t>R</w:t>
            </w:r>
          </w:p>
        </w:tc>
        <w:tc>
          <w:tcPr>
            <w:tcW w:w="1084" w:type="dxa"/>
            <w:vAlign w:val="center"/>
          </w:tcPr>
          <w:p w:rsidR="002B0E3F" w:rsidRPr="00991E8A" w:rsidRDefault="002B0E3F" w:rsidP="009C5FC4">
            <w:pPr>
              <w:ind w:right="-29"/>
              <w:jc w:val="center"/>
              <w:rPr>
                <w:rFonts w:cs="Arial"/>
                <w:lang w:val="en-GB"/>
              </w:rPr>
            </w:pPr>
            <w:r w:rsidRPr="00991E8A">
              <w:rPr>
                <w:rFonts w:cs="Arial"/>
                <w:lang w:val="en-GB"/>
              </w:rPr>
              <w:t>M48</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3885"/>
        <w:gridCol w:w="943"/>
        <w:gridCol w:w="1129"/>
        <w:gridCol w:w="2719"/>
      </w:tblGrid>
      <w:tr w:rsidR="002B0E3F" w:rsidRPr="004541EE">
        <w:trPr>
          <w:jc w:val="center"/>
        </w:trPr>
        <w:tc>
          <w:tcPr>
            <w:tcW w:w="892" w:type="dxa"/>
            <w:tcMar>
              <w:right w:w="28" w:type="dxa"/>
            </w:tcMar>
          </w:tcPr>
          <w:p w:rsidR="002B0E3F" w:rsidRPr="004541EE" w:rsidRDefault="002B0E3F" w:rsidP="009C5FC4">
            <w:pPr>
              <w:ind w:right="-29"/>
              <w:rPr>
                <w:rFonts w:cs="Arial"/>
                <w:b/>
                <w:lang w:val="en-GB"/>
              </w:rPr>
            </w:pPr>
            <w:r w:rsidRPr="004541EE">
              <w:rPr>
                <w:rFonts w:cs="Arial"/>
                <w:b/>
                <w:lang w:val="en-GB"/>
              </w:rPr>
              <w:t>Mile-</w:t>
            </w:r>
          </w:p>
          <w:p w:rsidR="002B0E3F" w:rsidRPr="004541EE" w:rsidRDefault="002B0E3F" w:rsidP="009C5FC4">
            <w:pPr>
              <w:ind w:right="-29"/>
              <w:rPr>
                <w:rFonts w:cs="Arial"/>
                <w:b/>
                <w:lang w:val="en-GB"/>
              </w:rPr>
            </w:pPr>
            <w:r w:rsidRPr="004541EE">
              <w:rPr>
                <w:rFonts w:cs="Arial"/>
                <w:b/>
                <w:lang w:val="en-GB"/>
              </w:rPr>
              <w:t>stone</w:t>
            </w:r>
          </w:p>
        </w:tc>
        <w:tc>
          <w:tcPr>
            <w:tcW w:w="3597" w:type="dxa"/>
            <w:tcMar>
              <w:right w:w="28" w:type="dxa"/>
            </w:tcMar>
          </w:tcPr>
          <w:p w:rsidR="002B0E3F" w:rsidRPr="004541EE" w:rsidRDefault="002B0E3F" w:rsidP="009C5FC4">
            <w:pPr>
              <w:ind w:right="-29"/>
              <w:rPr>
                <w:rFonts w:cs="Arial"/>
                <w:b/>
                <w:lang w:val="en-GB"/>
              </w:rPr>
            </w:pPr>
            <w:r w:rsidRPr="004541EE">
              <w:rPr>
                <w:rFonts w:cs="Arial"/>
                <w:b/>
                <w:lang w:val="en-GB"/>
              </w:rPr>
              <w:t xml:space="preserve">Description/title </w:t>
            </w:r>
          </w:p>
        </w:tc>
        <w:tc>
          <w:tcPr>
            <w:tcW w:w="873" w:type="dxa"/>
            <w:tcMar>
              <w:right w:w="28" w:type="dxa"/>
            </w:tcMar>
          </w:tcPr>
          <w:p w:rsidR="002B0E3F" w:rsidRPr="004541EE" w:rsidRDefault="002B0E3F" w:rsidP="009C5FC4">
            <w:pPr>
              <w:ind w:right="-29"/>
              <w:rPr>
                <w:rFonts w:cs="Arial"/>
                <w:vertAlign w:val="superscript"/>
                <w:lang w:val="en-GB"/>
              </w:rPr>
            </w:pPr>
            <w:r w:rsidRPr="004541EE">
              <w:rPr>
                <w:rFonts w:cs="Arial"/>
                <w:b/>
                <w:lang w:val="en-GB"/>
              </w:rPr>
              <w:t>Nature</w:t>
            </w:r>
          </w:p>
        </w:tc>
        <w:tc>
          <w:tcPr>
            <w:tcW w:w="1045" w:type="dxa"/>
            <w:tcMar>
              <w:right w:w="28" w:type="dxa"/>
            </w:tcMar>
          </w:tcPr>
          <w:p w:rsidR="002B0E3F" w:rsidRPr="004541EE" w:rsidRDefault="002B0E3F" w:rsidP="009C5FC4">
            <w:pPr>
              <w:ind w:right="-29"/>
              <w:rPr>
                <w:rFonts w:cs="Arial"/>
                <w:b/>
                <w:lang w:val="en-GB"/>
              </w:rPr>
            </w:pPr>
            <w:r w:rsidRPr="004541EE">
              <w:rPr>
                <w:rFonts w:cs="Arial"/>
                <w:b/>
                <w:lang w:val="en-GB"/>
              </w:rPr>
              <w:t>Delivery month</w:t>
            </w:r>
          </w:p>
        </w:tc>
        <w:tc>
          <w:tcPr>
            <w:tcW w:w="2517" w:type="dxa"/>
            <w:tcMar>
              <w:right w:w="28" w:type="dxa"/>
            </w:tcMar>
          </w:tcPr>
          <w:p w:rsidR="002B0E3F" w:rsidRPr="004541EE" w:rsidRDefault="002B0E3F" w:rsidP="009C5FC4">
            <w:pPr>
              <w:ind w:right="-29"/>
              <w:rPr>
                <w:rFonts w:cs="Arial"/>
                <w:b/>
                <w:lang w:val="en-GB"/>
              </w:rPr>
            </w:pPr>
            <w:r w:rsidRPr="004541EE">
              <w:rPr>
                <w:rFonts w:cs="Arial"/>
                <w:b/>
                <w:lang w:val="en-GB"/>
              </w:rPr>
              <w:t>Comment</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2.1.1</w:t>
            </w:r>
          </w:p>
        </w:tc>
        <w:tc>
          <w:tcPr>
            <w:tcW w:w="3597" w:type="dxa"/>
            <w:tcMar>
              <w:right w:w="28" w:type="dxa"/>
            </w:tcMar>
            <w:vAlign w:val="center"/>
          </w:tcPr>
          <w:p w:rsidR="002B0E3F" w:rsidRPr="004541EE" w:rsidRDefault="002B0E3F" w:rsidP="009C5FC4">
            <w:pPr>
              <w:ind w:right="-29"/>
              <w:rPr>
                <w:rFonts w:cs="Arial"/>
                <w:lang w:val="en-GB"/>
              </w:rPr>
            </w:pPr>
            <w:r w:rsidRPr="004541EE">
              <w:rPr>
                <w:rFonts w:cs="Arial"/>
                <w:lang w:val="en-GB"/>
              </w:rPr>
              <w:t>Annual status of DCO, first year</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2.1.2</w:t>
            </w:r>
          </w:p>
        </w:tc>
        <w:tc>
          <w:tcPr>
            <w:tcW w:w="3597" w:type="dxa"/>
            <w:tcMar>
              <w:right w:w="28" w:type="dxa"/>
            </w:tcMar>
            <w:vAlign w:val="center"/>
          </w:tcPr>
          <w:p w:rsidR="002B0E3F" w:rsidRPr="004541EE" w:rsidRDefault="002B0E3F" w:rsidP="009C5FC4">
            <w:pPr>
              <w:ind w:right="-29"/>
              <w:rPr>
                <w:rFonts w:cs="Arial"/>
                <w:lang w:val="en-GB"/>
              </w:rPr>
            </w:pPr>
            <w:r w:rsidRPr="004541EE">
              <w:rPr>
                <w:rFonts w:cs="Arial"/>
                <w:lang w:val="en-GB"/>
              </w:rPr>
              <w:t>Annual status of DCO, second year</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2.1.3</w:t>
            </w:r>
          </w:p>
        </w:tc>
        <w:tc>
          <w:tcPr>
            <w:tcW w:w="3597" w:type="dxa"/>
            <w:tcMar>
              <w:right w:w="28" w:type="dxa"/>
            </w:tcMar>
            <w:vAlign w:val="center"/>
          </w:tcPr>
          <w:p w:rsidR="002B0E3F" w:rsidRPr="004541EE" w:rsidRDefault="002B0E3F" w:rsidP="009C5FC4">
            <w:pPr>
              <w:ind w:right="-29"/>
              <w:rPr>
                <w:rFonts w:cs="Arial"/>
                <w:lang w:val="en-GB"/>
              </w:rPr>
            </w:pPr>
            <w:r w:rsidRPr="004541EE">
              <w:rPr>
                <w:rFonts w:cs="Arial"/>
                <w:lang w:val="en-GB"/>
              </w:rPr>
              <w:t>Annual status of DCO, third year</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517" w:type="dxa"/>
            <w:tcMar>
              <w:right w:w="28" w:type="dxa"/>
            </w:tcMar>
            <w:vAlign w:val="center"/>
          </w:tcPr>
          <w:p w:rsidR="002B0E3F" w:rsidRPr="004541EE" w:rsidRDefault="002B0E3F" w:rsidP="009C5FC4">
            <w:pPr>
              <w:ind w:right="-29"/>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2.1.4</w:t>
            </w:r>
          </w:p>
        </w:tc>
        <w:tc>
          <w:tcPr>
            <w:tcW w:w="3597" w:type="dxa"/>
            <w:tcMar>
              <w:right w:w="28" w:type="dxa"/>
            </w:tcMar>
            <w:vAlign w:val="center"/>
          </w:tcPr>
          <w:p w:rsidR="002B0E3F" w:rsidRPr="004541EE" w:rsidRDefault="002B0E3F" w:rsidP="009C5FC4">
            <w:pPr>
              <w:ind w:right="-29"/>
              <w:rPr>
                <w:rFonts w:cs="Arial"/>
                <w:lang w:val="en-GB"/>
              </w:rPr>
            </w:pPr>
            <w:r w:rsidRPr="004541EE">
              <w:rPr>
                <w:rFonts w:cs="Arial"/>
                <w:lang w:val="en-GB"/>
              </w:rPr>
              <w:t>Final status of DCO</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M48</w:t>
            </w:r>
          </w:p>
        </w:tc>
        <w:tc>
          <w:tcPr>
            <w:tcW w:w="2517" w:type="dxa"/>
            <w:tcMar>
              <w:right w:w="28" w:type="dxa"/>
            </w:tcMar>
            <w:vAlign w:val="center"/>
          </w:tcPr>
          <w:p w:rsidR="002B0E3F" w:rsidRPr="004541EE" w:rsidRDefault="002B0E3F" w:rsidP="009C5FC4">
            <w:pPr>
              <w:ind w:right="-29"/>
              <w:rPr>
                <w:rFonts w:cs="Arial"/>
                <w:lang w:val="en-GB"/>
              </w:rPr>
            </w:pPr>
          </w:p>
        </w:tc>
      </w:tr>
    </w:tbl>
    <w:p w:rsidR="002B0E3F" w:rsidRPr="004541EE" w:rsidRDefault="002B0E3F" w:rsidP="009C5FC4">
      <w:pPr>
        <w:rPr>
          <w:b/>
          <w:color w:val="0000FF"/>
          <w:lang w:val="en-GB"/>
        </w:rPr>
      </w:pPr>
    </w:p>
    <w:p w:rsidR="002B0E3F" w:rsidRPr="004541EE" w:rsidRDefault="002B0E3F" w:rsidP="009C5FC4">
      <w:pPr>
        <w:pStyle w:val="Heading5"/>
        <w:spacing w:before="0"/>
        <w:rPr>
          <w:lang w:val="en-GB"/>
        </w:rPr>
      </w:pPr>
      <w:r w:rsidRPr="004541EE">
        <w:rPr>
          <w:color w:val="0000FF"/>
          <w:lang w:val="en-GB"/>
        </w:rPr>
        <w:br w:type="page"/>
      </w:r>
      <w:bookmarkStart w:id="25" w:name="_Toc90457511"/>
      <w:r w:rsidRPr="004541EE">
        <w:rPr>
          <w:lang w:val="en-GB"/>
        </w:rPr>
        <w:t>Work package 3 description: NEU2012: Structuring the accelerator neutrino community</w:t>
      </w:r>
      <w:bookmarkEnd w:id="25"/>
    </w:p>
    <w:p w:rsidR="002B0E3F" w:rsidRPr="004541EE" w:rsidRDefault="002B0E3F" w:rsidP="009C5FC4">
      <w:pPr>
        <w:rPr>
          <w:b/>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23"/>
        <w:gridCol w:w="893"/>
        <w:gridCol w:w="905"/>
        <w:gridCol w:w="914"/>
        <w:gridCol w:w="838"/>
        <w:gridCol w:w="838"/>
        <w:gridCol w:w="838"/>
        <w:gridCol w:w="841"/>
        <w:gridCol w:w="841"/>
      </w:tblGrid>
      <w:tr w:rsidR="002B0E3F" w:rsidRPr="004541EE">
        <w:trPr>
          <w:trHeight w:val="284"/>
          <w:jc w:val="center"/>
        </w:trPr>
        <w:tc>
          <w:tcPr>
            <w:tcW w:w="2731" w:type="dxa"/>
            <w:vAlign w:val="center"/>
          </w:tcPr>
          <w:p w:rsidR="002B0E3F" w:rsidRPr="009629AF" w:rsidRDefault="002B0E3F" w:rsidP="009C5FC4">
            <w:pPr>
              <w:jc w:val="left"/>
              <w:rPr>
                <w:b/>
                <w:color w:val="000000"/>
              </w:rPr>
            </w:pPr>
            <w:r w:rsidRPr="009629AF">
              <w:rPr>
                <w:b/>
                <w:color w:val="000000"/>
              </w:rPr>
              <w:t>Work package number</w:t>
            </w:r>
          </w:p>
        </w:tc>
        <w:tc>
          <w:tcPr>
            <w:tcW w:w="1798" w:type="dxa"/>
            <w:gridSpan w:val="2"/>
            <w:vAlign w:val="center"/>
          </w:tcPr>
          <w:p w:rsidR="002B0E3F" w:rsidRPr="004541EE" w:rsidRDefault="002B0E3F" w:rsidP="009C5FC4">
            <w:pPr>
              <w:rPr>
                <w:lang w:val="en-GB"/>
              </w:rPr>
            </w:pPr>
            <w:r w:rsidRPr="004541EE">
              <w:rPr>
                <w:lang w:val="en-GB"/>
              </w:rPr>
              <w:t>WP3</w:t>
            </w:r>
          </w:p>
        </w:tc>
        <w:tc>
          <w:tcPr>
            <w:tcW w:w="3428" w:type="dxa"/>
            <w:gridSpan w:val="4"/>
            <w:vAlign w:val="center"/>
          </w:tcPr>
          <w:p w:rsidR="002B0E3F" w:rsidRPr="004541EE" w:rsidRDefault="002B0E3F" w:rsidP="009C5FC4">
            <w:pPr>
              <w:rPr>
                <w:b/>
                <w:lang w:val="en-GB"/>
              </w:rPr>
            </w:pPr>
            <w:r w:rsidRPr="004541EE">
              <w:rPr>
                <w:b/>
                <w:lang w:val="en-GB"/>
              </w:rPr>
              <w:t>Start date or starting event:</w:t>
            </w:r>
          </w:p>
        </w:tc>
        <w:tc>
          <w:tcPr>
            <w:tcW w:w="1682" w:type="dxa"/>
            <w:gridSpan w:val="2"/>
            <w:vAlign w:val="center"/>
          </w:tcPr>
          <w:p w:rsidR="002B0E3F" w:rsidRPr="004541EE" w:rsidRDefault="002B0E3F" w:rsidP="009C5FC4">
            <w:pPr>
              <w:rPr>
                <w:lang w:val="en-GB"/>
              </w:rPr>
            </w:pPr>
            <w:r w:rsidRPr="004541EE">
              <w:rPr>
                <w:lang w:val="en-GB"/>
              </w:rPr>
              <w:t>M1</w:t>
            </w:r>
          </w:p>
        </w:tc>
      </w:tr>
      <w:tr w:rsidR="002B0E3F" w:rsidRPr="004541EE">
        <w:trPr>
          <w:trHeight w:val="284"/>
          <w:jc w:val="center"/>
        </w:trPr>
        <w:tc>
          <w:tcPr>
            <w:tcW w:w="2731" w:type="dxa"/>
            <w:vAlign w:val="center"/>
          </w:tcPr>
          <w:p w:rsidR="002B0E3F" w:rsidRPr="009629AF" w:rsidRDefault="002B0E3F" w:rsidP="009C5FC4">
            <w:pPr>
              <w:jc w:val="left"/>
              <w:rPr>
                <w:b/>
                <w:color w:val="000000"/>
              </w:rPr>
            </w:pPr>
            <w:r w:rsidRPr="009629AF">
              <w:rPr>
                <w:b/>
                <w:color w:val="000000"/>
              </w:rPr>
              <w:t>Work Package title</w:t>
            </w:r>
          </w:p>
        </w:tc>
        <w:tc>
          <w:tcPr>
            <w:tcW w:w="6908" w:type="dxa"/>
            <w:gridSpan w:val="8"/>
            <w:vAlign w:val="center"/>
          </w:tcPr>
          <w:p w:rsidR="002B0E3F" w:rsidRPr="004541EE" w:rsidRDefault="002B0E3F" w:rsidP="009C5FC4">
            <w:pPr>
              <w:rPr>
                <w:lang w:val="en-GB"/>
              </w:rPr>
            </w:pPr>
            <w:r w:rsidRPr="004541EE">
              <w:rPr>
                <w:lang w:val="en-GB"/>
              </w:rPr>
              <w:t>NEU2012</w:t>
            </w:r>
          </w:p>
        </w:tc>
      </w:tr>
      <w:tr w:rsidR="002B0E3F" w:rsidRPr="004541EE">
        <w:trPr>
          <w:trHeight w:val="284"/>
          <w:jc w:val="center"/>
        </w:trPr>
        <w:tc>
          <w:tcPr>
            <w:tcW w:w="2731" w:type="dxa"/>
            <w:vAlign w:val="center"/>
          </w:tcPr>
          <w:p w:rsidR="002B0E3F" w:rsidRPr="009629AF" w:rsidRDefault="002B0E3F" w:rsidP="009C5FC4">
            <w:pPr>
              <w:jc w:val="left"/>
              <w:rPr>
                <w:b/>
                <w:color w:val="000000"/>
              </w:rPr>
            </w:pPr>
            <w:r w:rsidRPr="009629AF">
              <w:rPr>
                <w:b/>
                <w:color w:val="000000"/>
              </w:rPr>
              <w:t>Activity type</w:t>
            </w:r>
          </w:p>
        </w:tc>
        <w:tc>
          <w:tcPr>
            <w:tcW w:w="6908" w:type="dxa"/>
            <w:gridSpan w:val="8"/>
            <w:vAlign w:val="center"/>
          </w:tcPr>
          <w:p w:rsidR="002B0E3F" w:rsidRPr="004541EE" w:rsidRDefault="002B0E3F" w:rsidP="009C5FC4">
            <w:pPr>
              <w:rPr>
                <w:lang w:val="en-GB"/>
              </w:rPr>
            </w:pPr>
            <w:r w:rsidRPr="004541EE">
              <w:rPr>
                <w:lang w:val="en-GB"/>
              </w:rPr>
              <w:t>COORD</w:t>
            </w:r>
          </w:p>
        </w:tc>
      </w:tr>
      <w:tr w:rsidR="002B0E3F" w:rsidRPr="004541EE">
        <w:trPr>
          <w:trHeight w:val="397"/>
          <w:jc w:val="center"/>
        </w:trPr>
        <w:tc>
          <w:tcPr>
            <w:tcW w:w="2731" w:type="dxa"/>
            <w:vAlign w:val="center"/>
          </w:tcPr>
          <w:p w:rsidR="002B0E3F" w:rsidRPr="009629AF" w:rsidRDefault="002B0E3F" w:rsidP="009C5FC4">
            <w:pPr>
              <w:jc w:val="left"/>
              <w:rPr>
                <w:b/>
                <w:color w:val="000000"/>
              </w:rPr>
            </w:pPr>
            <w:r w:rsidRPr="009629AF">
              <w:rPr>
                <w:b/>
                <w:color w:val="000000"/>
              </w:rPr>
              <w:t>Participant id</w:t>
            </w:r>
          </w:p>
        </w:tc>
        <w:tc>
          <w:tcPr>
            <w:tcW w:w="893" w:type="dxa"/>
            <w:vAlign w:val="center"/>
          </w:tcPr>
          <w:p w:rsidR="002B0E3F" w:rsidRPr="004541EE" w:rsidRDefault="002B0E3F" w:rsidP="009C5FC4">
            <w:pPr>
              <w:jc w:val="center"/>
              <w:rPr>
                <w:b/>
                <w:lang w:val="en-GB"/>
              </w:rPr>
            </w:pPr>
            <w:r w:rsidRPr="004541EE">
              <w:rPr>
                <w:b/>
                <w:lang w:val="en-GB"/>
              </w:rPr>
              <w:t>INFN</w:t>
            </w:r>
          </w:p>
        </w:tc>
        <w:tc>
          <w:tcPr>
            <w:tcW w:w="905" w:type="dxa"/>
            <w:vAlign w:val="center"/>
          </w:tcPr>
          <w:p w:rsidR="002B0E3F" w:rsidRPr="004541EE" w:rsidRDefault="002B0E3F" w:rsidP="009C5FC4">
            <w:pPr>
              <w:jc w:val="center"/>
              <w:rPr>
                <w:lang w:val="en-GB"/>
              </w:rPr>
            </w:pPr>
            <w:r w:rsidRPr="004541EE">
              <w:rPr>
                <w:lang w:val="en-GB"/>
              </w:rPr>
              <w:t>CERN</w:t>
            </w:r>
          </w:p>
        </w:tc>
        <w:tc>
          <w:tcPr>
            <w:tcW w:w="914" w:type="dxa"/>
            <w:vAlign w:val="center"/>
          </w:tcPr>
          <w:p w:rsidR="002B0E3F" w:rsidRPr="004541EE" w:rsidRDefault="002B0E3F" w:rsidP="009C5FC4">
            <w:pPr>
              <w:jc w:val="center"/>
              <w:rPr>
                <w:lang w:val="en-GB"/>
              </w:rPr>
            </w:pPr>
            <w:r w:rsidRPr="004541EE">
              <w:rPr>
                <w:lang w:val="en-GB"/>
              </w:rPr>
              <w:t>UNIGE</w:t>
            </w:r>
          </w:p>
        </w:tc>
        <w:tc>
          <w:tcPr>
            <w:tcW w:w="838" w:type="dxa"/>
            <w:vAlign w:val="center"/>
          </w:tcPr>
          <w:p w:rsidR="002B0E3F" w:rsidRPr="004541EE" w:rsidRDefault="002B0E3F" w:rsidP="009C5FC4">
            <w:pPr>
              <w:jc w:val="center"/>
              <w:rPr>
                <w:color w:val="0000FF"/>
                <w:lang w:val="en-GB"/>
              </w:rPr>
            </w:pPr>
          </w:p>
        </w:tc>
        <w:tc>
          <w:tcPr>
            <w:tcW w:w="838" w:type="dxa"/>
            <w:vAlign w:val="center"/>
          </w:tcPr>
          <w:p w:rsidR="002B0E3F" w:rsidRPr="004541EE" w:rsidRDefault="002B0E3F" w:rsidP="009C5FC4">
            <w:pPr>
              <w:jc w:val="center"/>
              <w:rPr>
                <w:color w:val="0000FF"/>
                <w:lang w:val="en-GB"/>
              </w:rPr>
            </w:pPr>
          </w:p>
        </w:tc>
        <w:tc>
          <w:tcPr>
            <w:tcW w:w="838" w:type="dxa"/>
            <w:vAlign w:val="center"/>
          </w:tcPr>
          <w:p w:rsidR="002B0E3F" w:rsidRPr="004541EE" w:rsidRDefault="002B0E3F" w:rsidP="009C5FC4">
            <w:pPr>
              <w:jc w:val="center"/>
              <w:rPr>
                <w:color w:val="0000FF"/>
                <w:lang w:val="en-GB"/>
              </w:rPr>
            </w:pPr>
          </w:p>
        </w:tc>
        <w:tc>
          <w:tcPr>
            <w:tcW w:w="841" w:type="dxa"/>
            <w:vAlign w:val="center"/>
          </w:tcPr>
          <w:p w:rsidR="002B0E3F" w:rsidRPr="004541EE" w:rsidRDefault="002B0E3F" w:rsidP="009C5FC4">
            <w:pPr>
              <w:jc w:val="center"/>
              <w:rPr>
                <w:color w:val="0000FF"/>
                <w:lang w:val="en-GB"/>
              </w:rPr>
            </w:pPr>
          </w:p>
        </w:tc>
        <w:tc>
          <w:tcPr>
            <w:tcW w:w="841" w:type="dxa"/>
            <w:vAlign w:val="center"/>
          </w:tcPr>
          <w:p w:rsidR="002B0E3F" w:rsidRPr="004541EE" w:rsidRDefault="002B0E3F" w:rsidP="009C5FC4">
            <w:pPr>
              <w:jc w:val="center"/>
              <w:rPr>
                <w:color w:val="0000FF"/>
                <w:lang w:val="en-GB"/>
              </w:rPr>
            </w:pPr>
          </w:p>
        </w:tc>
      </w:tr>
      <w:tr w:rsidR="002B0E3F" w:rsidRPr="004541EE">
        <w:trPr>
          <w:trHeight w:val="284"/>
          <w:jc w:val="center"/>
        </w:trPr>
        <w:tc>
          <w:tcPr>
            <w:tcW w:w="2731" w:type="dxa"/>
            <w:vAlign w:val="center"/>
          </w:tcPr>
          <w:p w:rsidR="002B0E3F" w:rsidRPr="009629AF" w:rsidRDefault="002B0E3F" w:rsidP="009C5FC4">
            <w:pPr>
              <w:jc w:val="left"/>
              <w:rPr>
                <w:b/>
                <w:color w:val="000000"/>
              </w:rPr>
            </w:pPr>
            <w:r w:rsidRPr="009629AF">
              <w:rPr>
                <w:b/>
                <w:color w:val="000000"/>
              </w:rPr>
              <w:t>Person-months per beneficiary:</w:t>
            </w:r>
          </w:p>
        </w:tc>
        <w:tc>
          <w:tcPr>
            <w:tcW w:w="893" w:type="dxa"/>
            <w:vAlign w:val="center"/>
          </w:tcPr>
          <w:p w:rsidR="002B0E3F" w:rsidRPr="004541EE" w:rsidRDefault="002B0E3F" w:rsidP="009C5FC4">
            <w:pPr>
              <w:jc w:val="center"/>
              <w:rPr>
                <w:lang w:val="en-GB"/>
              </w:rPr>
            </w:pPr>
            <w:r>
              <w:rPr>
                <w:lang w:val="en-GB"/>
              </w:rPr>
              <w:t>3.6</w:t>
            </w:r>
          </w:p>
        </w:tc>
        <w:tc>
          <w:tcPr>
            <w:tcW w:w="905" w:type="dxa"/>
            <w:vAlign w:val="center"/>
          </w:tcPr>
          <w:p w:rsidR="002B0E3F" w:rsidRPr="004541EE" w:rsidRDefault="002B0E3F" w:rsidP="009C5FC4">
            <w:pPr>
              <w:jc w:val="center"/>
              <w:rPr>
                <w:lang w:val="en-GB"/>
              </w:rPr>
            </w:pPr>
            <w:r>
              <w:rPr>
                <w:lang w:val="en-GB"/>
              </w:rPr>
              <w:t>21.6</w:t>
            </w:r>
          </w:p>
        </w:tc>
        <w:tc>
          <w:tcPr>
            <w:tcW w:w="914" w:type="dxa"/>
            <w:vAlign w:val="center"/>
          </w:tcPr>
          <w:p w:rsidR="002B0E3F" w:rsidRPr="004541EE" w:rsidRDefault="002B0E3F" w:rsidP="009C5FC4">
            <w:pPr>
              <w:jc w:val="center"/>
              <w:rPr>
                <w:lang w:val="en-GB"/>
              </w:rPr>
            </w:pPr>
            <w:r>
              <w:rPr>
                <w:lang w:val="en-GB"/>
              </w:rPr>
              <w:t>20.6</w:t>
            </w:r>
          </w:p>
        </w:tc>
        <w:tc>
          <w:tcPr>
            <w:tcW w:w="838" w:type="dxa"/>
            <w:vAlign w:val="center"/>
          </w:tcPr>
          <w:p w:rsidR="002B0E3F" w:rsidRPr="004541EE" w:rsidRDefault="002B0E3F" w:rsidP="009C5FC4">
            <w:pPr>
              <w:jc w:val="center"/>
              <w:rPr>
                <w:color w:val="0000FF"/>
                <w:lang w:val="en-GB"/>
              </w:rPr>
            </w:pPr>
          </w:p>
        </w:tc>
        <w:tc>
          <w:tcPr>
            <w:tcW w:w="838" w:type="dxa"/>
            <w:vAlign w:val="center"/>
          </w:tcPr>
          <w:p w:rsidR="002B0E3F" w:rsidRPr="004541EE" w:rsidRDefault="002B0E3F" w:rsidP="009C5FC4">
            <w:pPr>
              <w:jc w:val="center"/>
              <w:rPr>
                <w:color w:val="0000FF"/>
                <w:lang w:val="en-GB"/>
              </w:rPr>
            </w:pPr>
          </w:p>
        </w:tc>
        <w:tc>
          <w:tcPr>
            <w:tcW w:w="838" w:type="dxa"/>
            <w:vAlign w:val="center"/>
          </w:tcPr>
          <w:p w:rsidR="002B0E3F" w:rsidRPr="004541EE" w:rsidRDefault="002B0E3F" w:rsidP="009C5FC4">
            <w:pPr>
              <w:jc w:val="center"/>
              <w:rPr>
                <w:color w:val="0000FF"/>
                <w:lang w:val="en-GB"/>
              </w:rPr>
            </w:pPr>
          </w:p>
        </w:tc>
        <w:tc>
          <w:tcPr>
            <w:tcW w:w="841" w:type="dxa"/>
            <w:vAlign w:val="center"/>
          </w:tcPr>
          <w:p w:rsidR="002B0E3F" w:rsidRPr="004541EE" w:rsidRDefault="002B0E3F" w:rsidP="009C5FC4">
            <w:pPr>
              <w:jc w:val="center"/>
              <w:rPr>
                <w:color w:val="0000FF"/>
                <w:lang w:val="en-GB"/>
              </w:rPr>
            </w:pPr>
          </w:p>
        </w:tc>
        <w:tc>
          <w:tcPr>
            <w:tcW w:w="841" w:type="dxa"/>
            <w:vAlign w:val="center"/>
          </w:tcPr>
          <w:p w:rsidR="002B0E3F" w:rsidRPr="004541EE" w:rsidRDefault="002B0E3F" w:rsidP="009C5FC4">
            <w:pPr>
              <w:jc w:val="center"/>
              <w:rPr>
                <w:color w:val="0000FF"/>
                <w:lang w:val="en-GB"/>
              </w:rPr>
            </w:pP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4541EE" w:rsidRDefault="002B0E3F" w:rsidP="009C5FC4">
            <w:pPr>
              <w:rPr>
                <w:b/>
                <w:lang w:val="en-GB"/>
              </w:rPr>
            </w:pPr>
            <w:r w:rsidRPr="004541EE">
              <w:rPr>
                <w:b/>
                <w:lang w:val="en-GB"/>
              </w:rPr>
              <w:t>Objectives:</w:t>
            </w:r>
          </w:p>
          <w:p w:rsidR="002B0E3F" w:rsidRPr="004541EE" w:rsidRDefault="002B0E3F" w:rsidP="009C5FC4">
            <w:pPr>
              <w:rPr>
                <w:b/>
                <w:lang w:val="en-GB"/>
              </w:rPr>
            </w:pPr>
          </w:p>
          <w:p w:rsidR="002B0E3F" w:rsidRPr="00242D03" w:rsidRDefault="002B0E3F" w:rsidP="009C5FC4">
            <w:pPr>
              <w:rPr>
                <w:strike/>
                <w:lang w:val="en-GB"/>
              </w:rPr>
            </w:pPr>
            <w:r w:rsidRPr="0008025B">
              <w:rPr>
                <w:lang w:val="en-GB"/>
              </w:rPr>
              <w:t>The “European Strategy for Particle Physics” emphasizes the importance of accelerator-based neutrino experiments, and sets the milestone for the next major un</w:t>
            </w:r>
            <w:r>
              <w:rPr>
                <w:lang w:val="en-GB"/>
              </w:rPr>
              <w:t>dertaking in this field in 2012.</w:t>
            </w:r>
            <w:r w:rsidRPr="0008025B">
              <w:rPr>
                <w:lang w:val="en-GB"/>
              </w:rPr>
              <w:t xml:space="preserve"> </w:t>
            </w:r>
          </w:p>
          <w:p w:rsidR="002B0E3F" w:rsidRPr="00A53FC9" w:rsidRDefault="002B0E3F" w:rsidP="009C5FC4">
            <w:pPr>
              <w:rPr>
                <w:color w:val="FF0000"/>
                <w:lang w:val="en-GB"/>
              </w:rPr>
            </w:pPr>
            <w:r w:rsidRPr="00A53FC9">
              <w:rPr>
                <w:lang w:val="en-GB"/>
              </w:rPr>
              <w:t>The NEU2012 goal is to offer a platform for consolidating the European neutrino community and enhancing collaborative work and exchanges in view of delivering</w:t>
            </w:r>
            <w:r>
              <w:rPr>
                <w:color w:val="FF0000"/>
                <w:lang w:val="en-GB"/>
              </w:rPr>
              <w:t xml:space="preserve"> </w:t>
            </w:r>
            <w:r w:rsidRPr="0008025B">
              <w:rPr>
                <w:lang w:val="en-GB"/>
              </w:rPr>
              <w:t>at the end of 2012 an agreed programme of neutrino experiments, based on upgrades of existing infrastructures and/or on the proposal of a new one.</w:t>
            </w:r>
          </w:p>
          <w:p w:rsidR="002B0E3F" w:rsidRPr="0008025B" w:rsidRDefault="002B0E3F" w:rsidP="009C5FC4">
            <w:pPr>
              <w:rPr>
                <w:lang w:val="en-GB"/>
              </w:rPr>
            </w:pPr>
            <w:r w:rsidRPr="0008025B">
              <w:rPr>
                <w:lang w:val="en-GB"/>
              </w:rPr>
              <w:t>Among the possibilities the following will be considered and evaluated:</w:t>
            </w:r>
          </w:p>
          <w:p w:rsidR="002B0E3F" w:rsidRPr="0008025B" w:rsidRDefault="002B0E3F" w:rsidP="009C5FC4">
            <w:pPr>
              <w:numPr>
                <w:ilvl w:val="0"/>
                <w:numId w:val="26"/>
              </w:numPr>
              <w:rPr>
                <w:lang w:val="en-GB"/>
              </w:rPr>
            </w:pPr>
            <w:r w:rsidRPr="0008025B">
              <w:rPr>
                <w:lang w:val="en-GB"/>
              </w:rPr>
              <w:t>Upgrade of CNGS</w:t>
            </w:r>
            <w:r>
              <w:rPr>
                <w:lang w:val="en-GB"/>
              </w:rPr>
              <w:t xml:space="preserve"> (C</w:t>
            </w:r>
            <w:r w:rsidRPr="008C2DD1">
              <w:t>ERN Neutrinos to Gran Sasso, c.f. Table B1.1</w:t>
            </w:r>
            <w:r>
              <w:rPr>
                <w:lang w:val="en-GB"/>
              </w:rPr>
              <w:t>)</w:t>
            </w:r>
            <w:r w:rsidRPr="0008025B">
              <w:rPr>
                <w:lang w:val="en-GB"/>
              </w:rPr>
              <w:t>; understanding of the ultimate upgrade potential (neutrino flux, neutrino spectra, flux monitoring and far detector design and location).</w:t>
            </w:r>
          </w:p>
          <w:p w:rsidR="002B0E3F" w:rsidRPr="0008025B" w:rsidRDefault="002B0E3F" w:rsidP="009C5FC4">
            <w:pPr>
              <w:numPr>
                <w:ilvl w:val="0"/>
                <w:numId w:val="26"/>
              </w:numPr>
              <w:rPr>
                <w:lang w:val="en-GB"/>
              </w:rPr>
            </w:pPr>
            <w:r w:rsidRPr="0008025B">
              <w:rPr>
                <w:lang w:val="en-GB"/>
              </w:rPr>
              <w:t>A new neutrino facility, including a ring, (beta-beam or a neutrino factory complex) offering much higher rate and purer flavour content, allowing for a more ambitious programme of complete determination of the physical quantities governing neutrino oscillations: mass splits, flavour mixings and charge-parity violating phase.</w:t>
            </w:r>
          </w:p>
          <w:p w:rsidR="002B0E3F" w:rsidRPr="004541EE" w:rsidRDefault="002B0E3F" w:rsidP="009C5FC4">
            <w:pPr>
              <w:rPr>
                <w:lang w:val="en-GB"/>
              </w:rPr>
            </w:pPr>
            <w:r w:rsidRPr="00A53FC9">
              <w:rPr>
                <w:lang w:val="en-GB"/>
              </w:rPr>
              <w:t xml:space="preserve">The NEU2012 network </w:t>
            </w:r>
            <w:r w:rsidRPr="0008025B">
              <w:rPr>
                <w:lang w:val="en-GB"/>
              </w:rPr>
              <w:t>should be the forum wh</w:t>
            </w:r>
            <w:r>
              <w:rPr>
                <w:lang w:val="en-GB"/>
              </w:rPr>
              <w:t xml:space="preserve">ere the community will discuss </w:t>
            </w:r>
            <w:r w:rsidRPr="0008025B">
              <w:rPr>
                <w:lang w:val="en-GB"/>
              </w:rPr>
              <w:t>the results of the CNGS upgrade studies, the solutions proposed by EuroNu for its beam options, the outcome of international design studies in progress in Japan and USA and of the state of the art R&amp;D projects in progress or being proposed, in particular, in the framework of EuCARD.</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206" w:type="dxa"/>
          </w:tcPr>
          <w:p w:rsidR="002B0E3F" w:rsidRPr="004541EE" w:rsidRDefault="002B0E3F" w:rsidP="009C5FC4">
            <w:pPr>
              <w:rPr>
                <w:b/>
                <w:lang w:val="en-GB"/>
              </w:rPr>
            </w:pPr>
            <w:r w:rsidRPr="004541EE">
              <w:rPr>
                <w:b/>
                <w:lang w:val="en-GB"/>
              </w:rPr>
              <w:t>Description of work:</w:t>
            </w:r>
          </w:p>
          <w:p w:rsidR="002B0E3F" w:rsidRPr="004541EE" w:rsidRDefault="002B0E3F" w:rsidP="009C5FC4">
            <w:pPr>
              <w:rPr>
                <w:b/>
                <w:lang w:val="en-GB"/>
              </w:rPr>
            </w:pPr>
          </w:p>
          <w:p w:rsidR="002B0E3F" w:rsidRPr="004541EE" w:rsidRDefault="002B0E3F" w:rsidP="009C5FC4">
            <w:pPr>
              <w:rPr>
                <w:u w:val="single"/>
                <w:lang w:val="en-GB"/>
              </w:rPr>
            </w:pPr>
            <w:r w:rsidRPr="004541EE">
              <w:rPr>
                <w:b/>
                <w:u w:val="single"/>
                <w:lang w:val="en-GB"/>
              </w:rPr>
              <w:t>Task 1. NEU2012 Coordination and Communication</w:t>
            </w:r>
          </w:p>
          <w:p w:rsidR="002B0E3F" w:rsidRPr="0008025B" w:rsidRDefault="002B0E3F" w:rsidP="009C5FC4">
            <w:pPr>
              <w:rPr>
                <w:lang w:val="en-GB"/>
              </w:rPr>
            </w:pPr>
            <w:r w:rsidRPr="0008025B">
              <w:rPr>
                <w:lang w:val="en-GB"/>
              </w:rPr>
              <w:t>The activities of this task are to oversee</w:t>
            </w:r>
            <w:r>
              <w:rPr>
                <w:lang w:val="en-GB"/>
              </w:rPr>
              <w:t>,</w:t>
            </w:r>
            <w:r w:rsidRPr="0008025B">
              <w:rPr>
                <w:lang w:val="en-GB"/>
              </w:rPr>
              <w:t xml:space="preserve"> co-ordinate the work </w:t>
            </w:r>
            <w:r>
              <w:rPr>
                <w:lang w:val="en-GB"/>
              </w:rPr>
              <w:t xml:space="preserve">and do the financial follow-up for all tasks in NEU2012. It shall </w:t>
            </w:r>
            <w:r w:rsidRPr="0008025B">
              <w:rPr>
                <w:lang w:val="en-GB"/>
              </w:rPr>
              <w:t>ensure the consistency of the WP work according</w:t>
            </w:r>
            <w:r>
              <w:rPr>
                <w:lang w:val="en-GB"/>
              </w:rPr>
              <w:t xml:space="preserve"> to the project plan and </w:t>
            </w:r>
            <w:r w:rsidRPr="0008025B">
              <w:rPr>
                <w:lang w:val="en-GB"/>
              </w:rPr>
              <w:t>coordinate the WP technical and scientific tasks with the tasks carried out by the other w</w:t>
            </w:r>
            <w:r>
              <w:rPr>
                <w:lang w:val="en-GB"/>
              </w:rPr>
              <w:t>ork package</w:t>
            </w:r>
            <w:r w:rsidRPr="0008025B">
              <w:rPr>
                <w:lang w:val="en-GB"/>
              </w:rPr>
              <w:t xml:space="preserve">s when it is relevant. The coordination duties also include the organization of WP internal steering meetings, </w:t>
            </w:r>
            <w:r>
              <w:rPr>
                <w:lang w:val="en-GB"/>
              </w:rPr>
              <w:t>topical workshops, working sessions and reviews as necessary and contributions to the Annual Meetings. P</w:t>
            </w:r>
            <w:r w:rsidRPr="0008025B">
              <w:rPr>
                <w:lang w:val="en-GB"/>
              </w:rPr>
              <w:t>articipants from inside and outside the conso</w:t>
            </w:r>
            <w:r>
              <w:rPr>
                <w:lang w:val="en-GB"/>
              </w:rPr>
              <w:t>rtium will be invited.</w:t>
            </w:r>
            <w:r w:rsidRPr="0008025B">
              <w:rPr>
                <w:lang w:val="en-GB"/>
              </w:rPr>
              <w:t xml:space="preserve"> </w:t>
            </w:r>
          </w:p>
          <w:p w:rsidR="002B0E3F" w:rsidRPr="004541EE" w:rsidRDefault="002B0E3F" w:rsidP="009C5FC4">
            <w:pPr>
              <w:rPr>
                <w:lang w:val="en-GB"/>
              </w:rPr>
            </w:pPr>
            <w:r>
              <w:rPr>
                <w:lang w:val="en-GB"/>
              </w:rPr>
              <w:t>In addition to the coordination work, this task will take responsibility for the production of a final document making the synthesis of the findings of the two other tasks, proposing</w:t>
            </w:r>
            <w:r w:rsidRPr="0008025B">
              <w:rPr>
                <w:lang w:val="en-GB"/>
              </w:rPr>
              <w:t xml:space="preserve"> an agreed programme of neutrino experiments, based on upgrades of existing infrastructures and/or on the proposal of a new one.</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2. Getting the most out of existing neutrino facilities</w:t>
            </w:r>
          </w:p>
          <w:p w:rsidR="002B0E3F" w:rsidRPr="004541EE" w:rsidRDefault="002B0E3F" w:rsidP="009C5FC4">
            <w:pPr>
              <w:rPr>
                <w:lang w:val="en-GB"/>
              </w:rPr>
            </w:pPr>
            <w:r w:rsidRPr="0008025B">
              <w:rPr>
                <w:lang w:val="en-GB"/>
              </w:rPr>
              <w:t>This task will scrutinize the performance of operating neutrino facilities, i.e. of the CN</w:t>
            </w:r>
            <w:r>
              <w:rPr>
                <w:lang w:val="en-GB"/>
              </w:rPr>
              <w:t xml:space="preserve">GS in its international context and assess their potential for performance improvement. The parameters of importance are the </w:t>
            </w:r>
            <w:r w:rsidRPr="0008025B">
              <w:rPr>
                <w:lang w:val="en-GB"/>
              </w:rPr>
              <w:t>neutrino flux, neutrino spectra, flux monitoring abilities and f</w:t>
            </w:r>
            <w:r>
              <w:rPr>
                <w:lang w:val="en-GB"/>
              </w:rPr>
              <w:t>ar detector design and location. The performance shall be evaluated depending on the evolution of physics needs. A synthesis on the upgrade option will be prepared, including flexibility and risk analysis, to clarify the best upgrade paths.</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3. Road map to the next European accelerator neutrino facility</w:t>
            </w:r>
          </w:p>
          <w:p w:rsidR="002B0E3F" w:rsidRPr="004541EE" w:rsidRDefault="002B0E3F" w:rsidP="009C5FC4">
            <w:pPr>
              <w:rPr>
                <w:szCs w:val="22"/>
                <w:lang w:val="en-GB"/>
              </w:rPr>
            </w:pPr>
            <w:r w:rsidRPr="0008025B">
              <w:rPr>
                <w:szCs w:val="22"/>
                <w:lang w:val="en-GB"/>
              </w:rPr>
              <w:t>This task will</w:t>
            </w:r>
            <w:r w:rsidRPr="00A53FC9">
              <w:rPr>
                <w:szCs w:val="22"/>
                <w:lang w:val="en-GB"/>
              </w:rPr>
              <w:t xml:space="preserve"> contribute to a </w:t>
            </w:r>
            <w:r>
              <w:rPr>
                <w:szCs w:val="22"/>
                <w:lang w:val="en-GB"/>
              </w:rPr>
              <w:t>synthesis on</w:t>
            </w:r>
            <w:r w:rsidRPr="0008025B">
              <w:rPr>
                <w:szCs w:val="22"/>
                <w:lang w:val="en-GB"/>
              </w:rPr>
              <w:t xml:space="preserve"> the European and worldwide research performed on possible future new facilities while surveying the coherence with the physics needs. It will conclude with recommendation for the choice of the next global accelerator neutrino facility, taking into accounts the technological risks and possible synergies with all other programmes worldwide.</w:t>
            </w:r>
            <w:r>
              <w:rPr>
                <w:szCs w:val="22"/>
                <w:lang w:val="en-GB"/>
              </w:rPr>
              <w:t xml:space="preserve"> To fulfil this goal, both the potential of existing accelerators for a new neutrino facility and the new neutrino facility options will be evaluated, using all the results available from all design studies worldwide.</w:t>
            </w:r>
          </w:p>
          <w:p w:rsidR="002B0E3F" w:rsidRPr="004541EE" w:rsidRDefault="002B0E3F" w:rsidP="009C5FC4">
            <w:pPr>
              <w:rPr>
                <w:lang w:val="en-GB"/>
              </w:rPr>
            </w:pPr>
          </w:p>
          <w:p w:rsidR="002B0E3F" w:rsidRPr="004541EE" w:rsidRDefault="002B0E3F" w:rsidP="009C5FC4">
            <w:pPr>
              <w:rPr>
                <w:lang w:val="en-GB"/>
              </w:rPr>
            </w:pPr>
            <w:r w:rsidRPr="00A53FC9">
              <w:rPr>
                <w:szCs w:val="24"/>
                <w:lang w:val="en-GB"/>
              </w:rPr>
              <w:t>The following Institutes have declared their strong interest in the NEU2012 activities:</w:t>
            </w:r>
            <w:r w:rsidRPr="0008025B">
              <w:rPr>
                <w:szCs w:val="24"/>
                <w:lang w:val="en-GB"/>
              </w:rPr>
              <w:t xml:space="preserve"> CEA (F), STFC (UK), CSIC (Spain), UCLN (Belgium), UniSofia (Bulgaria), CNRS-IN2P3 (F), CHIPP(CH), MPG-MPIK (D), Crackow U (Poland), UAM (Spain), Imperial (UK). Outside Europe, Osaka U. and KEK (J), FNAL/BNL/LBNL (USA), TIFR (India).</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5992"/>
        <w:gridCol w:w="1022"/>
        <w:gridCol w:w="1084"/>
      </w:tblGrid>
      <w:tr w:rsidR="002B0E3F" w:rsidRPr="004541EE">
        <w:trPr>
          <w:jc w:val="center"/>
        </w:trPr>
        <w:tc>
          <w:tcPr>
            <w:tcW w:w="1541" w:type="dxa"/>
          </w:tcPr>
          <w:p w:rsidR="002B0E3F" w:rsidRPr="004541EE" w:rsidRDefault="002B0E3F" w:rsidP="009C5FC4">
            <w:pPr>
              <w:ind w:right="-29"/>
              <w:rPr>
                <w:rFonts w:cs="Arial"/>
                <w:b/>
                <w:lang w:val="en-GB"/>
              </w:rPr>
            </w:pPr>
            <w:r w:rsidRPr="004541EE">
              <w:rPr>
                <w:rFonts w:cs="Arial"/>
                <w:b/>
                <w:lang w:val="en-GB"/>
              </w:rPr>
              <w:t xml:space="preserve">Deliverables of tasks </w:t>
            </w:r>
          </w:p>
        </w:tc>
        <w:tc>
          <w:tcPr>
            <w:tcW w:w="5992" w:type="dxa"/>
          </w:tcPr>
          <w:p w:rsidR="002B0E3F" w:rsidRPr="004541EE" w:rsidRDefault="002B0E3F" w:rsidP="009C5FC4">
            <w:pPr>
              <w:ind w:right="-29"/>
              <w:rPr>
                <w:rFonts w:cs="Arial"/>
                <w:b/>
                <w:lang w:val="en-GB"/>
              </w:rPr>
            </w:pPr>
            <w:r w:rsidRPr="004541EE">
              <w:rPr>
                <w:rFonts w:cs="Arial"/>
                <w:b/>
                <w:lang w:val="en-GB"/>
              </w:rPr>
              <w:t>Description/title</w:t>
            </w:r>
          </w:p>
        </w:tc>
        <w:tc>
          <w:tcPr>
            <w:tcW w:w="1022" w:type="dxa"/>
          </w:tcPr>
          <w:p w:rsidR="002B0E3F" w:rsidRPr="004541EE" w:rsidRDefault="002B0E3F" w:rsidP="009C5FC4">
            <w:pPr>
              <w:ind w:right="-29"/>
              <w:rPr>
                <w:rFonts w:cs="Arial"/>
                <w:b/>
                <w:lang w:val="en-GB"/>
              </w:rPr>
            </w:pPr>
            <w:r w:rsidRPr="004541EE">
              <w:rPr>
                <w:rFonts w:cs="Arial"/>
                <w:b/>
                <w:lang w:val="en-GB"/>
              </w:rPr>
              <w:t>Nature</w:t>
            </w:r>
          </w:p>
        </w:tc>
        <w:tc>
          <w:tcPr>
            <w:tcW w:w="1084" w:type="dxa"/>
          </w:tcPr>
          <w:p w:rsidR="002B0E3F" w:rsidRPr="004541EE" w:rsidRDefault="002B0E3F" w:rsidP="009C5FC4">
            <w:pPr>
              <w:ind w:right="-29"/>
              <w:rPr>
                <w:rFonts w:cs="Arial"/>
                <w:b/>
                <w:vertAlign w:val="superscript"/>
                <w:lang w:val="en-GB"/>
              </w:rPr>
            </w:pPr>
            <w:r w:rsidRPr="004541EE">
              <w:rPr>
                <w:rFonts w:cs="Arial"/>
                <w:b/>
                <w:lang w:val="en-GB"/>
              </w:rPr>
              <w:t>Delivery month</w:t>
            </w:r>
          </w:p>
        </w:tc>
      </w:tr>
      <w:tr w:rsidR="002B0E3F" w:rsidRPr="004541EE">
        <w:trPr>
          <w:jc w:val="center"/>
        </w:trPr>
        <w:tc>
          <w:tcPr>
            <w:tcW w:w="1541" w:type="dxa"/>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3.1.1</w:t>
            </w:r>
          </w:p>
        </w:tc>
        <w:tc>
          <w:tcPr>
            <w:tcW w:w="5992" w:type="dxa"/>
            <w:vAlign w:val="center"/>
          </w:tcPr>
          <w:p w:rsidR="002B0E3F" w:rsidRPr="0008025B" w:rsidRDefault="002B0E3F" w:rsidP="009C5FC4">
            <w:pPr>
              <w:autoSpaceDE w:val="0"/>
              <w:autoSpaceDN w:val="0"/>
              <w:adjustRightInd w:val="0"/>
              <w:jc w:val="left"/>
              <w:rPr>
                <w:rFonts w:cs="Arial-BoldMT"/>
                <w:bCs/>
                <w:lang w:val="en-GB" w:eastAsia="it-IT"/>
              </w:rPr>
            </w:pPr>
            <w:r w:rsidRPr="0008025B">
              <w:rPr>
                <w:szCs w:val="22"/>
                <w:lang w:val="en-GB"/>
              </w:rPr>
              <w:t>NEU2012 Website operational</w:t>
            </w:r>
          </w:p>
        </w:tc>
        <w:tc>
          <w:tcPr>
            <w:tcW w:w="1022" w:type="dxa"/>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84" w:type="dxa"/>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M6</w:t>
            </w:r>
          </w:p>
        </w:tc>
      </w:tr>
      <w:tr w:rsidR="002B0E3F" w:rsidRPr="004541EE">
        <w:trPr>
          <w:jc w:val="center"/>
        </w:trPr>
        <w:tc>
          <w:tcPr>
            <w:tcW w:w="1541" w:type="dxa"/>
          </w:tcPr>
          <w:p w:rsidR="002B0E3F" w:rsidRPr="0008025B" w:rsidRDefault="002B0E3F" w:rsidP="009C5FC4">
            <w:pPr>
              <w:autoSpaceDE w:val="0"/>
              <w:autoSpaceDN w:val="0"/>
              <w:adjustRightInd w:val="0"/>
              <w:jc w:val="center"/>
              <w:rPr>
                <w:szCs w:val="22"/>
                <w:lang w:val="en-GB"/>
              </w:rPr>
            </w:pPr>
            <w:r>
              <w:rPr>
                <w:szCs w:val="22"/>
                <w:lang w:val="en-GB"/>
              </w:rPr>
              <w:t>3.1.2</w:t>
            </w:r>
          </w:p>
        </w:tc>
        <w:tc>
          <w:tcPr>
            <w:tcW w:w="5992" w:type="dxa"/>
          </w:tcPr>
          <w:p w:rsidR="002B0E3F" w:rsidRPr="0008025B" w:rsidRDefault="002B0E3F" w:rsidP="009C5FC4">
            <w:pPr>
              <w:autoSpaceDE w:val="0"/>
              <w:autoSpaceDN w:val="0"/>
              <w:adjustRightInd w:val="0"/>
              <w:jc w:val="left"/>
              <w:rPr>
                <w:szCs w:val="22"/>
                <w:lang w:val="en-GB"/>
              </w:rPr>
            </w:pPr>
            <w:r w:rsidRPr="0008025B">
              <w:rPr>
                <w:szCs w:val="22"/>
                <w:lang w:val="en-GB"/>
              </w:rPr>
              <w:t>Final NEU2012 guidelines for an accelerator neutrino experiments programme</w:t>
            </w:r>
          </w:p>
        </w:tc>
        <w:tc>
          <w:tcPr>
            <w:tcW w:w="1022" w:type="dxa"/>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R</w:t>
            </w:r>
          </w:p>
        </w:tc>
        <w:tc>
          <w:tcPr>
            <w:tcW w:w="1084" w:type="dxa"/>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M48</w:t>
            </w:r>
          </w:p>
        </w:tc>
      </w:tr>
      <w:tr w:rsidR="002B0E3F" w:rsidRPr="004541EE">
        <w:trPr>
          <w:jc w:val="center"/>
        </w:trPr>
        <w:tc>
          <w:tcPr>
            <w:tcW w:w="1541" w:type="dxa"/>
          </w:tcPr>
          <w:p w:rsidR="002B0E3F" w:rsidRPr="0008025B" w:rsidRDefault="002B0E3F" w:rsidP="009C5FC4">
            <w:pPr>
              <w:jc w:val="center"/>
              <w:rPr>
                <w:szCs w:val="22"/>
                <w:lang w:val="en-GB"/>
              </w:rPr>
            </w:pPr>
            <w:r w:rsidRPr="0008025B">
              <w:rPr>
                <w:szCs w:val="22"/>
                <w:lang w:val="en-GB"/>
              </w:rPr>
              <w:t>3.2.1</w:t>
            </w:r>
          </w:p>
        </w:tc>
        <w:tc>
          <w:tcPr>
            <w:tcW w:w="5992" w:type="dxa"/>
          </w:tcPr>
          <w:p w:rsidR="002B0E3F" w:rsidRPr="0008025B" w:rsidRDefault="002B0E3F" w:rsidP="009C5FC4">
            <w:pPr>
              <w:jc w:val="left"/>
              <w:rPr>
                <w:szCs w:val="22"/>
                <w:lang w:val="en-GB"/>
              </w:rPr>
            </w:pPr>
            <w:r w:rsidRPr="0008025B">
              <w:rPr>
                <w:szCs w:val="22"/>
                <w:lang w:val="en-GB"/>
              </w:rPr>
              <w:t>Performance analysis and physics potential of upgrades of existing neutrino facilities</w:t>
            </w:r>
          </w:p>
        </w:tc>
        <w:tc>
          <w:tcPr>
            <w:tcW w:w="1022" w:type="dxa"/>
          </w:tcPr>
          <w:p w:rsidR="002B0E3F" w:rsidRPr="0008025B" w:rsidRDefault="002B0E3F" w:rsidP="009C5FC4">
            <w:pPr>
              <w:autoSpaceDE w:val="0"/>
              <w:autoSpaceDN w:val="0"/>
              <w:adjustRightInd w:val="0"/>
              <w:jc w:val="center"/>
              <w:rPr>
                <w:rFonts w:cs="Arial-BoldMT"/>
                <w:bCs/>
                <w:lang w:val="en-GB" w:eastAsia="it-IT"/>
              </w:rPr>
            </w:pPr>
            <w:r w:rsidRPr="0008025B">
              <w:rPr>
                <w:szCs w:val="22"/>
                <w:lang w:val="en-GB"/>
              </w:rPr>
              <w:t>R</w:t>
            </w:r>
          </w:p>
        </w:tc>
        <w:tc>
          <w:tcPr>
            <w:tcW w:w="1084" w:type="dxa"/>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M40</w:t>
            </w:r>
          </w:p>
        </w:tc>
      </w:tr>
      <w:tr w:rsidR="002B0E3F" w:rsidRPr="004541EE">
        <w:trPr>
          <w:jc w:val="center"/>
        </w:trPr>
        <w:tc>
          <w:tcPr>
            <w:tcW w:w="1541" w:type="dxa"/>
          </w:tcPr>
          <w:p w:rsidR="002B0E3F" w:rsidRPr="0008025B" w:rsidRDefault="002B0E3F" w:rsidP="009C5FC4">
            <w:pPr>
              <w:jc w:val="center"/>
              <w:rPr>
                <w:szCs w:val="22"/>
                <w:lang w:val="en-GB"/>
              </w:rPr>
            </w:pPr>
            <w:r w:rsidRPr="0008025B">
              <w:rPr>
                <w:szCs w:val="22"/>
                <w:lang w:val="en-GB"/>
              </w:rPr>
              <w:t>3.3.1</w:t>
            </w:r>
          </w:p>
        </w:tc>
        <w:tc>
          <w:tcPr>
            <w:tcW w:w="5992" w:type="dxa"/>
          </w:tcPr>
          <w:p w:rsidR="002B0E3F" w:rsidRPr="0008025B" w:rsidRDefault="002B0E3F" w:rsidP="009C5FC4">
            <w:pPr>
              <w:jc w:val="left"/>
              <w:rPr>
                <w:szCs w:val="22"/>
                <w:lang w:val="en-GB"/>
              </w:rPr>
            </w:pPr>
            <w:r w:rsidRPr="0008025B">
              <w:rPr>
                <w:szCs w:val="22"/>
                <w:lang w:val="en-GB"/>
              </w:rPr>
              <w:t xml:space="preserve">Proposal of the next global accelerator neutrino facility for Europe to build or help build. </w:t>
            </w:r>
          </w:p>
        </w:tc>
        <w:tc>
          <w:tcPr>
            <w:tcW w:w="1022" w:type="dxa"/>
          </w:tcPr>
          <w:p w:rsidR="002B0E3F" w:rsidRPr="0008025B" w:rsidRDefault="002B0E3F" w:rsidP="009C5FC4">
            <w:pPr>
              <w:autoSpaceDE w:val="0"/>
              <w:autoSpaceDN w:val="0"/>
              <w:adjustRightInd w:val="0"/>
              <w:jc w:val="center"/>
              <w:rPr>
                <w:rFonts w:cs="Arial-BoldMT"/>
                <w:bCs/>
                <w:lang w:val="en-GB" w:eastAsia="it-IT"/>
              </w:rPr>
            </w:pPr>
            <w:r w:rsidRPr="0008025B">
              <w:rPr>
                <w:szCs w:val="22"/>
                <w:lang w:val="en-GB"/>
              </w:rPr>
              <w:t>R</w:t>
            </w:r>
          </w:p>
        </w:tc>
        <w:tc>
          <w:tcPr>
            <w:tcW w:w="1084" w:type="dxa"/>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M40</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3885"/>
        <w:gridCol w:w="943"/>
        <w:gridCol w:w="1129"/>
        <w:gridCol w:w="2719"/>
      </w:tblGrid>
      <w:tr w:rsidR="002B0E3F" w:rsidRPr="004541EE">
        <w:trPr>
          <w:jc w:val="center"/>
        </w:trPr>
        <w:tc>
          <w:tcPr>
            <w:tcW w:w="892" w:type="dxa"/>
            <w:tcMar>
              <w:right w:w="28" w:type="dxa"/>
            </w:tcMar>
          </w:tcPr>
          <w:p w:rsidR="002B0E3F" w:rsidRPr="004541EE" w:rsidRDefault="002B0E3F" w:rsidP="009C5FC4">
            <w:pPr>
              <w:ind w:right="-29"/>
              <w:rPr>
                <w:rFonts w:cs="Arial"/>
                <w:b/>
                <w:lang w:val="en-GB"/>
              </w:rPr>
            </w:pPr>
            <w:r w:rsidRPr="004541EE">
              <w:rPr>
                <w:rFonts w:cs="Arial"/>
                <w:b/>
                <w:lang w:val="en-GB"/>
              </w:rPr>
              <w:t>Mile-</w:t>
            </w:r>
          </w:p>
          <w:p w:rsidR="002B0E3F" w:rsidRPr="004541EE" w:rsidRDefault="002B0E3F" w:rsidP="009C5FC4">
            <w:pPr>
              <w:ind w:right="-29"/>
              <w:rPr>
                <w:rFonts w:cs="Arial"/>
                <w:b/>
                <w:lang w:val="en-GB"/>
              </w:rPr>
            </w:pPr>
            <w:r w:rsidRPr="004541EE">
              <w:rPr>
                <w:rFonts w:cs="Arial"/>
                <w:b/>
                <w:lang w:val="en-GB"/>
              </w:rPr>
              <w:t>stone</w:t>
            </w:r>
          </w:p>
        </w:tc>
        <w:tc>
          <w:tcPr>
            <w:tcW w:w="3597" w:type="dxa"/>
            <w:tcMar>
              <w:right w:w="28" w:type="dxa"/>
            </w:tcMar>
          </w:tcPr>
          <w:p w:rsidR="002B0E3F" w:rsidRPr="004541EE" w:rsidRDefault="002B0E3F" w:rsidP="009C5FC4">
            <w:pPr>
              <w:ind w:right="-29"/>
              <w:rPr>
                <w:rFonts w:cs="Arial"/>
                <w:b/>
                <w:lang w:val="en-GB"/>
              </w:rPr>
            </w:pPr>
            <w:r w:rsidRPr="004541EE">
              <w:rPr>
                <w:rFonts w:cs="Arial"/>
                <w:b/>
                <w:lang w:val="en-GB"/>
              </w:rPr>
              <w:t xml:space="preserve">Description/title </w:t>
            </w:r>
          </w:p>
        </w:tc>
        <w:tc>
          <w:tcPr>
            <w:tcW w:w="873" w:type="dxa"/>
            <w:tcMar>
              <w:right w:w="28" w:type="dxa"/>
            </w:tcMar>
          </w:tcPr>
          <w:p w:rsidR="002B0E3F" w:rsidRPr="004541EE" w:rsidRDefault="002B0E3F" w:rsidP="009C5FC4">
            <w:pPr>
              <w:ind w:right="-29"/>
              <w:rPr>
                <w:rFonts w:cs="Arial"/>
                <w:vertAlign w:val="superscript"/>
                <w:lang w:val="en-GB"/>
              </w:rPr>
            </w:pPr>
            <w:r w:rsidRPr="004541EE">
              <w:rPr>
                <w:rFonts w:cs="Arial"/>
                <w:b/>
                <w:lang w:val="en-GB"/>
              </w:rPr>
              <w:t>Nature</w:t>
            </w:r>
          </w:p>
        </w:tc>
        <w:tc>
          <w:tcPr>
            <w:tcW w:w="1045" w:type="dxa"/>
            <w:tcMar>
              <w:right w:w="28" w:type="dxa"/>
            </w:tcMar>
          </w:tcPr>
          <w:p w:rsidR="002B0E3F" w:rsidRPr="004541EE" w:rsidRDefault="002B0E3F" w:rsidP="009C5FC4">
            <w:pPr>
              <w:ind w:right="-29"/>
              <w:rPr>
                <w:rFonts w:cs="Arial"/>
                <w:b/>
                <w:lang w:val="en-GB"/>
              </w:rPr>
            </w:pPr>
            <w:r w:rsidRPr="004541EE">
              <w:rPr>
                <w:rFonts w:cs="Arial"/>
                <w:b/>
                <w:lang w:val="en-GB"/>
              </w:rPr>
              <w:t>Delivery month</w:t>
            </w:r>
          </w:p>
        </w:tc>
        <w:tc>
          <w:tcPr>
            <w:tcW w:w="2517" w:type="dxa"/>
            <w:tcMar>
              <w:right w:w="28" w:type="dxa"/>
            </w:tcMar>
          </w:tcPr>
          <w:p w:rsidR="002B0E3F" w:rsidRPr="004541EE" w:rsidRDefault="002B0E3F" w:rsidP="009C5FC4">
            <w:pPr>
              <w:ind w:right="-29"/>
              <w:rPr>
                <w:rFonts w:cs="Arial"/>
                <w:b/>
                <w:lang w:val="en-GB"/>
              </w:rPr>
            </w:pPr>
            <w:r w:rsidRPr="004541EE">
              <w:rPr>
                <w:rFonts w:cs="Arial"/>
                <w:b/>
                <w:lang w:val="en-GB"/>
              </w:rPr>
              <w:t>Comment</w:t>
            </w:r>
          </w:p>
        </w:tc>
      </w:tr>
      <w:tr w:rsidR="002B0E3F" w:rsidRPr="004541EE">
        <w:trPr>
          <w:jc w:val="center"/>
        </w:trPr>
        <w:tc>
          <w:tcPr>
            <w:tcW w:w="892"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3.1.1.1</w:t>
            </w:r>
          </w:p>
        </w:tc>
        <w:tc>
          <w:tcPr>
            <w:tcW w:w="3597" w:type="dxa"/>
            <w:tcMar>
              <w:right w:w="28" w:type="dxa"/>
            </w:tcMar>
            <w:vAlign w:val="center"/>
          </w:tcPr>
          <w:p w:rsidR="002B0E3F" w:rsidRPr="0008025B" w:rsidRDefault="002B0E3F" w:rsidP="009C5FC4">
            <w:pPr>
              <w:jc w:val="left"/>
              <w:rPr>
                <w:szCs w:val="22"/>
                <w:lang w:val="en-GB"/>
              </w:rPr>
            </w:pPr>
            <w:r w:rsidRPr="0008025B">
              <w:rPr>
                <w:szCs w:val="22"/>
                <w:lang w:val="en-GB"/>
              </w:rPr>
              <w:t xml:space="preserve">Calendar of workshops &amp; conferences concerning NEU2012 </w:t>
            </w:r>
          </w:p>
        </w:tc>
        <w:tc>
          <w:tcPr>
            <w:tcW w:w="873"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45"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M6</w:t>
            </w:r>
          </w:p>
        </w:tc>
        <w:tc>
          <w:tcPr>
            <w:tcW w:w="2517" w:type="dxa"/>
            <w:tcMar>
              <w:right w:w="28" w:type="dxa"/>
            </w:tcMar>
            <w:vAlign w:val="center"/>
          </w:tcPr>
          <w:p w:rsidR="002B0E3F" w:rsidRPr="0008025B"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3.1.2.1</w:t>
            </w:r>
          </w:p>
        </w:tc>
        <w:tc>
          <w:tcPr>
            <w:tcW w:w="3597" w:type="dxa"/>
            <w:tcMar>
              <w:right w:w="28" w:type="dxa"/>
            </w:tcMar>
            <w:vAlign w:val="center"/>
          </w:tcPr>
          <w:p w:rsidR="002B0E3F" w:rsidRPr="0008025B" w:rsidRDefault="002B0E3F" w:rsidP="009C5FC4">
            <w:pPr>
              <w:jc w:val="left"/>
              <w:rPr>
                <w:szCs w:val="22"/>
                <w:lang w:val="en-GB"/>
              </w:rPr>
            </w:pPr>
            <w:r w:rsidRPr="00A53FC9">
              <w:rPr>
                <w:szCs w:val="22"/>
                <w:lang w:val="en-GB"/>
              </w:rPr>
              <w:t xml:space="preserve">Intermediate </w:t>
            </w:r>
            <w:r w:rsidRPr="0008025B">
              <w:rPr>
                <w:szCs w:val="22"/>
                <w:lang w:val="en-GB"/>
              </w:rPr>
              <w:t>review of NEU2012 recommendations on neutrino experiments</w:t>
            </w:r>
          </w:p>
        </w:tc>
        <w:tc>
          <w:tcPr>
            <w:tcW w:w="873"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R</w:t>
            </w:r>
          </w:p>
        </w:tc>
        <w:tc>
          <w:tcPr>
            <w:tcW w:w="1045"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szCs w:val="22"/>
                <w:lang w:val="en-GB"/>
              </w:rPr>
              <w:t>M24</w:t>
            </w:r>
          </w:p>
        </w:tc>
        <w:tc>
          <w:tcPr>
            <w:tcW w:w="2517" w:type="dxa"/>
            <w:tcMar>
              <w:right w:w="28" w:type="dxa"/>
            </w:tcMar>
            <w:vAlign w:val="center"/>
          </w:tcPr>
          <w:p w:rsidR="002B0E3F" w:rsidRPr="0008025B" w:rsidRDefault="002B0E3F" w:rsidP="009C5FC4">
            <w:pPr>
              <w:ind w:right="-29"/>
              <w:jc w:val="left"/>
              <w:rPr>
                <w:rFonts w:cs="Arial"/>
                <w:lang w:val="en-GB"/>
              </w:rPr>
            </w:pPr>
            <w:r w:rsidRPr="0008025B">
              <w:rPr>
                <w:szCs w:val="22"/>
                <w:lang w:val="en-GB"/>
              </w:rPr>
              <w:t>Road map for a programme of neutrino experiments</w:t>
            </w:r>
          </w:p>
        </w:tc>
      </w:tr>
      <w:tr w:rsidR="002B0E3F" w:rsidRPr="004541EE">
        <w:trPr>
          <w:jc w:val="center"/>
        </w:trPr>
        <w:tc>
          <w:tcPr>
            <w:tcW w:w="892"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3.1.3.1</w:t>
            </w:r>
          </w:p>
        </w:tc>
        <w:tc>
          <w:tcPr>
            <w:tcW w:w="3597" w:type="dxa"/>
            <w:tcMar>
              <w:right w:w="28" w:type="dxa"/>
            </w:tcMar>
            <w:vAlign w:val="center"/>
          </w:tcPr>
          <w:p w:rsidR="002B0E3F" w:rsidRPr="0008025B" w:rsidRDefault="002B0E3F" w:rsidP="009C5FC4">
            <w:pPr>
              <w:jc w:val="left"/>
              <w:rPr>
                <w:szCs w:val="22"/>
                <w:lang w:val="en-GB"/>
              </w:rPr>
            </w:pPr>
            <w:r w:rsidRPr="0008025B">
              <w:rPr>
                <w:szCs w:val="22"/>
                <w:lang w:val="en-GB"/>
              </w:rPr>
              <w:t>NEU2012 first annual workshop</w:t>
            </w:r>
          </w:p>
        </w:tc>
        <w:tc>
          <w:tcPr>
            <w:tcW w:w="873"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45" w:type="dxa"/>
            <w:tcMar>
              <w:right w:w="28" w:type="dxa"/>
            </w:tcMar>
            <w:vAlign w:val="center"/>
          </w:tcPr>
          <w:p w:rsidR="002B0E3F" w:rsidRPr="0008025B" w:rsidRDefault="002B0E3F" w:rsidP="009C5FC4">
            <w:pPr>
              <w:autoSpaceDE w:val="0"/>
              <w:autoSpaceDN w:val="0"/>
              <w:adjustRightInd w:val="0"/>
              <w:jc w:val="center"/>
              <w:rPr>
                <w:szCs w:val="22"/>
                <w:lang w:val="en-GB"/>
              </w:rPr>
            </w:pPr>
            <w:r w:rsidRPr="0008025B">
              <w:rPr>
                <w:szCs w:val="22"/>
                <w:lang w:val="en-GB"/>
              </w:rPr>
              <w:t>M12</w:t>
            </w:r>
          </w:p>
        </w:tc>
        <w:tc>
          <w:tcPr>
            <w:tcW w:w="2517" w:type="dxa"/>
            <w:tcMar>
              <w:right w:w="28" w:type="dxa"/>
            </w:tcMar>
            <w:vAlign w:val="center"/>
          </w:tcPr>
          <w:p w:rsidR="002B0E3F" w:rsidRPr="0008025B" w:rsidRDefault="002B0E3F" w:rsidP="009C5FC4">
            <w:pPr>
              <w:ind w:right="-29"/>
              <w:jc w:val="left"/>
              <w:rPr>
                <w:szCs w:val="22"/>
                <w:lang w:val="en-GB"/>
              </w:rPr>
            </w:pPr>
          </w:p>
        </w:tc>
      </w:tr>
      <w:tr w:rsidR="002B0E3F" w:rsidRPr="004541EE">
        <w:trPr>
          <w:jc w:val="center"/>
        </w:trPr>
        <w:tc>
          <w:tcPr>
            <w:tcW w:w="892"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3.1.3.2</w:t>
            </w:r>
          </w:p>
        </w:tc>
        <w:tc>
          <w:tcPr>
            <w:tcW w:w="3597" w:type="dxa"/>
            <w:tcMar>
              <w:right w:w="28" w:type="dxa"/>
            </w:tcMar>
            <w:vAlign w:val="center"/>
          </w:tcPr>
          <w:p w:rsidR="002B0E3F" w:rsidRPr="0008025B" w:rsidRDefault="002B0E3F" w:rsidP="009C5FC4">
            <w:pPr>
              <w:jc w:val="left"/>
              <w:rPr>
                <w:szCs w:val="22"/>
                <w:lang w:val="en-GB"/>
              </w:rPr>
            </w:pPr>
            <w:r w:rsidRPr="0008025B">
              <w:rPr>
                <w:szCs w:val="22"/>
                <w:lang w:val="en-GB"/>
              </w:rPr>
              <w:t>NEU2012 second annual workshop</w:t>
            </w:r>
          </w:p>
        </w:tc>
        <w:tc>
          <w:tcPr>
            <w:tcW w:w="873"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45" w:type="dxa"/>
            <w:tcMar>
              <w:right w:w="28" w:type="dxa"/>
            </w:tcMar>
            <w:vAlign w:val="center"/>
          </w:tcPr>
          <w:p w:rsidR="002B0E3F" w:rsidRPr="0008025B" w:rsidRDefault="002B0E3F" w:rsidP="009C5FC4">
            <w:pPr>
              <w:autoSpaceDE w:val="0"/>
              <w:autoSpaceDN w:val="0"/>
              <w:adjustRightInd w:val="0"/>
              <w:jc w:val="center"/>
              <w:rPr>
                <w:szCs w:val="22"/>
                <w:lang w:val="en-GB"/>
              </w:rPr>
            </w:pPr>
            <w:r w:rsidRPr="0008025B">
              <w:rPr>
                <w:szCs w:val="22"/>
                <w:lang w:val="en-GB"/>
              </w:rPr>
              <w:t>M24</w:t>
            </w:r>
          </w:p>
        </w:tc>
        <w:tc>
          <w:tcPr>
            <w:tcW w:w="2517" w:type="dxa"/>
            <w:tcMar>
              <w:right w:w="28" w:type="dxa"/>
            </w:tcMar>
            <w:vAlign w:val="center"/>
          </w:tcPr>
          <w:p w:rsidR="002B0E3F" w:rsidRPr="0008025B" w:rsidRDefault="002B0E3F" w:rsidP="009C5FC4">
            <w:pPr>
              <w:ind w:right="-29"/>
              <w:jc w:val="left"/>
              <w:rPr>
                <w:szCs w:val="22"/>
                <w:lang w:val="en-GB"/>
              </w:rPr>
            </w:pPr>
          </w:p>
        </w:tc>
      </w:tr>
      <w:tr w:rsidR="002B0E3F" w:rsidRPr="004541EE">
        <w:trPr>
          <w:jc w:val="center"/>
        </w:trPr>
        <w:tc>
          <w:tcPr>
            <w:tcW w:w="892"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3.1.3.3</w:t>
            </w:r>
          </w:p>
        </w:tc>
        <w:tc>
          <w:tcPr>
            <w:tcW w:w="3597" w:type="dxa"/>
            <w:tcMar>
              <w:right w:w="28" w:type="dxa"/>
            </w:tcMar>
            <w:vAlign w:val="center"/>
          </w:tcPr>
          <w:p w:rsidR="002B0E3F" w:rsidRPr="0008025B" w:rsidRDefault="002B0E3F" w:rsidP="009C5FC4">
            <w:pPr>
              <w:jc w:val="left"/>
              <w:rPr>
                <w:szCs w:val="22"/>
                <w:lang w:val="en-GB"/>
              </w:rPr>
            </w:pPr>
            <w:r w:rsidRPr="0008025B">
              <w:rPr>
                <w:szCs w:val="22"/>
                <w:lang w:val="en-GB"/>
              </w:rPr>
              <w:t>NEU2012 third annual workshop</w:t>
            </w:r>
          </w:p>
        </w:tc>
        <w:tc>
          <w:tcPr>
            <w:tcW w:w="873"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45" w:type="dxa"/>
            <w:tcMar>
              <w:right w:w="28" w:type="dxa"/>
            </w:tcMar>
            <w:vAlign w:val="center"/>
          </w:tcPr>
          <w:p w:rsidR="002B0E3F" w:rsidRPr="0008025B" w:rsidRDefault="002B0E3F" w:rsidP="009C5FC4">
            <w:pPr>
              <w:autoSpaceDE w:val="0"/>
              <w:autoSpaceDN w:val="0"/>
              <w:adjustRightInd w:val="0"/>
              <w:jc w:val="center"/>
              <w:rPr>
                <w:szCs w:val="22"/>
                <w:lang w:val="en-GB"/>
              </w:rPr>
            </w:pPr>
            <w:r w:rsidRPr="0008025B">
              <w:rPr>
                <w:szCs w:val="22"/>
                <w:lang w:val="en-GB"/>
              </w:rPr>
              <w:t>M36</w:t>
            </w:r>
          </w:p>
        </w:tc>
        <w:tc>
          <w:tcPr>
            <w:tcW w:w="2517" w:type="dxa"/>
            <w:tcMar>
              <w:right w:w="28" w:type="dxa"/>
            </w:tcMar>
            <w:vAlign w:val="center"/>
          </w:tcPr>
          <w:p w:rsidR="002B0E3F" w:rsidRPr="0008025B" w:rsidRDefault="002B0E3F" w:rsidP="009C5FC4">
            <w:pPr>
              <w:ind w:right="-29"/>
              <w:jc w:val="left"/>
              <w:rPr>
                <w:szCs w:val="22"/>
                <w:lang w:val="en-GB"/>
              </w:rPr>
            </w:pPr>
          </w:p>
        </w:tc>
      </w:tr>
      <w:tr w:rsidR="002B0E3F" w:rsidRPr="004541EE">
        <w:trPr>
          <w:jc w:val="center"/>
        </w:trPr>
        <w:tc>
          <w:tcPr>
            <w:tcW w:w="892"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3.1.3.4</w:t>
            </w:r>
          </w:p>
        </w:tc>
        <w:tc>
          <w:tcPr>
            <w:tcW w:w="3597" w:type="dxa"/>
            <w:tcMar>
              <w:right w:w="28" w:type="dxa"/>
            </w:tcMar>
            <w:vAlign w:val="center"/>
          </w:tcPr>
          <w:p w:rsidR="002B0E3F" w:rsidRPr="0008025B" w:rsidRDefault="002B0E3F" w:rsidP="009C5FC4">
            <w:pPr>
              <w:jc w:val="left"/>
              <w:rPr>
                <w:szCs w:val="22"/>
                <w:lang w:val="en-GB"/>
              </w:rPr>
            </w:pPr>
            <w:r w:rsidRPr="0008025B">
              <w:rPr>
                <w:szCs w:val="22"/>
                <w:lang w:val="en-GB"/>
              </w:rPr>
              <w:t>NEU2012 final annual workshop</w:t>
            </w:r>
          </w:p>
        </w:tc>
        <w:tc>
          <w:tcPr>
            <w:tcW w:w="873"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45" w:type="dxa"/>
            <w:tcMar>
              <w:right w:w="28" w:type="dxa"/>
            </w:tcMar>
            <w:vAlign w:val="center"/>
          </w:tcPr>
          <w:p w:rsidR="002B0E3F" w:rsidRPr="0008025B" w:rsidRDefault="002B0E3F" w:rsidP="009C5FC4">
            <w:pPr>
              <w:autoSpaceDE w:val="0"/>
              <w:autoSpaceDN w:val="0"/>
              <w:adjustRightInd w:val="0"/>
              <w:jc w:val="center"/>
              <w:rPr>
                <w:szCs w:val="22"/>
                <w:lang w:val="en-GB"/>
              </w:rPr>
            </w:pPr>
            <w:r w:rsidRPr="0008025B">
              <w:rPr>
                <w:szCs w:val="22"/>
                <w:lang w:val="en-GB"/>
              </w:rPr>
              <w:t>M48</w:t>
            </w:r>
          </w:p>
        </w:tc>
        <w:tc>
          <w:tcPr>
            <w:tcW w:w="2517" w:type="dxa"/>
            <w:tcMar>
              <w:right w:w="28" w:type="dxa"/>
            </w:tcMar>
            <w:vAlign w:val="center"/>
          </w:tcPr>
          <w:p w:rsidR="002B0E3F" w:rsidRPr="0008025B" w:rsidRDefault="002B0E3F" w:rsidP="009C5FC4">
            <w:pPr>
              <w:ind w:right="-29"/>
              <w:jc w:val="left"/>
              <w:rPr>
                <w:szCs w:val="22"/>
                <w:lang w:val="en-GB"/>
              </w:rPr>
            </w:pPr>
          </w:p>
        </w:tc>
      </w:tr>
      <w:tr w:rsidR="002B0E3F" w:rsidRPr="004541EE">
        <w:trPr>
          <w:jc w:val="center"/>
        </w:trPr>
        <w:tc>
          <w:tcPr>
            <w:tcW w:w="892"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3.2.1.1</w:t>
            </w:r>
          </w:p>
        </w:tc>
        <w:tc>
          <w:tcPr>
            <w:tcW w:w="3597" w:type="dxa"/>
            <w:tcMar>
              <w:right w:w="28" w:type="dxa"/>
            </w:tcMar>
            <w:vAlign w:val="center"/>
          </w:tcPr>
          <w:p w:rsidR="002B0E3F" w:rsidRPr="00A53FC9" w:rsidRDefault="002B0E3F" w:rsidP="009C5FC4">
            <w:pPr>
              <w:autoSpaceDE w:val="0"/>
              <w:autoSpaceDN w:val="0"/>
              <w:adjustRightInd w:val="0"/>
              <w:jc w:val="left"/>
              <w:rPr>
                <w:rFonts w:cs="Arial-BoldMT"/>
                <w:bCs/>
                <w:lang w:val="en-GB" w:eastAsia="it-IT"/>
              </w:rPr>
            </w:pPr>
            <w:r w:rsidRPr="00A53FC9">
              <w:rPr>
                <w:szCs w:val="22"/>
                <w:lang w:val="en-GB"/>
              </w:rPr>
              <w:t>Intermediate review of NEU2012 recommendations on existing accelerator neutrino facilities.</w:t>
            </w:r>
          </w:p>
        </w:tc>
        <w:tc>
          <w:tcPr>
            <w:tcW w:w="873"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R</w:t>
            </w:r>
          </w:p>
        </w:tc>
        <w:tc>
          <w:tcPr>
            <w:tcW w:w="1045"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szCs w:val="22"/>
                <w:lang w:val="en-GB"/>
              </w:rPr>
              <w:t>M24</w:t>
            </w:r>
          </w:p>
        </w:tc>
        <w:tc>
          <w:tcPr>
            <w:tcW w:w="2517" w:type="dxa"/>
            <w:tcMar>
              <w:right w:w="28" w:type="dxa"/>
            </w:tcMar>
            <w:vAlign w:val="center"/>
          </w:tcPr>
          <w:p w:rsidR="002B0E3F" w:rsidRPr="0008025B" w:rsidRDefault="002B0E3F" w:rsidP="009C5FC4">
            <w:pPr>
              <w:ind w:right="-29"/>
              <w:jc w:val="left"/>
              <w:rPr>
                <w:rFonts w:cs="Arial"/>
                <w:lang w:val="en-GB"/>
              </w:rPr>
            </w:pPr>
            <w:r w:rsidRPr="0008025B">
              <w:rPr>
                <w:szCs w:val="22"/>
                <w:lang w:val="en-GB"/>
              </w:rPr>
              <w:t>Road Map for upgrading existing accelerator neutrino facilities</w:t>
            </w:r>
          </w:p>
        </w:tc>
      </w:tr>
      <w:tr w:rsidR="002B0E3F" w:rsidRPr="004541EE">
        <w:trPr>
          <w:jc w:val="center"/>
        </w:trPr>
        <w:tc>
          <w:tcPr>
            <w:tcW w:w="892"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3.3.1.1</w:t>
            </w:r>
          </w:p>
        </w:tc>
        <w:tc>
          <w:tcPr>
            <w:tcW w:w="3597" w:type="dxa"/>
            <w:tcMar>
              <w:right w:w="28" w:type="dxa"/>
            </w:tcMar>
            <w:vAlign w:val="center"/>
          </w:tcPr>
          <w:p w:rsidR="002B0E3F" w:rsidRPr="00A53FC9" w:rsidRDefault="002B0E3F" w:rsidP="009C5FC4">
            <w:pPr>
              <w:autoSpaceDE w:val="0"/>
              <w:autoSpaceDN w:val="0"/>
              <w:adjustRightInd w:val="0"/>
              <w:jc w:val="left"/>
              <w:rPr>
                <w:rFonts w:cs="Arial-BoldMT"/>
                <w:bCs/>
                <w:lang w:val="en-GB" w:eastAsia="it-IT"/>
              </w:rPr>
            </w:pPr>
            <w:r w:rsidRPr="00A53FC9">
              <w:rPr>
                <w:szCs w:val="22"/>
                <w:lang w:val="en-GB"/>
              </w:rPr>
              <w:t>Intermediate review of NEU2012 recommendations on new accelerator neutrino facilities.</w:t>
            </w:r>
          </w:p>
        </w:tc>
        <w:tc>
          <w:tcPr>
            <w:tcW w:w="873"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rFonts w:cs="Arial-BoldMT"/>
                <w:bCs/>
                <w:lang w:val="en-GB" w:eastAsia="it-IT"/>
              </w:rPr>
              <w:t>R</w:t>
            </w:r>
          </w:p>
        </w:tc>
        <w:tc>
          <w:tcPr>
            <w:tcW w:w="1045" w:type="dxa"/>
            <w:tcMar>
              <w:right w:w="28" w:type="dxa"/>
            </w:tcMar>
            <w:vAlign w:val="center"/>
          </w:tcPr>
          <w:p w:rsidR="002B0E3F" w:rsidRPr="0008025B" w:rsidRDefault="002B0E3F" w:rsidP="009C5FC4">
            <w:pPr>
              <w:autoSpaceDE w:val="0"/>
              <w:autoSpaceDN w:val="0"/>
              <w:adjustRightInd w:val="0"/>
              <w:jc w:val="center"/>
              <w:rPr>
                <w:rFonts w:cs="Arial-BoldMT"/>
                <w:bCs/>
                <w:lang w:val="en-GB" w:eastAsia="it-IT"/>
              </w:rPr>
            </w:pPr>
            <w:r w:rsidRPr="0008025B">
              <w:rPr>
                <w:szCs w:val="22"/>
                <w:lang w:val="en-GB"/>
              </w:rPr>
              <w:t>M24</w:t>
            </w:r>
          </w:p>
        </w:tc>
        <w:tc>
          <w:tcPr>
            <w:tcW w:w="2517" w:type="dxa"/>
            <w:tcMar>
              <w:right w:w="28" w:type="dxa"/>
            </w:tcMar>
            <w:vAlign w:val="center"/>
          </w:tcPr>
          <w:p w:rsidR="002B0E3F" w:rsidRPr="0008025B" w:rsidRDefault="002B0E3F" w:rsidP="009C5FC4">
            <w:pPr>
              <w:ind w:right="-29"/>
              <w:jc w:val="left"/>
              <w:rPr>
                <w:rFonts w:cs="Arial"/>
                <w:lang w:val="en-GB"/>
              </w:rPr>
            </w:pPr>
            <w:r w:rsidRPr="0008025B">
              <w:rPr>
                <w:szCs w:val="22"/>
                <w:lang w:val="en-GB"/>
              </w:rPr>
              <w:t>Road Map to new accelerator neutrino facilities</w:t>
            </w:r>
          </w:p>
        </w:tc>
      </w:tr>
    </w:tbl>
    <w:p w:rsidR="002B0E3F" w:rsidRPr="004541EE" w:rsidRDefault="002B0E3F" w:rsidP="009C5FC4">
      <w:pPr>
        <w:rPr>
          <w:b/>
          <w:color w:val="0000FF"/>
          <w:lang w:val="en-GB"/>
        </w:rPr>
      </w:pPr>
    </w:p>
    <w:p w:rsidR="002B0E3F" w:rsidRPr="004541EE" w:rsidRDefault="002B0E3F" w:rsidP="009C5FC4">
      <w:pPr>
        <w:pStyle w:val="Heading5"/>
        <w:spacing w:before="0"/>
        <w:rPr>
          <w:lang w:val="en-GB"/>
        </w:rPr>
      </w:pPr>
      <w:r w:rsidRPr="004541EE">
        <w:rPr>
          <w:color w:val="0000FF"/>
          <w:lang w:val="en-GB"/>
        </w:rPr>
        <w:br w:type="page"/>
      </w:r>
      <w:bookmarkStart w:id="26" w:name="_Toc90457512"/>
      <w:r w:rsidRPr="004541EE">
        <w:rPr>
          <w:lang w:val="en-GB"/>
        </w:rPr>
        <w:t>Work package 4 description: AccNet: Accelerator Science Networks</w:t>
      </w:r>
      <w:bookmarkEnd w:id="26"/>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00"/>
        <w:gridCol w:w="840"/>
        <w:gridCol w:w="1044"/>
        <w:gridCol w:w="951"/>
        <w:gridCol w:w="941"/>
        <w:gridCol w:w="894"/>
        <w:gridCol w:w="435"/>
        <w:gridCol w:w="571"/>
        <w:gridCol w:w="907"/>
        <w:gridCol w:w="748"/>
      </w:tblGrid>
      <w:tr w:rsidR="002B0E3F" w:rsidRPr="004541EE">
        <w:trPr>
          <w:trHeight w:val="284"/>
          <w:jc w:val="center"/>
        </w:trPr>
        <w:tc>
          <w:tcPr>
            <w:tcW w:w="2308" w:type="dxa"/>
            <w:vAlign w:val="center"/>
          </w:tcPr>
          <w:p w:rsidR="002B0E3F" w:rsidRPr="00A325FB" w:rsidRDefault="002B0E3F" w:rsidP="009C5FC4">
            <w:pPr>
              <w:jc w:val="left"/>
              <w:rPr>
                <w:b/>
                <w:color w:val="000000"/>
              </w:rPr>
            </w:pPr>
            <w:r w:rsidRPr="00A325FB">
              <w:rPr>
                <w:b/>
                <w:color w:val="000000"/>
              </w:rPr>
              <w:t>Work package number</w:t>
            </w:r>
          </w:p>
        </w:tc>
        <w:tc>
          <w:tcPr>
            <w:tcW w:w="1884" w:type="dxa"/>
            <w:gridSpan w:val="2"/>
            <w:vAlign w:val="center"/>
          </w:tcPr>
          <w:p w:rsidR="002B0E3F" w:rsidRPr="004541EE" w:rsidRDefault="002B0E3F" w:rsidP="009C5FC4">
            <w:pPr>
              <w:rPr>
                <w:lang w:val="en-GB"/>
              </w:rPr>
            </w:pPr>
            <w:r w:rsidRPr="004541EE">
              <w:rPr>
                <w:lang w:val="en-GB"/>
              </w:rPr>
              <w:t>WP4</w:t>
            </w:r>
          </w:p>
        </w:tc>
        <w:tc>
          <w:tcPr>
            <w:tcW w:w="3221" w:type="dxa"/>
            <w:gridSpan w:val="4"/>
            <w:vAlign w:val="center"/>
          </w:tcPr>
          <w:p w:rsidR="002B0E3F" w:rsidRPr="004541EE" w:rsidRDefault="002B0E3F" w:rsidP="009C5FC4">
            <w:pPr>
              <w:jc w:val="left"/>
              <w:rPr>
                <w:b/>
                <w:lang w:val="en-GB"/>
              </w:rPr>
            </w:pPr>
            <w:r w:rsidRPr="004541EE">
              <w:rPr>
                <w:b/>
                <w:lang w:val="en-GB"/>
              </w:rPr>
              <w:t>Start date or starting event:</w:t>
            </w:r>
          </w:p>
        </w:tc>
        <w:tc>
          <w:tcPr>
            <w:tcW w:w="2226" w:type="dxa"/>
            <w:gridSpan w:val="3"/>
            <w:vAlign w:val="center"/>
          </w:tcPr>
          <w:p w:rsidR="002B0E3F" w:rsidRPr="004541EE" w:rsidRDefault="002B0E3F" w:rsidP="009C5FC4">
            <w:pPr>
              <w:rPr>
                <w:lang w:val="en-GB"/>
              </w:rPr>
            </w:pPr>
            <w:r w:rsidRPr="004541EE">
              <w:rPr>
                <w:lang w:val="en-GB"/>
              </w:rPr>
              <w:t>M1</w:t>
            </w:r>
          </w:p>
        </w:tc>
      </w:tr>
      <w:tr w:rsidR="002B0E3F" w:rsidRPr="004541EE">
        <w:trPr>
          <w:trHeight w:val="284"/>
          <w:jc w:val="center"/>
        </w:trPr>
        <w:tc>
          <w:tcPr>
            <w:tcW w:w="2308" w:type="dxa"/>
            <w:vAlign w:val="center"/>
          </w:tcPr>
          <w:p w:rsidR="002B0E3F" w:rsidRPr="00A325FB" w:rsidRDefault="002B0E3F" w:rsidP="009C5FC4">
            <w:pPr>
              <w:jc w:val="left"/>
              <w:rPr>
                <w:b/>
                <w:color w:val="000000"/>
              </w:rPr>
            </w:pPr>
            <w:r w:rsidRPr="00A325FB">
              <w:rPr>
                <w:b/>
                <w:color w:val="000000"/>
              </w:rPr>
              <w:t>Work Package title</w:t>
            </w:r>
          </w:p>
        </w:tc>
        <w:tc>
          <w:tcPr>
            <w:tcW w:w="7331" w:type="dxa"/>
            <w:gridSpan w:val="9"/>
            <w:vAlign w:val="center"/>
          </w:tcPr>
          <w:p w:rsidR="002B0E3F" w:rsidRPr="004541EE" w:rsidRDefault="002B0E3F" w:rsidP="009C5FC4">
            <w:pPr>
              <w:rPr>
                <w:lang w:val="en-GB"/>
              </w:rPr>
            </w:pPr>
            <w:r w:rsidRPr="004541EE">
              <w:rPr>
                <w:lang w:val="en-GB"/>
              </w:rPr>
              <w:t>AccNet</w:t>
            </w:r>
          </w:p>
        </w:tc>
      </w:tr>
      <w:tr w:rsidR="002B0E3F" w:rsidRPr="004541EE">
        <w:trPr>
          <w:trHeight w:val="284"/>
          <w:jc w:val="center"/>
        </w:trPr>
        <w:tc>
          <w:tcPr>
            <w:tcW w:w="2308" w:type="dxa"/>
            <w:vAlign w:val="center"/>
          </w:tcPr>
          <w:p w:rsidR="002B0E3F" w:rsidRPr="00A325FB" w:rsidRDefault="002B0E3F" w:rsidP="009C5FC4">
            <w:pPr>
              <w:jc w:val="left"/>
              <w:rPr>
                <w:b/>
                <w:color w:val="000000"/>
              </w:rPr>
            </w:pPr>
            <w:r w:rsidRPr="00A325FB">
              <w:rPr>
                <w:b/>
                <w:color w:val="000000"/>
              </w:rPr>
              <w:t>Activity type</w:t>
            </w:r>
          </w:p>
        </w:tc>
        <w:tc>
          <w:tcPr>
            <w:tcW w:w="7331" w:type="dxa"/>
            <w:gridSpan w:val="9"/>
            <w:vAlign w:val="center"/>
          </w:tcPr>
          <w:p w:rsidR="002B0E3F" w:rsidRPr="004541EE" w:rsidRDefault="002B0E3F" w:rsidP="009C5FC4">
            <w:pPr>
              <w:rPr>
                <w:lang w:val="en-GB"/>
              </w:rPr>
            </w:pPr>
            <w:r w:rsidRPr="004541EE">
              <w:rPr>
                <w:lang w:val="en-GB"/>
              </w:rPr>
              <w:t>COOR</w:t>
            </w:r>
          </w:p>
        </w:tc>
      </w:tr>
      <w:tr w:rsidR="002B0E3F" w:rsidRPr="004541EE">
        <w:trPr>
          <w:trHeight w:val="397"/>
          <w:jc w:val="center"/>
        </w:trPr>
        <w:tc>
          <w:tcPr>
            <w:tcW w:w="2308" w:type="dxa"/>
            <w:vAlign w:val="center"/>
          </w:tcPr>
          <w:p w:rsidR="002B0E3F" w:rsidRPr="00A325FB" w:rsidRDefault="002B0E3F" w:rsidP="009C5FC4">
            <w:pPr>
              <w:jc w:val="left"/>
              <w:rPr>
                <w:b/>
                <w:color w:val="000000"/>
              </w:rPr>
            </w:pPr>
            <w:r w:rsidRPr="00A325FB">
              <w:rPr>
                <w:b/>
                <w:color w:val="000000"/>
              </w:rPr>
              <w:t>Participant id</w:t>
            </w:r>
          </w:p>
        </w:tc>
        <w:tc>
          <w:tcPr>
            <w:tcW w:w="840" w:type="dxa"/>
            <w:vAlign w:val="center"/>
          </w:tcPr>
          <w:p w:rsidR="002B0E3F" w:rsidRPr="004541EE" w:rsidRDefault="002B0E3F" w:rsidP="009C5FC4">
            <w:pPr>
              <w:jc w:val="center"/>
              <w:rPr>
                <w:b/>
                <w:lang w:val="en-GB"/>
              </w:rPr>
            </w:pPr>
            <w:r w:rsidRPr="004541EE">
              <w:rPr>
                <w:b/>
                <w:lang w:val="en-GB"/>
              </w:rPr>
              <w:t>CERN</w:t>
            </w:r>
          </w:p>
        </w:tc>
        <w:tc>
          <w:tcPr>
            <w:tcW w:w="1044" w:type="dxa"/>
            <w:vAlign w:val="center"/>
          </w:tcPr>
          <w:p w:rsidR="002B0E3F" w:rsidRPr="004541EE" w:rsidRDefault="002B0E3F" w:rsidP="009C5FC4">
            <w:pPr>
              <w:jc w:val="center"/>
              <w:rPr>
                <w:b/>
                <w:lang w:val="en-GB"/>
              </w:rPr>
            </w:pPr>
            <w:r w:rsidRPr="004541EE">
              <w:rPr>
                <w:b/>
                <w:lang w:val="en-GB"/>
              </w:rPr>
              <w:t>CNRS</w:t>
            </w:r>
          </w:p>
        </w:tc>
        <w:tc>
          <w:tcPr>
            <w:tcW w:w="951" w:type="dxa"/>
            <w:vAlign w:val="center"/>
          </w:tcPr>
          <w:p w:rsidR="002B0E3F" w:rsidRPr="004541EE" w:rsidRDefault="002B0E3F" w:rsidP="009C5FC4">
            <w:pPr>
              <w:jc w:val="center"/>
              <w:rPr>
                <w:lang w:val="en-GB"/>
              </w:rPr>
            </w:pPr>
            <w:r w:rsidRPr="004541EE">
              <w:rPr>
                <w:lang w:val="en-GB"/>
              </w:rPr>
              <w:t>DESY</w:t>
            </w:r>
          </w:p>
        </w:tc>
        <w:tc>
          <w:tcPr>
            <w:tcW w:w="941" w:type="dxa"/>
            <w:vAlign w:val="center"/>
          </w:tcPr>
          <w:p w:rsidR="002B0E3F" w:rsidRPr="004541EE" w:rsidRDefault="002B0E3F" w:rsidP="009C5FC4">
            <w:pPr>
              <w:jc w:val="center"/>
              <w:rPr>
                <w:lang w:val="en-GB"/>
              </w:rPr>
            </w:pPr>
            <w:r w:rsidRPr="004541EE">
              <w:rPr>
                <w:lang w:val="en-GB"/>
              </w:rPr>
              <w:t>UJF</w:t>
            </w:r>
          </w:p>
        </w:tc>
        <w:tc>
          <w:tcPr>
            <w:tcW w:w="894" w:type="dxa"/>
            <w:vAlign w:val="center"/>
          </w:tcPr>
          <w:p w:rsidR="002B0E3F" w:rsidRPr="004541EE" w:rsidRDefault="002B0E3F" w:rsidP="009C5FC4">
            <w:pPr>
              <w:jc w:val="center"/>
              <w:rPr>
                <w:lang w:val="en-GB"/>
              </w:rPr>
            </w:pPr>
          </w:p>
        </w:tc>
        <w:tc>
          <w:tcPr>
            <w:tcW w:w="1006" w:type="dxa"/>
            <w:gridSpan w:val="2"/>
            <w:vAlign w:val="center"/>
          </w:tcPr>
          <w:p w:rsidR="002B0E3F" w:rsidRPr="004541EE" w:rsidRDefault="002B0E3F" w:rsidP="009C5FC4">
            <w:pPr>
              <w:jc w:val="center"/>
              <w:rPr>
                <w:lang w:val="en-GB"/>
              </w:rPr>
            </w:pPr>
          </w:p>
        </w:tc>
        <w:tc>
          <w:tcPr>
            <w:tcW w:w="907" w:type="dxa"/>
            <w:vAlign w:val="center"/>
          </w:tcPr>
          <w:p w:rsidR="002B0E3F" w:rsidRPr="004541EE" w:rsidRDefault="002B0E3F" w:rsidP="009C5FC4">
            <w:pPr>
              <w:jc w:val="center"/>
              <w:rPr>
                <w:lang w:val="en-GB"/>
              </w:rPr>
            </w:pPr>
          </w:p>
        </w:tc>
        <w:tc>
          <w:tcPr>
            <w:tcW w:w="748" w:type="dxa"/>
            <w:vAlign w:val="center"/>
          </w:tcPr>
          <w:p w:rsidR="002B0E3F" w:rsidRPr="004541EE" w:rsidRDefault="002B0E3F" w:rsidP="009C5FC4">
            <w:pPr>
              <w:jc w:val="center"/>
              <w:rPr>
                <w:lang w:val="en-GB"/>
              </w:rPr>
            </w:pPr>
          </w:p>
        </w:tc>
      </w:tr>
      <w:tr w:rsidR="002B0E3F" w:rsidRPr="004541EE">
        <w:trPr>
          <w:trHeight w:val="284"/>
          <w:jc w:val="center"/>
        </w:trPr>
        <w:tc>
          <w:tcPr>
            <w:tcW w:w="2308" w:type="dxa"/>
            <w:vAlign w:val="center"/>
          </w:tcPr>
          <w:p w:rsidR="002B0E3F" w:rsidRPr="00A325FB" w:rsidRDefault="002B0E3F" w:rsidP="009C5FC4">
            <w:pPr>
              <w:jc w:val="left"/>
              <w:rPr>
                <w:b/>
                <w:color w:val="000000"/>
              </w:rPr>
            </w:pPr>
            <w:r w:rsidRPr="00A325FB">
              <w:rPr>
                <w:b/>
                <w:color w:val="000000"/>
              </w:rPr>
              <w:t>Person-months per beneficiary:</w:t>
            </w:r>
          </w:p>
        </w:tc>
        <w:tc>
          <w:tcPr>
            <w:tcW w:w="840" w:type="dxa"/>
            <w:vAlign w:val="center"/>
          </w:tcPr>
          <w:p w:rsidR="002B0E3F" w:rsidRPr="004541EE" w:rsidRDefault="002B0E3F" w:rsidP="009C5FC4">
            <w:pPr>
              <w:jc w:val="center"/>
              <w:rPr>
                <w:lang w:val="en-GB"/>
              </w:rPr>
            </w:pPr>
            <w:r w:rsidRPr="004541EE">
              <w:rPr>
                <w:lang w:val="en-GB"/>
              </w:rPr>
              <w:t>11</w:t>
            </w:r>
          </w:p>
        </w:tc>
        <w:tc>
          <w:tcPr>
            <w:tcW w:w="1044" w:type="dxa"/>
            <w:vAlign w:val="center"/>
          </w:tcPr>
          <w:p w:rsidR="002B0E3F" w:rsidRPr="004541EE" w:rsidRDefault="002B0E3F" w:rsidP="009C5FC4">
            <w:pPr>
              <w:jc w:val="center"/>
              <w:rPr>
                <w:lang w:val="en-GB"/>
              </w:rPr>
            </w:pPr>
            <w:r>
              <w:rPr>
                <w:lang w:val="en-GB"/>
              </w:rPr>
              <w:t>4</w:t>
            </w:r>
            <w:r w:rsidRPr="004541EE">
              <w:rPr>
                <w:lang w:val="en-GB"/>
              </w:rPr>
              <w:t>.</w:t>
            </w:r>
            <w:r>
              <w:rPr>
                <w:lang w:val="en-GB"/>
              </w:rPr>
              <w:t>5</w:t>
            </w:r>
          </w:p>
        </w:tc>
        <w:tc>
          <w:tcPr>
            <w:tcW w:w="951" w:type="dxa"/>
            <w:vAlign w:val="center"/>
          </w:tcPr>
          <w:p w:rsidR="002B0E3F" w:rsidRPr="004541EE" w:rsidRDefault="002B0E3F" w:rsidP="009C5FC4">
            <w:pPr>
              <w:jc w:val="center"/>
              <w:rPr>
                <w:lang w:val="en-GB"/>
              </w:rPr>
            </w:pPr>
            <w:r w:rsidRPr="004541EE">
              <w:rPr>
                <w:lang w:val="en-GB"/>
              </w:rPr>
              <w:t>3.6</w:t>
            </w:r>
          </w:p>
        </w:tc>
        <w:tc>
          <w:tcPr>
            <w:tcW w:w="941" w:type="dxa"/>
            <w:vAlign w:val="center"/>
          </w:tcPr>
          <w:p w:rsidR="002B0E3F" w:rsidRPr="004541EE" w:rsidRDefault="002B0E3F" w:rsidP="009C5FC4">
            <w:pPr>
              <w:jc w:val="center"/>
              <w:rPr>
                <w:lang w:val="en-GB"/>
              </w:rPr>
            </w:pPr>
            <w:r>
              <w:rPr>
                <w:lang w:val="en-GB"/>
              </w:rPr>
              <w:t>5</w:t>
            </w:r>
            <w:r w:rsidRPr="004541EE">
              <w:rPr>
                <w:lang w:val="en-GB"/>
              </w:rPr>
              <w:t>.6</w:t>
            </w:r>
          </w:p>
        </w:tc>
        <w:tc>
          <w:tcPr>
            <w:tcW w:w="894" w:type="dxa"/>
            <w:vAlign w:val="center"/>
          </w:tcPr>
          <w:p w:rsidR="002B0E3F" w:rsidRPr="004541EE" w:rsidRDefault="002B0E3F" w:rsidP="009C5FC4">
            <w:pPr>
              <w:jc w:val="center"/>
              <w:rPr>
                <w:lang w:val="en-GB"/>
              </w:rPr>
            </w:pPr>
          </w:p>
        </w:tc>
        <w:tc>
          <w:tcPr>
            <w:tcW w:w="1006" w:type="dxa"/>
            <w:gridSpan w:val="2"/>
            <w:vAlign w:val="center"/>
          </w:tcPr>
          <w:p w:rsidR="002B0E3F" w:rsidRPr="004541EE" w:rsidRDefault="002B0E3F" w:rsidP="009C5FC4">
            <w:pPr>
              <w:jc w:val="center"/>
              <w:rPr>
                <w:lang w:val="en-GB"/>
              </w:rPr>
            </w:pPr>
          </w:p>
        </w:tc>
        <w:tc>
          <w:tcPr>
            <w:tcW w:w="907" w:type="dxa"/>
            <w:vAlign w:val="center"/>
          </w:tcPr>
          <w:p w:rsidR="002B0E3F" w:rsidRPr="004541EE" w:rsidRDefault="002B0E3F" w:rsidP="009C5FC4">
            <w:pPr>
              <w:jc w:val="center"/>
              <w:rPr>
                <w:lang w:val="en-GB"/>
              </w:rPr>
            </w:pPr>
          </w:p>
        </w:tc>
        <w:tc>
          <w:tcPr>
            <w:tcW w:w="748" w:type="dxa"/>
            <w:vAlign w:val="center"/>
          </w:tcPr>
          <w:p w:rsidR="002B0E3F" w:rsidRPr="004541EE" w:rsidRDefault="002B0E3F" w:rsidP="009C5FC4">
            <w:pPr>
              <w:jc w:val="center"/>
              <w:rPr>
                <w:lang w:val="en-GB"/>
              </w:rPr>
            </w:pP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4541EE" w:rsidRDefault="002B0E3F" w:rsidP="009C5FC4">
            <w:pPr>
              <w:rPr>
                <w:b/>
                <w:lang w:val="en-GB"/>
              </w:rPr>
            </w:pPr>
            <w:r w:rsidRPr="004541EE">
              <w:rPr>
                <w:b/>
                <w:lang w:val="en-GB"/>
              </w:rPr>
              <w:t>Objectives:</w:t>
            </w:r>
          </w:p>
          <w:p w:rsidR="002B0E3F" w:rsidRPr="004541EE" w:rsidRDefault="002B0E3F" w:rsidP="009C5FC4">
            <w:pPr>
              <w:rPr>
                <w:b/>
                <w:lang w:val="en-GB"/>
              </w:rPr>
            </w:pPr>
          </w:p>
          <w:p w:rsidR="002B0E3F" w:rsidRDefault="002B0E3F" w:rsidP="009C5FC4">
            <w:pPr>
              <w:rPr>
                <w:lang w:val="en-GB"/>
              </w:rPr>
            </w:pPr>
            <w:r w:rsidRPr="0008025B">
              <w:rPr>
                <w:lang w:val="en-GB"/>
              </w:rPr>
              <w:t xml:space="preserve">AccNet will coordinate and integrate the activities of the European accelerator communities in order to guide significant upgrades of European research </w:t>
            </w:r>
            <w:r w:rsidRPr="00722D26">
              <w:rPr>
                <w:lang w:val="en-GB"/>
              </w:rPr>
              <w:t>accelerator</w:t>
            </w:r>
            <w:r>
              <w:rPr>
                <w:lang w:val="en-GB"/>
              </w:rPr>
              <w:t xml:space="preserve"> </w:t>
            </w:r>
            <w:r w:rsidRPr="004B46F8">
              <w:rPr>
                <w:lang w:val="en-GB"/>
              </w:rPr>
              <w:t>infrastructures</w:t>
            </w:r>
            <w:r w:rsidRPr="0008025B">
              <w:rPr>
                <w:lang w:val="en-GB"/>
              </w:rPr>
              <w:t xml:space="preserve"> and to prepare the way for new infrastructures, within a time scale of four years. In particular AccNet aims at realizing the full potential of the LHC, at optimizing the upgrades of other high-energy hadron and electron facilities (GSI/FAIR, PSI, LHC injector complex, FLASH, CTF3), at advancing novel extremely bright light sources (XFEL), and at laying the foundation for a future linear collider (ILC or CLIC).</w:t>
            </w:r>
            <w:r w:rsidRPr="00722D26">
              <w:rPr>
                <w:lang w:val="en-GB"/>
              </w:rPr>
              <w:t xml:space="preserve"> AccNet includes two distinct networks as tasks. They aim at providing a platform for information exchange and collaboration between JRA’s and the various presently separated communities (e.g. proton and electron accelerators; magnet designers and collimation experts; FLASH upgrade, XFEL, CLIC and ILC technology; DA</w:t>
            </w:r>
            <w:r w:rsidRPr="00722D26">
              <w:rPr>
                <w:rFonts w:ascii="Symbol" w:hAnsi="Symbol"/>
                <w:lang w:val="en-GB"/>
              </w:rPr>
              <w:t></w:t>
            </w:r>
            <w:r w:rsidRPr="00722D26">
              <w:rPr>
                <w:lang w:val="en-GB"/>
              </w:rPr>
              <w:t>NE and LHC upgrade; European industry, European universities and laborato</w:t>
            </w:r>
            <w:r>
              <w:rPr>
                <w:lang w:val="en-GB"/>
              </w:rPr>
              <w:t>ries).</w:t>
            </w:r>
          </w:p>
          <w:p w:rsidR="002B0E3F" w:rsidRPr="004541EE" w:rsidRDefault="002B0E3F" w:rsidP="009C5FC4">
            <w:pPr>
              <w:rPr>
                <w:lang w:val="en-GB"/>
              </w:rPr>
            </w:pPr>
            <w:r>
              <w:rPr>
                <w:lang w:val="en-GB"/>
              </w:rPr>
              <w:t xml:space="preserve">To meet these goals, the tasks will organize annual workshops and topical mini-workshops, participate to related events in other projects or context, support exchange of experts, propose and follow-up beam experiment results to improve the knowledge and involve largely students and fellows. The results will be disseminated </w:t>
            </w:r>
            <w:r w:rsidRPr="0008025B">
              <w:rPr>
                <w:lang w:val="en-GB"/>
              </w:rPr>
              <w:t>by journal publications and by seminars at partner institutes, conferences, and European universities, and via web documentation, e.g. web databases</w:t>
            </w:r>
            <w:r>
              <w:rPr>
                <w:lang w:val="en-GB"/>
              </w:rPr>
              <w:t>. The participation shall be largely open inside and outside the consortium.</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4541EE" w:rsidRDefault="002B0E3F" w:rsidP="009C5FC4">
            <w:pPr>
              <w:rPr>
                <w:b/>
                <w:lang w:val="en-GB"/>
              </w:rPr>
            </w:pPr>
            <w:r w:rsidRPr="004541EE">
              <w:rPr>
                <w:b/>
                <w:lang w:val="en-GB"/>
              </w:rPr>
              <w:t>Description of work:</w:t>
            </w:r>
          </w:p>
          <w:p w:rsidR="002B0E3F" w:rsidRPr="004541EE" w:rsidRDefault="002B0E3F" w:rsidP="009C5FC4">
            <w:pPr>
              <w:rPr>
                <w:b/>
                <w:lang w:val="en-GB"/>
              </w:rPr>
            </w:pPr>
          </w:p>
          <w:p w:rsidR="002B0E3F" w:rsidRPr="004541EE" w:rsidRDefault="002B0E3F" w:rsidP="009C5FC4">
            <w:pPr>
              <w:rPr>
                <w:b/>
                <w:u w:val="single"/>
                <w:lang w:val="en-GB"/>
              </w:rPr>
            </w:pPr>
            <w:r w:rsidRPr="004541EE">
              <w:rPr>
                <w:b/>
                <w:u w:val="single"/>
                <w:lang w:val="en-GB"/>
              </w:rPr>
              <w:t>Task 1. AccNet Coordination and communication</w:t>
            </w:r>
          </w:p>
          <w:p w:rsidR="002B0E3F" w:rsidRPr="0008025B" w:rsidRDefault="002B0E3F" w:rsidP="009C5FC4">
            <w:pPr>
              <w:rPr>
                <w:lang w:val="en-GB"/>
              </w:rPr>
            </w:pPr>
            <w:r w:rsidRPr="0008025B">
              <w:rPr>
                <w:lang w:val="en-GB"/>
              </w:rPr>
              <w:t>The activities of this task are to oversee and coordinate the EuroLumi and RFTECH networks</w:t>
            </w:r>
            <w:r>
              <w:rPr>
                <w:lang w:val="en-GB"/>
              </w:rPr>
              <w:t xml:space="preserve"> between them and with all other relevant Work Packages in EuCARD</w:t>
            </w:r>
            <w:r w:rsidRPr="0008025B">
              <w:rPr>
                <w:lang w:val="en-GB"/>
              </w:rPr>
              <w:t>, to ensure the consistency of the WP work according to the project plan and allocate and control network budgets</w:t>
            </w:r>
            <w:r>
              <w:rPr>
                <w:lang w:val="en-GB"/>
              </w:rPr>
              <w:t xml:space="preserve">. </w:t>
            </w:r>
            <w:r w:rsidRPr="0008025B">
              <w:rPr>
                <w:lang w:val="en-GB"/>
              </w:rPr>
              <w:t>The coordination duties also include the organization of AccNet internal steering meetings, the setting up of proper reviewing, the reporting to the project management</w:t>
            </w:r>
            <w:r>
              <w:rPr>
                <w:lang w:val="en-GB"/>
              </w:rPr>
              <w:t>, the contribution to the Annual Meetings</w:t>
            </w:r>
            <w:r w:rsidRPr="0008025B">
              <w:rPr>
                <w:lang w:val="en-GB"/>
              </w:rPr>
              <w:t xml:space="preserve"> and the distribution of the information within AccNet as well as to the other w</w:t>
            </w:r>
            <w:r>
              <w:rPr>
                <w:lang w:val="en-GB"/>
              </w:rPr>
              <w:t>ork package</w:t>
            </w:r>
            <w:r w:rsidRPr="0008025B">
              <w:rPr>
                <w:lang w:val="en-GB"/>
              </w:rPr>
              <w:t>s running in parallel. The task also covers the organization of and</w:t>
            </w:r>
            <w:r>
              <w:rPr>
                <w:lang w:val="en-GB"/>
              </w:rPr>
              <w:t>/or</w:t>
            </w:r>
            <w:r w:rsidRPr="0008025B">
              <w:rPr>
                <w:lang w:val="en-GB"/>
              </w:rPr>
              <w:t xml:space="preserve"> support to activity workshops or specialized working sessions, implying the attendance of invited participants from inside and outside the consortium.</w:t>
            </w:r>
          </w:p>
          <w:p w:rsidR="002B0E3F" w:rsidRPr="004541EE" w:rsidRDefault="002B0E3F" w:rsidP="009C5FC4">
            <w:pPr>
              <w:rPr>
                <w:b/>
                <w:lang w:val="en-GB"/>
              </w:rPr>
            </w:pPr>
          </w:p>
          <w:p w:rsidR="002B0E3F" w:rsidRPr="004541EE" w:rsidRDefault="002B0E3F" w:rsidP="009C5FC4">
            <w:pPr>
              <w:rPr>
                <w:b/>
                <w:u w:val="single"/>
                <w:lang w:val="en-GB"/>
              </w:rPr>
            </w:pPr>
            <w:r w:rsidRPr="004541EE">
              <w:rPr>
                <w:b/>
                <w:u w:val="single"/>
                <w:lang w:val="en-GB"/>
              </w:rPr>
              <w:t>Task 2. EuroLumi</w:t>
            </w:r>
          </w:p>
          <w:p w:rsidR="002B0E3F" w:rsidRPr="0008025B" w:rsidRDefault="002B0E3F" w:rsidP="009C5FC4">
            <w:pPr>
              <w:rPr>
                <w:lang w:val="en-GB"/>
              </w:rPr>
            </w:pPr>
            <w:r w:rsidRPr="0008025B">
              <w:rPr>
                <w:lang w:val="en-GB"/>
              </w:rPr>
              <w:t xml:space="preserve">EuroLumi will </w:t>
            </w:r>
            <w:r w:rsidRPr="0008025B">
              <w:rPr>
                <w:bCs/>
                <w:lang w:val="en-GB"/>
              </w:rPr>
              <w:t>coordinate</w:t>
            </w:r>
            <w:r w:rsidRPr="0008025B">
              <w:rPr>
                <w:lang w:val="en-GB"/>
              </w:rPr>
              <w:t xml:space="preserve"> and </w:t>
            </w:r>
            <w:r w:rsidRPr="0008025B">
              <w:rPr>
                <w:bCs/>
                <w:lang w:val="en-GB"/>
              </w:rPr>
              <w:t>integrate</w:t>
            </w:r>
            <w:r w:rsidRPr="0008025B">
              <w:rPr>
                <w:lang w:val="en-GB"/>
              </w:rPr>
              <w:t xml:space="preserve"> the activities of the accelerator and particle physics communities towards </w:t>
            </w:r>
            <w:r w:rsidRPr="0008025B">
              <w:rPr>
                <w:i/>
                <w:lang w:val="en-GB"/>
              </w:rPr>
              <w:t>realizing the full potential of the LHC</w:t>
            </w:r>
            <w:r w:rsidRPr="0008025B">
              <w:rPr>
                <w:lang w:val="en-GB"/>
              </w:rPr>
              <w:t xml:space="preserve">, by means of LHC </w:t>
            </w:r>
            <w:r w:rsidRPr="0008025B">
              <w:rPr>
                <w:i/>
                <w:lang w:val="en-GB"/>
              </w:rPr>
              <w:t>luminosity upgrades</w:t>
            </w:r>
            <w:r w:rsidRPr="0008025B">
              <w:rPr>
                <w:lang w:val="en-GB"/>
              </w:rPr>
              <w:t xml:space="preserve"> and </w:t>
            </w:r>
            <w:r w:rsidRPr="0008025B">
              <w:rPr>
                <w:i/>
                <w:lang w:val="en-GB"/>
              </w:rPr>
              <w:t>new or enhanced LHC injectors</w:t>
            </w:r>
            <w:r w:rsidRPr="0008025B">
              <w:rPr>
                <w:lang w:val="en-GB"/>
              </w:rPr>
              <w:t xml:space="preserve">. Several scenarios for increasing the LHC performance by at least an order of magnitude were developed in the FP6 CARE-HHH network. They all combine an upgrade of the two high-luminosity interaction regions (IRs), with modified beam parameters, and with an enhanced higher-brightness injector complex. EuroLumi will create strong synergies by also supporting the </w:t>
            </w:r>
            <w:r w:rsidRPr="0008025B">
              <w:rPr>
                <w:i/>
                <w:lang w:val="en-GB"/>
              </w:rPr>
              <w:t>SIS upgrade</w:t>
            </w:r>
            <w:r w:rsidRPr="0008025B">
              <w:rPr>
                <w:lang w:val="en-GB"/>
              </w:rPr>
              <w:t xml:space="preserve"> and the </w:t>
            </w:r>
            <w:r w:rsidRPr="0008025B">
              <w:rPr>
                <w:i/>
                <w:lang w:val="en-GB"/>
              </w:rPr>
              <w:t>FAIR</w:t>
            </w:r>
            <w:r w:rsidRPr="0008025B">
              <w:rPr>
                <w:lang w:val="en-GB"/>
              </w:rPr>
              <w:t xml:space="preserve"> project at GSI, another major hadron facility in Europe.</w:t>
            </w:r>
          </w:p>
          <w:p w:rsidR="002B0E3F" w:rsidRDefault="002B0E3F" w:rsidP="009C5FC4">
            <w:pPr>
              <w:rPr>
                <w:lang w:val="en-GB"/>
              </w:rPr>
            </w:pPr>
            <w:r w:rsidRPr="0008025B">
              <w:rPr>
                <w:lang w:val="en-GB"/>
              </w:rPr>
              <w:t xml:space="preserve">Taking into account the results of CARE-HHH and interfacing with the US-LARP programme, the EuroLumi network will be </w:t>
            </w:r>
            <w:r w:rsidRPr="0008025B">
              <w:rPr>
                <w:i/>
                <w:lang w:val="en-GB"/>
              </w:rPr>
              <w:t>THE European forum for discussing performance limitations of high-intensity high-brightness hadron accelerators</w:t>
            </w:r>
            <w:r w:rsidRPr="0008025B">
              <w:rPr>
                <w:lang w:val="en-GB"/>
              </w:rPr>
              <w:t xml:space="preserve">, </w:t>
            </w:r>
            <w:r w:rsidRPr="0008025B">
              <w:rPr>
                <w:i/>
                <w:lang w:val="en-GB"/>
              </w:rPr>
              <w:t>and for analyzing and optimizing the proposed upgrade paths</w:t>
            </w:r>
            <w:r w:rsidRPr="0008025B">
              <w:rPr>
                <w:lang w:val="en-GB"/>
              </w:rPr>
              <w:t xml:space="preserve"> of these facilities. EuroLumi will bring together experts in </w:t>
            </w:r>
            <w:r w:rsidRPr="0008025B">
              <w:rPr>
                <w:i/>
                <w:lang w:val="en-GB"/>
              </w:rPr>
              <w:t>beam dynamics</w:t>
            </w:r>
            <w:r w:rsidRPr="0008025B">
              <w:rPr>
                <w:lang w:val="en-GB"/>
              </w:rPr>
              <w:t xml:space="preserve"> with specialists of </w:t>
            </w:r>
            <w:r w:rsidRPr="0008025B">
              <w:rPr>
                <w:i/>
                <w:lang w:val="en-GB"/>
              </w:rPr>
              <w:t>magnets</w:t>
            </w:r>
            <w:r w:rsidRPr="0008025B">
              <w:rPr>
                <w:lang w:val="en-GB"/>
              </w:rPr>
              <w:t xml:space="preserve"> and </w:t>
            </w:r>
            <w:r w:rsidRPr="0008025B">
              <w:rPr>
                <w:i/>
                <w:lang w:val="en-GB"/>
              </w:rPr>
              <w:t>collimation</w:t>
            </w:r>
            <w:r w:rsidRPr="0008025B">
              <w:rPr>
                <w:lang w:val="en-GB"/>
              </w:rPr>
              <w:t xml:space="preserve"> to arrive at optimum upgrade solutions with minimum risk. EuroLumi will also help guiding the FP7 CNI for the LHC IR upgrade. Calculations performed within EuroLumi can be benchmarked via beam experiments at the operating LHC, as well as at PS, SPS, RHIC, Tevatron, or DA</w:t>
            </w:r>
            <w:r w:rsidRPr="0008025B">
              <w:rPr>
                <w:rFonts w:ascii="Symbol" w:hAnsi="Symbol"/>
                <w:lang w:val="en-GB"/>
              </w:rPr>
              <w:t></w:t>
            </w:r>
            <w:r w:rsidRPr="0008025B">
              <w:rPr>
                <w:lang w:val="en-GB"/>
              </w:rPr>
              <w:t xml:space="preserve">NE. EuroLumi will integrate the efforts of the large laboratories, smaller institutes and universities, and it will form and maintain a community capable of advancing the technical realization &amp; scientific exploitation of the European hadron facilities. The following institutes have expressed interest in the EuroLumi activities: BINP (R), BNL (USA), Bologna U (I), CERN (INO), CI (UK), CINVESTAV (Mexico), CNRS-LAL (F), CNRS-LPSC (F), CSIC-IFIC (E), DESY (D) , FNAL (USA), GSI (D), IHEP (R), INFN–LNF (I), JINR (R), KEK (J), RCC KI (R), LBNL (USA), RHUL (UK), UJF (F), UM (M), Sannio U. (I), SLAC (USA), STFC (UK), Texas A&amp;M (USA), TU Berlin (D). </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3. RFTECH: Exploitation of synergy on developments of high and low power RF systems for new accelerator projects</w:t>
            </w:r>
          </w:p>
          <w:p w:rsidR="002B0E3F" w:rsidRPr="004541EE" w:rsidRDefault="002B0E3F" w:rsidP="009C5FC4">
            <w:pPr>
              <w:rPr>
                <w:lang w:val="en-GB"/>
              </w:rPr>
            </w:pPr>
            <w:r w:rsidRPr="0008025B">
              <w:rPr>
                <w:lang w:val="en-GB"/>
              </w:rPr>
              <w:t xml:space="preserve">RFTECH will </w:t>
            </w:r>
            <w:r w:rsidRPr="0008025B">
              <w:rPr>
                <w:bCs/>
                <w:lang w:val="en-GB"/>
              </w:rPr>
              <w:t>coordinate</w:t>
            </w:r>
            <w:r w:rsidRPr="0008025B">
              <w:rPr>
                <w:lang w:val="en-GB"/>
              </w:rPr>
              <w:t xml:space="preserve"> and </w:t>
            </w:r>
            <w:r w:rsidRPr="0008025B">
              <w:rPr>
                <w:bCs/>
                <w:lang w:val="en-GB"/>
              </w:rPr>
              <w:t>integrate</w:t>
            </w:r>
            <w:r w:rsidRPr="0008025B">
              <w:rPr>
                <w:lang w:val="en-GB"/>
              </w:rPr>
              <w:t xml:space="preserve"> the European development of radiofrequency (rf) technology for future particle accelerators and associated research infrastructures, in a worldwide context. RFTECH encompasses all aspects of RF technology, e.g. klystron development, RF power distribution system, cavity design, and low-level RF system, for linear accelerators and storage rings, including transver</w:t>
            </w:r>
            <w:r>
              <w:rPr>
                <w:lang w:val="en-GB"/>
              </w:rPr>
              <w:t>sely deflecting (crab) cavities and financial aspects such as costing tools.</w:t>
            </w:r>
            <w:r w:rsidRPr="0008025B">
              <w:rPr>
                <w:lang w:val="en-GB"/>
              </w:rPr>
              <w:t xml:space="preserve"> The following institutes have expressed interest in the RFTECH activities: BNL (USA), CEA-DSM (F), CERN (INO), CI (UK), CNRS-LPNHEP (F), CNRS-LPSC (F), DESY (D) , FNAL (USA), GSI (D), INFN –LNF (I), JLAB (USA), KEK (J), L</w:t>
            </w:r>
            <w:r>
              <w:rPr>
                <w:lang w:val="en-GB"/>
              </w:rPr>
              <w:t>BNL (USA), IFJ PAN (P)</w:t>
            </w:r>
            <w:r w:rsidRPr="0008025B">
              <w:rPr>
                <w:lang w:val="en-GB"/>
              </w:rPr>
              <w:t>, SLAC (USA), STFC (UK), THALES (F), TUL (P), UJF (F), WUT (P).</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5992"/>
        <w:gridCol w:w="1022"/>
        <w:gridCol w:w="1084"/>
      </w:tblGrid>
      <w:tr w:rsidR="002B0E3F" w:rsidRPr="004541EE">
        <w:trPr>
          <w:jc w:val="center"/>
        </w:trPr>
        <w:tc>
          <w:tcPr>
            <w:tcW w:w="1541" w:type="dxa"/>
          </w:tcPr>
          <w:p w:rsidR="002B0E3F" w:rsidRPr="004541EE" w:rsidRDefault="002B0E3F" w:rsidP="009C5FC4">
            <w:pPr>
              <w:ind w:right="-29"/>
              <w:rPr>
                <w:rFonts w:cs="Arial"/>
                <w:b/>
                <w:lang w:val="en-GB"/>
              </w:rPr>
            </w:pPr>
            <w:r w:rsidRPr="004541EE">
              <w:rPr>
                <w:rFonts w:cs="Arial"/>
                <w:b/>
                <w:lang w:val="en-GB"/>
              </w:rPr>
              <w:t xml:space="preserve">Deliverables of tasks </w:t>
            </w:r>
          </w:p>
        </w:tc>
        <w:tc>
          <w:tcPr>
            <w:tcW w:w="5992" w:type="dxa"/>
          </w:tcPr>
          <w:p w:rsidR="002B0E3F" w:rsidRPr="004541EE" w:rsidRDefault="002B0E3F" w:rsidP="009C5FC4">
            <w:pPr>
              <w:ind w:right="-29"/>
              <w:rPr>
                <w:rFonts w:cs="Arial"/>
                <w:b/>
                <w:lang w:val="en-GB"/>
              </w:rPr>
            </w:pPr>
            <w:r w:rsidRPr="004541EE">
              <w:rPr>
                <w:rFonts w:cs="Arial"/>
                <w:b/>
                <w:lang w:val="en-GB"/>
              </w:rPr>
              <w:t>Description/title</w:t>
            </w:r>
          </w:p>
        </w:tc>
        <w:tc>
          <w:tcPr>
            <w:tcW w:w="1022" w:type="dxa"/>
          </w:tcPr>
          <w:p w:rsidR="002B0E3F" w:rsidRPr="004541EE" w:rsidRDefault="002B0E3F" w:rsidP="009C5FC4">
            <w:pPr>
              <w:ind w:right="-29"/>
              <w:rPr>
                <w:rFonts w:cs="Arial"/>
                <w:b/>
                <w:lang w:val="en-GB"/>
              </w:rPr>
            </w:pPr>
            <w:r w:rsidRPr="004541EE">
              <w:rPr>
                <w:rFonts w:cs="Arial"/>
                <w:b/>
                <w:lang w:val="en-GB"/>
              </w:rPr>
              <w:t>Nature</w:t>
            </w:r>
          </w:p>
        </w:tc>
        <w:tc>
          <w:tcPr>
            <w:tcW w:w="1084" w:type="dxa"/>
          </w:tcPr>
          <w:p w:rsidR="002B0E3F" w:rsidRPr="004541EE" w:rsidRDefault="002B0E3F" w:rsidP="009C5FC4">
            <w:pPr>
              <w:ind w:right="-29"/>
              <w:rPr>
                <w:rFonts w:cs="Arial"/>
                <w:b/>
                <w:vertAlign w:val="superscript"/>
                <w:lang w:val="en-GB"/>
              </w:rPr>
            </w:pPr>
            <w:r w:rsidRPr="004541EE">
              <w:rPr>
                <w:rFonts w:cs="Arial"/>
                <w:b/>
                <w:lang w:val="en-GB"/>
              </w:rPr>
              <w:t>Delivery month</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sidRPr="0008025B">
              <w:rPr>
                <w:rFonts w:cs="Arial"/>
                <w:lang w:val="en-GB"/>
              </w:rPr>
              <w:t>4.1.1</w:t>
            </w:r>
          </w:p>
        </w:tc>
        <w:tc>
          <w:tcPr>
            <w:tcW w:w="5992" w:type="dxa"/>
            <w:vAlign w:val="center"/>
          </w:tcPr>
          <w:p w:rsidR="002B0E3F" w:rsidRPr="0008025B" w:rsidRDefault="002B0E3F" w:rsidP="009C5FC4">
            <w:pPr>
              <w:ind w:right="-29"/>
              <w:jc w:val="left"/>
              <w:rPr>
                <w:rFonts w:cs="Arial"/>
                <w:lang w:val="en-GB"/>
              </w:rPr>
            </w:pPr>
            <w:r w:rsidRPr="0008025B">
              <w:rPr>
                <w:rFonts w:cs="Arial"/>
                <w:lang w:val="en-GB"/>
              </w:rPr>
              <w:t>Continually updated AccNet web site</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O</w:t>
            </w:r>
          </w:p>
        </w:tc>
        <w:tc>
          <w:tcPr>
            <w:tcW w:w="1084" w:type="dxa"/>
            <w:vAlign w:val="center"/>
          </w:tcPr>
          <w:p w:rsidR="002B0E3F" w:rsidRPr="0008025B" w:rsidRDefault="002B0E3F" w:rsidP="009C5FC4">
            <w:pPr>
              <w:ind w:right="-29"/>
              <w:jc w:val="center"/>
              <w:rPr>
                <w:rFonts w:cs="Arial"/>
                <w:lang w:val="en-GB"/>
              </w:rPr>
            </w:pPr>
            <w:r w:rsidRPr="0008025B">
              <w:rPr>
                <w:rFonts w:cs="Arial"/>
                <w:lang w:val="en-GB"/>
              </w:rPr>
              <w:t>M2</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sidRPr="0008025B">
              <w:rPr>
                <w:rFonts w:cs="Arial"/>
                <w:lang w:val="en-GB"/>
              </w:rPr>
              <w:t>4.1.2</w:t>
            </w:r>
          </w:p>
        </w:tc>
        <w:tc>
          <w:tcPr>
            <w:tcW w:w="5992" w:type="dxa"/>
            <w:vAlign w:val="center"/>
          </w:tcPr>
          <w:p w:rsidR="002B0E3F" w:rsidRPr="0008025B" w:rsidRDefault="002B0E3F" w:rsidP="009C5FC4">
            <w:pPr>
              <w:ind w:right="-29"/>
              <w:jc w:val="left"/>
              <w:rPr>
                <w:rFonts w:cs="Arial"/>
                <w:lang w:val="en-GB"/>
              </w:rPr>
            </w:pPr>
            <w:r w:rsidRPr="0008025B">
              <w:rPr>
                <w:rFonts w:cs="Arial"/>
                <w:lang w:val="en-GB"/>
              </w:rPr>
              <w:t>AccNet Strategy for future proton &amp; electron facilities in Europe</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R</w:t>
            </w:r>
          </w:p>
        </w:tc>
        <w:tc>
          <w:tcPr>
            <w:tcW w:w="1084" w:type="dxa"/>
            <w:vAlign w:val="center"/>
          </w:tcPr>
          <w:p w:rsidR="002B0E3F" w:rsidRPr="0008025B" w:rsidRDefault="002B0E3F" w:rsidP="009C5FC4">
            <w:pPr>
              <w:ind w:right="-29"/>
              <w:jc w:val="center"/>
              <w:rPr>
                <w:rFonts w:cs="Arial"/>
                <w:lang w:val="en-GB"/>
              </w:rPr>
            </w:pPr>
            <w:r w:rsidRPr="0008025B">
              <w:rPr>
                <w:rFonts w:cs="Arial"/>
                <w:lang w:val="en-GB"/>
              </w:rPr>
              <w:t>M48</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sidRPr="0008025B">
              <w:rPr>
                <w:rFonts w:cs="Arial"/>
                <w:lang w:val="en-GB"/>
              </w:rPr>
              <w:t>4.2.1</w:t>
            </w:r>
          </w:p>
        </w:tc>
        <w:tc>
          <w:tcPr>
            <w:tcW w:w="5992" w:type="dxa"/>
            <w:vAlign w:val="center"/>
          </w:tcPr>
          <w:p w:rsidR="002B0E3F" w:rsidRPr="0008025B" w:rsidRDefault="002B0E3F" w:rsidP="009C5FC4">
            <w:pPr>
              <w:ind w:right="-29"/>
              <w:jc w:val="left"/>
              <w:rPr>
                <w:rFonts w:cs="Arial"/>
                <w:lang w:val="en-GB"/>
              </w:rPr>
            </w:pPr>
            <w:r w:rsidRPr="0008025B">
              <w:rPr>
                <w:rFonts w:cs="Arial"/>
                <w:lang w:val="en-GB"/>
              </w:rPr>
              <w:t>Continually updated EuroLumi web site</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O</w:t>
            </w:r>
          </w:p>
        </w:tc>
        <w:tc>
          <w:tcPr>
            <w:tcW w:w="1084" w:type="dxa"/>
            <w:vAlign w:val="center"/>
          </w:tcPr>
          <w:p w:rsidR="002B0E3F" w:rsidRPr="0008025B" w:rsidRDefault="002B0E3F" w:rsidP="009C5FC4">
            <w:pPr>
              <w:ind w:right="-29"/>
              <w:jc w:val="center"/>
              <w:rPr>
                <w:rFonts w:cs="Arial"/>
                <w:lang w:val="en-GB"/>
              </w:rPr>
            </w:pPr>
            <w:r w:rsidRPr="0008025B">
              <w:rPr>
                <w:rFonts w:cs="Arial"/>
                <w:lang w:val="en-GB"/>
              </w:rPr>
              <w:t>M2</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sidRPr="0008025B">
              <w:rPr>
                <w:rFonts w:cs="Arial"/>
                <w:lang w:val="en-GB"/>
              </w:rPr>
              <w:t>4.2.2</w:t>
            </w:r>
          </w:p>
        </w:tc>
        <w:tc>
          <w:tcPr>
            <w:tcW w:w="5992" w:type="dxa"/>
            <w:vAlign w:val="center"/>
          </w:tcPr>
          <w:p w:rsidR="002B0E3F" w:rsidRPr="0008025B" w:rsidRDefault="002B0E3F" w:rsidP="009C5FC4">
            <w:pPr>
              <w:ind w:right="-29"/>
              <w:jc w:val="left"/>
              <w:rPr>
                <w:rFonts w:cs="Arial"/>
                <w:lang w:val="en-GB"/>
              </w:rPr>
            </w:pPr>
            <w:r w:rsidRPr="0008025B">
              <w:rPr>
                <w:rFonts w:cs="Arial"/>
                <w:lang w:val="en-GB"/>
              </w:rPr>
              <w:t xml:space="preserve">EuroLumi Strategy </w:t>
            </w:r>
            <w:r>
              <w:rPr>
                <w:rFonts w:cs="Arial"/>
                <w:lang w:val="en-GB"/>
              </w:rPr>
              <w:t xml:space="preserve">and issues </w:t>
            </w:r>
            <w:r w:rsidRPr="0008025B">
              <w:rPr>
                <w:rFonts w:cs="Arial"/>
                <w:lang w:val="en-GB"/>
              </w:rPr>
              <w:t>for LHC IR</w:t>
            </w:r>
            <w:r>
              <w:rPr>
                <w:rFonts w:cs="Arial"/>
                <w:lang w:val="en-GB"/>
              </w:rPr>
              <w:t>, LHC injector and</w:t>
            </w:r>
            <w:r w:rsidRPr="0008025B">
              <w:rPr>
                <w:rFonts w:cs="Arial"/>
                <w:lang w:val="en-GB"/>
              </w:rPr>
              <w:t xml:space="preserve"> beam-parameter upgrade path(s), with comment on longer-term prospects</w:t>
            </w:r>
            <w:r>
              <w:rPr>
                <w:rFonts w:cs="Arial"/>
                <w:lang w:val="en-GB"/>
              </w:rPr>
              <w:t>, and for FAIR</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R</w:t>
            </w:r>
          </w:p>
        </w:tc>
        <w:tc>
          <w:tcPr>
            <w:tcW w:w="1084" w:type="dxa"/>
            <w:vAlign w:val="center"/>
          </w:tcPr>
          <w:p w:rsidR="002B0E3F" w:rsidRPr="0008025B" w:rsidRDefault="002B0E3F" w:rsidP="009C5FC4">
            <w:pPr>
              <w:ind w:right="-29"/>
              <w:jc w:val="center"/>
              <w:rPr>
                <w:rFonts w:cs="Arial"/>
                <w:lang w:val="en-GB"/>
              </w:rPr>
            </w:pPr>
            <w:r w:rsidRPr="0008025B">
              <w:rPr>
                <w:rFonts w:cs="Arial"/>
                <w:lang w:val="en-GB"/>
              </w:rPr>
              <w:t>M48</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sidRPr="0008025B">
              <w:rPr>
                <w:rFonts w:cs="Arial"/>
                <w:lang w:val="en-GB"/>
              </w:rPr>
              <w:t>4.3.1</w:t>
            </w:r>
          </w:p>
        </w:tc>
        <w:tc>
          <w:tcPr>
            <w:tcW w:w="5992" w:type="dxa"/>
            <w:vAlign w:val="center"/>
          </w:tcPr>
          <w:p w:rsidR="002B0E3F" w:rsidRPr="0008025B" w:rsidRDefault="002B0E3F" w:rsidP="009C5FC4">
            <w:pPr>
              <w:ind w:right="-29"/>
              <w:jc w:val="left"/>
              <w:rPr>
                <w:rFonts w:cs="Arial"/>
                <w:lang w:val="en-GB"/>
              </w:rPr>
            </w:pPr>
            <w:r w:rsidRPr="0008025B">
              <w:rPr>
                <w:rFonts w:cs="Arial"/>
                <w:lang w:val="en-GB"/>
              </w:rPr>
              <w:t>Continually updated RFTECH web site</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O</w:t>
            </w:r>
          </w:p>
        </w:tc>
        <w:tc>
          <w:tcPr>
            <w:tcW w:w="1084" w:type="dxa"/>
            <w:vAlign w:val="center"/>
          </w:tcPr>
          <w:p w:rsidR="002B0E3F" w:rsidRPr="0008025B" w:rsidRDefault="002B0E3F" w:rsidP="009C5FC4">
            <w:pPr>
              <w:ind w:right="-29"/>
              <w:jc w:val="center"/>
              <w:rPr>
                <w:rFonts w:cs="Arial"/>
                <w:lang w:val="en-GB"/>
              </w:rPr>
            </w:pPr>
            <w:r w:rsidRPr="0008025B">
              <w:rPr>
                <w:rFonts w:cs="Arial"/>
                <w:lang w:val="en-GB"/>
              </w:rPr>
              <w:t>M2</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sidRPr="0008025B">
              <w:rPr>
                <w:rFonts w:cs="Arial"/>
                <w:lang w:val="en-GB"/>
              </w:rPr>
              <w:t>4.3.2</w:t>
            </w:r>
          </w:p>
        </w:tc>
        <w:tc>
          <w:tcPr>
            <w:tcW w:w="5992" w:type="dxa"/>
            <w:vAlign w:val="center"/>
          </w:tcPr>
          <w:p w:rsidR="002B0E3F" w:rsidRPr="0008025B" w:rsidRDefault="002B0E3F" w:rsidP="009C5FC4">
            <w:pPr>
              <w:ind w:right="-29"/>
              <w:jc w:val="left"/>
              <w:rPr>
                <w:rFonts w:cs="Arial"/>
                <w:lang w:val="en-GB"/>
              </w:rPr>
            </w:pPr>
            <w:r w:rsidRPr="0008025B">
              <w:rPr>
                <w:rFonts w:cs="Arial"/>
                <w:lang w:val="en-GB"/>
              </w:rPr>
              <w:t>strategy/result for SRF test infrastructures</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R</w:t>
            </w:r>
          </w:p>
        </w:tc>
        <w:tc>
          <w:tcPr>
            <w:tcW w:w="1084" w:type="dxa"/>
            <w:vAlign w:val="center"/>
          </w:tcPr>
          <w:p w:rsidR="002B0E3F" w:rsidRPr="0008025B" w:rsidRDefault="002B0E3F" w:rsidP="009C5FC4">
            <w:pPr>
              <w:ind w:right="-29"/>
              <w:jc w:val="center"/>
              <w:rPr>
                <w:rFonts w:cs="Arial"/>
                <w:lang w:val="en-GB"/>
              </w:rPr>
            </w:pPr>
            <w:r w:rsidRPr="0008025B">
              <w:rPr>
                <w:rFonts w:cs="Arial"/>
                <w:lang w:val="en-GB"/>
              </w:rPr>
              <w:t>M24</w:t>
            </w:r>
          </w:p>
        </w:tc>
      </w:tr>
      <w:tr w:rsidR="002B0E3F" w:rsidRPr="004541EE">
        <w:trPr>
          <w:jc w:val="center"/>
        </w:trPr>
        <w:tc>
          <w:tcPr>
            <w:tcW w:w="1541" w:type="dxa"/>
            <w:vAlign w:val="center"/>
          </w:tcPr>
          <w:p w:rsidR="002B0E3F" w:rsidRPr="0008025B" w:rsidRDefault="002B0E3F" w:rsidP="009C5FC4">
            <w:pPr>
              <w:ind w:right="-29"/>
              <w:jc w:val="center"/>
              <w:rPr>
                <w:rFonts w:cs="Arial"/>
                <w:lang w:val="en-GB"/>
              </w:rPr>
            </w:pPr>
            <w:r w:rsidRPr="0008025B">
              <w:rPr>
                <w:rFonts w:cs="Arial"/>
                <w:lang w:val="en-GB"/>
              </w:rPr>
              <w:t>4.3.3</w:t>
            </w:r>
          </w:p>
        </w:tc>
        <w:tc>
          <w:tcPr>
            <w:tcW w:w="5992" w:type="dxa"/>
            <w:vAlign w:val="center"/>
          </w:tcPr>
          <w:p w:rsidR="002B0E3F" w:rsidRPr="0008025B" w:rsidRDefault="002B0E3F" w:rsidP="009C5FC4">
            <w:pPr>
              <w:ind w:right="-29"/>
              <w:jc w:val="left"/>
              <w:rPr>
                <w:rFonts w:cs="Arial"/>
                <w:lang w:val="en-GB"/>
              </w:rPr>
            </w:pPr>
            <w:r w:rsidRPr="0008025B">
              <w:rPr>
                <w:rFonts w:cs="Arial"/>
                <w:lang w:val="en-GB"/>
              </w:rPr>
              <w:t>RFTECH strategy/result for cavity design</w:t>
            </w:r>
            <w:r>
              <w:rPr>
                <w:rFonts w:cs="Arial"/>
                <w:lang w:val="en-GB"/>
              </w:rPr>
              <w:t>, LLRF &amp; HPRF systems and design integration, and costing tools</w:t>
            </w:r>
          </w:p>
        </w:tc>
        <w:tc>
          <w:tcPr>
            <w:tcW w:w="1022" w:type="dxa"/>
            <w:vAlign w:val="center"/>
          </w:tcPr>
          <w:p w:rsidR="002B0E3F" w:rsidRPr="0008025B" w:rsidRDefault="002B0E3F" w:rsidP="009C5FC4">
            <w:pPr>
              <w:ind w:right="-29"/>
              <w:jc w:val="center"/>
              <w:rPr>
                <w:rFonts w:cs="Arial"/>
                <w:lang w:val="en-GB"/>
              </w:rPr>
            </w:pPr>
            <w:r w:rsidRPr="0008025B">
              <w:rPr>
                <w:rFonts w:cs="Arial"/>
                <w:lang w:val="en-GB"/>
              </w:rPr>
              <w:t>R</w:t>
            </w:r>
          </w:p>
        </w:tc>
        <w:tc>
          <w:tcPr>
            <w:tcW w:w="1084" w:type="dxa"/>
            <w:vAlign w:val="center"/>
          </w:tcPr>
          <w:p w:rsidR="002B0E3F" w:rsidRPr="0008025B" w:rsidRDefault="002B0E3F" w:rsidP="009C5FC4">
            <w:pPr>
              <w:ind w:right="-29"/>
              <w:jc w:val="center"/>
              <w:rPr>
                <w:rFonts w:cs="Arial"/>
                <w:lang w:val="en-GB"/>
              </w:rPr>
            </w:pPr>
            <w:r w:rsidRPr="0008025B">
              <w:rPr>
                <w:rFonts w:cs="Arial"/>
                <w:lang w:val="en-GB"/>
              </w:rPr>
              <w:t>M48</w:t>
            </w:r>
          </w:p>
        </w:tc>
      </w:tr>
    </w:tbl>
    <w:p w:rsidR="002B0E3F" w:rsidRPr="004541EE" w:rsidRDefault="002B0E3F" w:rsidP="009C5FC4">
      <w:pPr>
        <w:rPr>
          <w:color w:val="0000FF"/>
          <w:lang w:val="en-GB"/>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4321"/>
        <w:gridCol w:w="943"/>
        <w:gridCol w:w="1129"/>
        <w:gridCol w:w="2436"/>
      </w:tblGrid>
      <w:tr w:rsidR="002B0E3F" w:rsidRPr="004541EE" w:rsidTr="00657510">
        <w:trPr>
          <w:jc w:val="center"/>
        </w:trPr>
        <w:tc>
          <w:tcPr>
            <w:tcW w:w="963" w:type="dxa"/>
            <w:tcMar>
              <w:right w:w="28" w:type="dxa"/>
            </w:tcMar>
          </w:tcPr>
          <w:p w:rsidR="002B0E3F" w:rsidRPr="004541EE" w:rsidRDefault="002B0E3F" w:rsidP="009C5FC4">
            <w:pPr>
              <w:ind w:right="-29"/>
              <w:rPr>
                <w:rFonts w:cs="Arial"/>
                <w:b/>
                <w:lang w:val="en-GB"/>
              </w:rPr>
            </w:pPr>
            <w:r w:rsidRPr="004541EE">
              <w:rPr>
                <w:rFonts w:cs="Arial"/>
                <w:b/>
                <w:lang w:val="en-GB"/>
              </w:rPr>
              <w:t>Mile-</w:t>
            </w:r>
          </w:p>
          <w:p w:rsidR="002B0E3F" w:rsidRPr="004541EE" w:rsidRDefault="002B0E3F" w:rsidP="009C5FC4">
            <w:pPr>
              <w:ind w:right="-29"/>
              <w:rPr>
                <w:rFonts w:cs="Arial"/>
                <w:b/>
                <w:lang w:val="en-GB"/>
              </w:rPr>
            </w:pPr>
            <w:r w:rsidRPr="004541EE">
              <w:rPr>
                <w:rFonts w:cs="Arial"/>
                <w:b/>
                <w:lang w:val="en-GB"/>
              </w:rPr>
              <w:t>stone</w:t>
            </w:r>
          </w:p>
        </w:tc>
        <w:tc>
          <w:tcPr>
            <w:tcW w:w="4321" w:type="dxa"/>
            <w:tcMar>
              <w:right w:w="28" w:type="dxa"/>
            </w:tcMar>
          </w:tcPr>
          <w:p w:rsidR="002B0E3F" w:rsidRPr="004541EE" w:rsidRDefault="002B0E3F" w:rsidP="009C5FC4">
            <w:pPr>
              <w:ind w:right="-29"/>
              <w:rPr>
                <w:rFonts w:cs="Arial"/>
                <w:b/>
                <w:lang w:val="en-GB"/>
              </w:rPr>
            </w:pPr>
            <w:r w:rsidRPr="004541EE">
              <w:rPr>
                <w:rFonts w:cs="Arial"/>
                <w:b/>
                <w:lang w:val="en-GB"/>
              </w:rPr>
              <w:t xml:space="preserve">Description/title </w:t>
            </w:r>
          </w:p>
        </w:tc>
        <w:tc>
          <w:tcPr>
            <w:tcW w:w="943" w:type="dxa"/>
            <w:tcMar>
              <w:right w:w="28" w:type="dxa"/>
            </w:tcMar>
          </w:tcPr>
          <w:p w:rsidR="002B0E3F" w:rsidRPr="004541EE" w:rsidRDefault="002B0E3F" w:rsidP="009C5FC4">
            <w:pPr>
              <w:ind w:right="-29"/>
              <w:rPr>
                <w:rFonts w:cs="Arial"/>
                <w:vertAlign w:val="superscript"/>
                <w:lang w:val="en-GB"/>
              </w:rPr>
            </w:pPr>
            <w:r w:rsidRPr="004541EE">
              <w:rPr>
                <w:rFonts w:cs="Arial"/>
                <w:b/>
                <w:lang w:val="en-GB"/>
              </w:rPr>
              <w:t>Nature</w:t>
            </w:r>
          </w:p>
        </w:tc>
        <w:tc>
          <w:tcPr>
            <w:tcW w:w="1129" w:type="dxa"/>
            <w:tcMar>
              <w:right w:w="28" w:type="dxa"/>
            </w:tcMar>
          </w:tcPr>
          <w:p w:rsidR="002B0E3F" w:rsidRPr="004541EE" w:rsidRDefault="002B0E3F" w:rsidP="009C5FC4">
            <w:pPr>
              <w:ind w:right="-29"/>
              <w:rPr>
                <w:rFonts w:cs="Arial"/>
                <w:b/>
                <w:lang w:val="en-GB"/>
              </w:rPr>
            </w:pPr>
            <w:r w:rsidRPr="004541EE">
              <w:rPr>
                <w:rFonts w:cs="Arial"/>
                <w:b/>
                <w:lang w:val="en-GB"/>
              </w:rPr>
              <w:t>Delivery month</w:t>
            </w:r>
          </w:p>
        </w:tc>
        <w:tc>
          <w:tcPr>
            <w:tcW w:w="2436" w:type="dxa"/>
            <w:tcMar>
              <w:right w:w="28" w:type="dxa"/>
            </w:tcMar>
          </w:tcPr>
          <w:p w:rsidR="002B0E3F" w:rsidRPr="004541EE" w:rsidRDefault="002B0E3F" w:rsidP="009C5FC4">
            <w:pPr>
              <w:ind w:right="-29"/>
              <w:rPr>
                <w:rFonts w:cs="Arial"/>
                <w:b/>
                <w:lang w:val="en-GB"/>
              </w:rPr>
            </w:pPr>
            <w:r w:rsidRPr="004541EE">
              <w:rPr>
                <w:rFonts w:cs="Arial"/>
                <w:b/>
                <w:lang w:val="en-GB"/>
              </w:rPr>
              <w:t>Comment</w:t>
            </w: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4.1.1</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A</w:t>
            </w:r>
            <w:r>
              <w:rPr>
                <w:rFonts w:cs="Arial"/>
                <w:lang w:val="en-GB"/>
              </w:rPr>
              <w:t>nnual AccNet steering meeting,</w:t>
            </w:r>
            <w:r w:rsidRPr="0008025B">
              <w:rPr>
                <w:rFonts w:cs="Arial"/>
                <w:lang w:val="en-GB"/>
              </w:rPr>
              <w:t xml:space="preserve"> first year</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M12</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4.1.2</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Annual AccNet steering meeting, second year.</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M24</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4.1.3</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 xml:space="preserve">Annual AccNet steering meeting, third year. </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M36</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4.1.4</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Final AccNet steering meeting</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M48</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4.2.1</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Annual EuroLumi workshop,</w:t>
            </w:r>
            <w:r>
              <w:rPr>
                <w:rFonts w:cs="Arial"/>
                <w:lang w:val="en-GB"/>
              </w:rPr>
              <w:t xml:space="preserve"> </w:t>
            </w:r>
            <w:r w:rsidRPr="0008025B">
              <w:rPr>
                <w:rFonts w:cs="Arial"/>
                <w:lang w:val="en-GB"/>
              </w:rPr>
              <w:t>first year</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M12</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4.2.2</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Annual EuroLumi workshop, second year.</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M24</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4.2.3</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Annual EuroLumi workshop,</w:t>
            </w:r>
            <w:r>
              <w:rPr>
                <w:rFonts w:cs="Arial"/>
                <w:lang w:val="en-GB"/>
              </w:rPr>
              <w:t xml:space="preserve"> </w:t>
            </w:r>
            <w:r w:rsidRPr="0008025B">
              <w:rPr>
                <w:rFonts w:cs="Arial"/>
                <w:lang w:val="en-GB"/>
              </w:rPr>
              <w:t xml:space="preserve">third year. </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M36</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4.2.4</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Final EuroLumi workshop</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M48</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4.3.1</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Annual RFTECH workshop</w:t>
            </w:r>
            <w:r>
              <w:rPr>
                <w:rFonts w:cs="Arial"/>
                <w:lang w:val="en-GB"/>
              </w:rPr>
              <w:t xml:space="preserve">, </w:t>
            </w:r>
            <w:r w:rsidRPr="0008025B">
              <w:rPr>
                <w:rFonts w:cs="Arial"/>
                <w:lang w:val="en-GB"/>
              </w:rPr>
              <w:t xml:space="preserve">first year </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M12</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4.3.2</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Annual RFTECH workshop,</w:t>
            </w:r>
            <w:r>
              <w:rPr>
                <w:rFonts w:cs="Arial"/>
                <w:lang w:val="en-GB"/>
              </w:rPr>
              <w:t xml:space="preserve"> </w:t>
            </w:r>
            <w:r w:rsidRPr="0008025B">
              <w:rPr>
                <w:rFonts w:cs="Arial"/>
                <w:lang w:val="en-GB"/>
              </w:rPr>
              <w:t xml:space="preserve">second year. </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M24</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4.3.3</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Annual RFTECH workshop,</w:t>
            </w:r>
            <w:r>
              <w:rPr>
                <w:rFonts w:cs="Arial"/>
                <w:lang w:val="en-GB"/>
              </w:rPr>
              <w:t xml:space="preserve"> </w:t>
            </w:r>
            <w:r w:rsidRPr="0008025B">
              <w:rPr>
                <w:rFonts w:cs="Arial"/>
                <w:lang w:val="en-GB"/>
              </w:rPr>
              <w:t xml:space="preserve">third year. </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M36</w:t>
            </w:r>
          </w:p>
        </w:tc>
        <w:tc>
          <w:tcPr>
            <w:tcW w:w="2436" w:type="dxa"/>
            <w:tcMar>
              <w:right w:w="28" w:type="dxa"/>
            </w:tcMar>
          </w:tcPr>
          <w:p w:rsidR="002B0E3F" w:rsidRPr="0008025B" w:rsidRDefault="002B0E3F" w:rsidP="009C5FC4">
            <w:pPr>
              <w:ind w:right="-29"/>
              <w:jc w:val="left"/>
              <w:rPr>
                <w:rFonts w:cs="Arial"/>
                <w:lang w:val="en-GB"/>
              </w:rPr>
            </w:pPr>
          </w:p>
        </w:tc>
      </w:tr>
      <w:tr w:rsidR="002B0E3F" w:rsidRPr="004541EE" w:rsidTr="00657510">
        <w:trPr>
          <w:jc w:val="center"/>
        </w:trPr>
        <w:tc>
          <w:tcPr>
            <w:tcW w:w="963" w:type="dxa"/>
            <w:tcMar>
              <w:right w:w="28" w:type="dxa"/>
            </w:tcMar>
          </w:tcPr>
          <w:p w:rsidR="002B0E3F" w:rsidRPr="0008025B" w:rsidRDefault="002B0E3F" w:rsidP="009C5FC4">
            <w:pPr>
              <w:ind w:right="-29"/>
              <w:jc w:val="center"/>
              <w:rPr>
                <w:rFonts w:cs="Arial"/>
                <w:lang w:val="en-GB"/>
              </w:rPr>
            </w:pPr>
            <w:r w:rsidRPr="0008025B">
              <w:rPr>
                <w:rFonts w:cs="Arial"/>
                <w:lang w:val="en-GB"/>
              </w:rPr>
              <w:t>4.3.4</w:t>
            </w:r>
          </w:p>
        </w:tc>
        <w:tc>
          <w:tcPr>
            <w:tcW w:w="4321" w:type="dxa"/>
            <w:tcMar>
              <w:right w:w="28" w:type="dxa"/>
            </w:tcMar>
          </w:tcPr>
          <w:p w:rsidR="002B0E3F" w:rsidRPr="0008025B" w:rsidRDefault="002B0E3F" w:rsidP="009C5FC4">
            <w:pPr>
              <w:ind w:right="-29"/>
              <w:jc w:val="left"/>
              <w:rPr>
                <w:rFonts w:cs="Arial"/>
                <w:lang w:val="en-GB"/>
              </w:rPr>
            </w:pPr>
            <w:r w:rsidRPr="0008025B">
              <w:rPr>
                <w:rFonts w:cs="Arial"/>
                <w:lang w:val="en-GB"/>
              </w:rPr>
              <w:t>Final RFTECH workshop</w:t>
            </w:r>
          </w:p>
        </w:tc>
        <w:tc>
          <w:tcPr>
            <w:tcW w:w="943" w:type="dxa"/>
            <w:tcMar>
              <w:right w:w="28" w:type="dxa"/>
            </w:tcMar>
          </w:tcPr>
          <w:p w:rsidR="002B0E3F" w:rsidRPr="0008025B" w:rsidRDefault="002B0E3F" w:rsidP="009C5FC4">
            <w:pPr>
              <w:ind w:right="-29"/>
              <w:jc w:val="center"/>
              <w:rPr>
                <w:rFonts w:cs="Arial"/>
                <w:lang w:val="en-GB"/>
              </w:rPr>
            </w:pPr>
            <w:r w:rsidRPr="0008025B">
              <w:rPr>
                <w:rFonts w:cs="Arial"/>
                <w:lang w:val="en-GB"/>
              </w:rPr>
              <w:t>O</w:t>
            </w:r>
          </w:p>
        </w:tc>
        <w:tc>
          <w:tcPr>
            <w:tcW w:w="1129" w:type="dxa"/>
            <w:tcMar>
              <w:right w:w="28" w:type="dxa"/>
            </w:tcMar>
          </w:tcPr>
          <w:p w:rsidR="002B0E3F" w:rsidRPr="0008025B" w:rsidRDefault="002B0E3F" w:rsidP="009C5FC4">
            <w:pPr>
              <w:ind w:right="-29"/>
              <w:jc w:val="center"/>
              <w:rPr>
                <w:rFonts w:cs="Arial"/>
                <w:lang w:val="en-GB"/>
              </w:rPr>
            </w:pPr>
            <w:r w:rsidRPr="0008025B">
              <w:rPr>
                <w:rFonts w:cs="Arial"/>
                <w:lang w:val="en-GB"/>
              </w:rPr>
              <w:t>M48</w:t>
            </w:r>
          </w:p>
        </w:tc>
        <w:tc>
          <w:tcPr>
            <w:tcW w:w="2436" w:type="dxa"/>
            <w:tcMar>
              <w:right w:w="28" w:type="dxa"/>
            </w:tcMar>
          </w:tcPr>
          <w:p w:rsidR="002B0E3F" w:rsidRPr="0008025B" w:rsidRDefault="002B0E3F" w:rsidP="009C5FC4">
            <w:pPr>
              <w:ind w:right="-29"/>
              <w:jc w:val="left"/>
              <w:rPr>
                <w:rFonts w:cs="Arial"/>
                <w:lang w:val="en-GB"/>
              </w:rPr>
            </w:pPr>
          </w:p>
        </w:tc>
      </w:tr>
    </w:tbl>
    <w:p w:rsidR="002B0E3F" w:rsidRPr="004541EE" w:rsidRDefault="002B0E3F" w:rsidP="009C5FC4">
      <w:pPr>
        <w:rPr>
          <w:color w:val="0000FF"/>
          <w:lang w:val="en-GB"/>
        </w:rPr>
      </w:pPr>
    </w:p>
    <w:p w:rsidR="002B0E3F" w:rsidRPr="004541EE" w:rsidRDefault="002B0E3F" w:rsidP="009C5FC4">
      <w:pPr>
        <w:pStyle w:val="Heading5"/>
        <w:spacing w:before="0"/>
        <w:rPr>
          <w:lang w:val="en-GB"/>
        </w:rPr>
      </w:pPr>
      <w:r w:rsidRPr="004541EE">
        <w:rPr>
          <w:color w:val="0000FF"/>
          <w:lang w:val="en-GB"/>
        </w:rPr>
        <w:br w:type="page"/>
      </w:r>
      <w:bookmarkStart w:id="27" w:name="_Toc90457513"/>
      <w:r w:rsidRPr="004541EE">
        <w:rPr>
          <w:lang w:val="en-GB"/>
        </w:rPr>
        <w:t xml:space="preserve">Work </w:t>
      </w:r>
      <w:r>
        <w:rPr>
          <w:lang w:val="en-GB"/>
        </w:rPr>
        <w:t>package 5 description: HiRadMat@SPS</w:t>
      </w:r>
      <w:bookmarkEnd w:id="27"/>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45"/>
        <w:gridCol w:w="906"/>
        <w:gridCol w:w="850"/>
        <w:gridCol w:w="853"/>
        <w:gridCol w:w="853"/>
        <w:gridCol w:w="853"/>
        <w:gridCol w:w="853"/>
        <w:gridCol w:w="859"/>
        <w:gridCol w:w="859"/>
      </w:tblGrid>
      <w:tr w:rsidR="002B0E3F" w:rsidRPr="004541EE">
        <w:trPr>
          <w:trHeight w:val="284"/>
          <w:jc w:val="center"/>
        </w:trPr>
        <w:tc>
          <w:tcPr>
            <w:tcW w:w="2896" w:type="dxa"/>
            <w:vAlign w:val="center"/>
          </w:tcPr>
          <w:p w:rsidR="002B0E3F" w:rsidRPr="004541EE" w:rsidRDefault="002B0E3F" w:rsidP="009C5FC4">
            <w:pPr>
              <w:rPr>
                <w:b/>
                <w:lang w:val="en-GB"/>
              </w:rPr>
            </w:pPr>
            <w:r w:rsidRPr="004541EE">
              <w:rPr>
                <w:b/>
                <w:lang w:val="en-GB"/>
              </w:rPr>
              <w:t>W</w:t>
            </w:r>
            <w:r>
              <w:rPr>
                <w:b/>
                <w:lang w:val="en-GB"/>
              </w:rPr>
              <w:t xml:space="preserve">ork </w:t>
            </w:r>
            <w:r w:rsidRPr="004541EE">
              <w:rPr>
                <w:b/>
                <w:lang w:val="en-GB"/>
              </w:rPr>
              <w:t>P</w:t>
            </w:r>
            <w:r>
              <w:rPr>
                <w:b/>
                <w:lang w:val="en-GB"/>
              </w:rPr>
              <w:t>ackage</w:t>
            </w:r>
            <w:r w:rsidRPr="004541EE">
              <w:rPr>
                <w:b/>
                <w:lang w:val="en-GB"/>
              </w:rPr>
              <w:t xml:space="preserve"> number</w:t>
            </w:r>
          </w:p>
        </w:tc>
        <w:tc>
          <w:tcPr>
            <w:tcW w:w="1826" w:type="dxa"/>
            <w:gridSpan w:val="2"/>
            <w:vAlign w:val="center"/>
          </w:tcPr>
          <w:p w:rsidR="002B0E3F" w:rsidRPr="004541EE" w:rsidRDefault="002B0E3F" w:rsidP="009C5FC4">
            <w:pPr>
              <w:rPr>
                <w:lang w:val="en-GB"/>
              </w:rPr>
            </w:pPr>
            <w:r w:rsidRPr="004541EE">
              <w:rPr>
                <w:lang w:val="en-GB"/>
              </w:rPr>
              <w:t>5</w:t>
            </w:r>
          </w:p>
        </w:tc>
        <w:tc>
          <w:tcPr>
            <w:tcW w:w="3656" w:type="dxa"/>
            <w:gridSpan w:val="4"/>
            <w:vAlign w:val="center"/>
          </w:tcPr>
          <w:p w:rsidR="002B0E3F" w:rsidRPr="004541EE" w:rsidRDefault="002B0E3F" w:rsidP="009C5FC4">
            <w:pPr>
              <w:rPr>
                <w:b/>
                <w:lang w:val="en-GB"/>
              </w:rPr>
            </w:pPr>
            <w:r w:rsidRPr="004541EE">
              <w:rPr>
                <w:b/>
                <w:lang w:val="en-GB"/>
              </w:rPr>
              <w:t>Start date or starting event:</w:t>
            </w:r>
          </w:p>
        </w:tc>
        <w:tc>
          <w:tcPr>
            <w:tcW w:w="1828" w:type="dxa"/>
            <w:gridSpan w:val="2"/>
            <w:vAlign w:val="center"/>
          </w:tcPr>
          <w:p w:rsidR="002B0E3F" w:rsidRPr="004541EE" w:rsidRDefault="002B0E3F" w:rsidP="009C5FC4">
            <w:pPr>
              <w:rPr>
                <w:lang w:val="en-GB"/>
              </w:rPr>
            </w:pPr>
            <w:r>
              <w:rPr>
                <w:lang w:val="en-GB"/>
              </w:rPr>
              <w:t>M19</w:t>
            </w:r>
          </w:p>
        </w:tc>
      </w:tr>
      <w:tr w:rsidR="002B0E3F" w:rsidRPr="004541EE">
        <w:trPr>
          <w:trHeight w:val="284"/>
          <w:jc w:val="center"/>
        </w:trPr>
        <w:tc>
          <w:tcPr>
            <w:tcW w:w="2896" w:type="dxa"/>
            <w:vAlign w:val="center"/>
          </w:tcPr>
          <w:p w:rsidR="002B0E3F" w:rsidRPr="004541EE" w:rsidRDefault="002B0E3F" w:rsidP="009C5FC4">
            <w:pPr>
              <w:rPr>
                <w:b/>
                <w:lang w:val="en-GB"/>
              </w:rPr>
            </w:pPr>
            <w:r w:rsidRPr="004541EE">
              <w:rPr>
                <w:b/>
                <w:lang w:val="en-GB"/>
              </w:rPr>
              <w:t>W</w:t>
            </w:r>
            <w:r>
              <w:rPr>
                <w:b/>
                <w:lang w:val="en-GB"/>
              </w:rPr>
              <w:t xml:space="preserve">ork </w:t>
            </w:r>
            <w:r w:rsidRPr="004541EE">
              <w:rPr>
                <w:b/>
                <w:lang w:val="en-GB"/>
              </w:rPr>
              <w:t>P</w:t>
            </w:r>
            <w:r>
              <w:rPr>
                <w:b/>
                <w:lang w:val="en-GB"/>
              </w:rPr>
              <w:t>ackage</w:t>
            </w:r>
            <w:r w:rsidRPr="004541EE">
              <w:rPr>
                <w:b/>
                <w:lang w:val="en-GB"/>
              </w:rPr>
              <w:t xml:space="preserve"> title</w:t>
            </w:r>
          </w:p>
        </w:tc>
        <w:tc>
          <w:tcPr>
            <w:tcW w:w="7310" w:type="dxa"/>
            <w:gridSpan w:val="8"/>
            <w:vAlign w:val="center"/>
          </w:tcPr>
          <w:p w:rsidR="002B0E3F" w:rsidRPr="004541EE" w:rsidRDefault="002B0E3F" w:rsidP="009C5FC4">
            <w:pPr>
              <w:rPr>
                <w:lang w:val="en-GB"/>
              </w:rPr>
            </w:pPr>
            <w:r>
              <w:rPr>
                <w:lang w:val="en-GB"/>
              </w:rPr>
              <w:t>HiRadMat@SPS</w:t>
            </w:r>
          </w:p>
        </w:tc>
      </w:tr>
      <w:tr w:rsidR="002B0E3F" w:rsidRPr="004541EE">
        <w:trPr>
          <w:trHeight w:val="284"/>
          <w:jc w:val="center"/>
        </w:trPr>
        <w:tc>
          <w:tcPr>
            <w:tcW w:w="2896" w:type="dxa"/>
            <w:vAlign w:val="center"/>
          </w:tcPr>
          <w:p w:rsidR="002B0E3F" w:rsidRPr="004541EE" w:rsidRDefault="002B0E3F" w:rsidP="009C5FC4">
            <w:pPr>
              <w:rPr>
                <w:b/>
                <w:lang w:val="en-GB"/>
              </w:rPr>
            </w:pPr>
            <w:r w:rsidRPr="004541EE">
              <w:rPr>
                <w:b/>
                <w:lang w:val="en-GB"/>
              </w:rPr>
              <w:t>Activity type</w:t>
            </w:r>
          </w:p>
        </w:tc>
        <w:tc>
          <w:tcPr>
            <w:tcW w:w="7310" w:type="dxa"/>
            <w:gridSpan w:val="8"/>
            <w:vAlign w:val="center"/>
          </w:tcPr>
          <w:p w:rsidR="002B0E3F" w:rsidRPr="004541EE" w:rsidRDefault="002B0E3F" w:rsidP="009C5FC4">
            <w:pPr>
              <w:rPr>
                <w:lang w:val="en-GB"/>
              </w:rPr>
            </w:pPr>
            <w:r w:rsidRPr="004541EE">
              <w:rPr>
                <w:lang w:val="en-GB"/>
              </w:rPr>
              <w:t>SUPP</w:t>
            </w:r>
          </w:p>
        </w:tc>
      </w:tr>
      <w:tr w:rsidR="002B0E3F" w:rsidRPr="004541EE">
        <w:trPr>
          <w:trHeight w:val="397"/>
          <w:jc w:val="center"/>
        </w:trPr>
        <w:tc>
          <w:tcPr>
            <w:tcW w:w="2896" w:type="dxa"/>
            <w:vAlign w:val="center"/>
          </w:tcPr>
          <w:p w:rsidR="002B0E3F" w:rsidRDefault="002B0E3F" w:rsidP="009C5FC4">
            <w:pPr>
              <w:rPr>
                <w:b/>
                <w:lang w:val="en-GB"/>
              </w:rPr>
            </w:pPr>
            <w:r>
              <w:rPr>
                <w:b/>
                <w:lang w:val="en-GB"/>
              </w:rPr>
              <w:t>Participant number</w:t>
            </w:r>
          </w:p>
        </w:tc>
        <w:tc>
          <w:tcPr>
            <w:tcW w:w="913" w:type="dxa"/>
            <w:vAlign w:val="center"/>
          </w:tcPr>
          <w:p w:rsidR="002B0E3F" w:rsidRPr="004541EE" w:rsidRDefault="002B0E3F" w:rsidP="009C5FC4">
            <w:pPr>
              <w:jc w:val="center"/>
              <w:rPr>
                <w:b/>
                <w:lang w:val="en-GB"/>
              </w:rPr>
            </w:pPr>
            <w:r>
              <w:rPr>
                <w:b/>
                <w:lang w:val="en-GB"/>
              </w:rPr>
              <w:t>1</w:t>
            </w:r>
          </w:p>
        </w:tc>
        <w:tc>
          <w:tcPr>
            <w:tcW w:w="913"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r>
      <w:tr w:rsidR="002B0E3F" w:rsidRPr="004541EE">
        <w:trPr>
          <w:trHeight w:val="397"/>
          <w:jc w:val="center"/>
        </w:trPr>
        <w:tc>
          <w:tcPr>
            <w:tcW w:w="2896" w:type="dxa"/>
            <w:vAlign w:val="center"/>
          </w:tcPr>
          <w:p w:rsidR="002B0E3F" w:rsidRPr="004541EE" w:rsidRDefault="002B0E3F" w:rsidP="009C5FC4">
            <w:pPr>
              <w:rPr>
                <w:b/>
                <w:lang w:val="en-GB"/>
              </w:rPr>
            </w:pPr>
            <w:r>
              <w:rPr>
                <w:b/>
                <w:lang w:val="en-GB"/>
              </w:rPr>
              <w:t>Participant</w:t>
            </w:r>
            <w:r w:rsidRPr="004541EE">
              <w:rPr>
                <w:b/>
                <w:lang w:val="en-GB"/>
              </w:rPr>
              <w:t xml:space="preserve"> short name</w:t>
            </w:r>
          </w:p>
        </w:tc>
        <w:tc>
          <w:tcPr>
            <w:tcW w:w="913" w:type="dxa"/>
            <w:vAlign w:val="center"/>
          </w:tcPr>
          <w:p w:rsidR="002B0E3F" w:rsidRPr="004541EE" w:rsidRDefault="002B0E3F" w:rsidP="009C5FC4">
            <w:pPr>
              <w:jc w:val="center"/>
              <w:rPr>
                <w:b/>
                <w:lang w:val="en-GB"/>
              </w:rPr>
            </w:pPr>
            <w:r w:rsidRPr="004541EE">
              <w:rPr>
                <w:b/>
                <w:lang w:val="en-GB"/>
              </w:rPr>
              <w:t>CERN</w:t>
            </w:r>
          </w:p>
        </w:tc>
        <w:tc>
          <w:tcPr>
            <w:tcW w:w="913"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r>
      <w:tr w:rsidR="002B0E3F" w:rsidRPr="004541EE">
        <w:trPr>
          <w:trHeight w:val="284"/>
          <w:jc w:val="center"/>
        </w:trPr>
        <w:tc>
          <w:tcPr>
            <w:tcW w:w="2896" w:type="dxa"/>
            <w:vAlign w:val="center"/>
          </w:tcPr>
          <w:p w:rsidR="002B0E3F" w:rsidRPr="004541EE" w:rsidRDefault="002B0E3F" w:rsidP="009C5FC4">
            <w:pPr>
              <w:jc w:val="left"/>
              <w:rPr>
                <w:b/>
                <w:lang w:val="en-GB"/>
              </w:rPr>
            </w:pPr>
            <w:r w:rsidRPr="004541EE">
              <w:rPr>
                <w:b/>
                <w:lang w:val="en-GB"/>
              </w:rPr>
              <w:t xml:space="preserve">Person-months per </w:t>
            </w:r>
            <w:r>
              <w:rPr>
                <w:b/>
                <w:lang w:val="en-GB"/>
              </w:rPr>
              <w:t>Participant</w:t>
            </w:r>
          </w:p>
        </w:tc>
        <w:tc>
          <w:tcPr>
            <w:tcW w:w="913" w:type="dxa"/>
            <w:vAlign w:val="center"/>
          </w:tcPr>
          <w:p w:rsidR="002B0E3F" w:rsidRPr="004541EE" w:rsidRDefault="002B0E3F" w:rsidP="009C5FC4">
            <w:pPr>
              <w:jc w:val="center"/>
              <w:rPr>
                <w:lang w:val="en-GB"/>
              </w:rPr>
            </w:pPr>
            <w:r>
              <w:rPr>
                <w:lang w:val="en-GB"/>
              </w:rPr>
              <w:t>3</w:t>
            </w:r>
          </w:p>
        </w:tc>
        <w:tc>
          <w:tcPr>
            <w:tcW w:w="913"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c>
          <w:tcPr>
            <w:tcW w:w="914" w:type="dxa"/>
            <w:vAlign w:val="center"/>
          </w:tcPr>
          <w:p w:rsidR="002B0E3F" w:rsidRPr="004541EE" w:rsidRDefault="002B0E3F" w:rsidP="009C5FC4">
            <w:pPr>
              <w:jc w:val="center"/>
              <w:rPr>
                <w:lang w:val="en-GB"/>
              </w:rPr>
            </w:pP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trHeight w:val="284"/>
          <w:jc w:val="center"/>
        </w:trPr>
        <w:tc>
          <w:tcPr>
            <w:tcW w:w="10413" w:type="dxa"/>
          </w:tcPr>
          <w:p w:rsidR="002B0E3F" w:rsidRPr="004541EE" w:rsidRDefault="002B0E3F" w:rsidP="009C5FC4">
            <w:pPr>
              <w:rPr>
                <w:b/>
                <w:lang w:val="en-GB"/>
              </w:rPr>
            </w:pPr>
            <w:r w:rsidRPr="004541EE">
              <w:rPr>
                <w:b/>
                <w:lang w:val="en-GB"/>
              </w:rPr>
              <w:t>Description of the infrastructure</w:t>
            </w:r>
          </w:p>
        </w:tc>
      </w:tr>
      <w:tr w:rsidR="002B0E3F" w:rsidRPr="004541EE">
        <w:trPr>
          <w:trHeight w:val="284"/>
          <w:jc w:val="center"/>
        </w:trPr>
        <w:tc>
          <w:tcPr>
            <w:tcW w:w="10413" w:type="dxa"/>
          </w:tcPr>
          <w:p w:rsidR="002B0E3F" w:rsidRPr="000A0E8B" w:rsidRDefault="002B0E3F" w:rsidP="009C5FC4">
            <w:pPr>
              <w:spacing w:before="60"/>
              <w:rPr>
                <w:lang w:val="en-GB"/>
              </w:rPr>
            </w:pPr>
            <w:r w:rsidRPr="000A0E8B">
              <w:rPr>
                <w:lang w:val="en-GB"/>
              </w:rPr>
              <w:t xml:space="preserve">Name of the infrastructure: </w:t>
            </w:r>
            <w:r>
              <w:rPr>
                <w:lang w:val="en-GB"/>
              </w:rPr>
              <w:t xml:space="preserve">HiRadMat@SPS </w:t>
            </w:r>
          </w:p>
        </w:tc>
      </w:tr>
      <w:tr w:rsidR="002B0E3F" w:rsidRPr="004541EE">
        <w:trPr>
          <w:trHeight w:val="284"/>
          <w:jc w:val="center"/>
        </w:trPr>
        <w:tc>
          <w:tcPr>
            <w:tcW w:w="10413" w:type="dxa"/>
          </w:tcPr>
          <w:p w:rsidR="002B0E3F" w:rsidRPr="000A0E8B" w:rsidRDefault="002B0E3F" w:rsidP="009C5FC4">
            <w:pPr>
              <w:spacing w:before="60"/>
              <w:rPr>
                <w:lang w:val="en-GB"/>
              </w:rPr>
            </w:pPr>
            <w:r w:rsidRPr="000A0E8B">
              <w:rPr>
                <w:lang w:val="en-GB"/>
              </w:rPr>
              <w:t xml:space="preserve">Location (town, country): </w:t>
            </w:r>
            <w:r>
              <w:rPr>
                <w:lang w:val="en-GB"/>
              </w:rPr>
              <w:t>Geneva</w:t>
            </w:r>
            <w:r w:rsidRPr="000A0E8B">
              <w:rPr>
                <w:lang w:val="en-GB"/>
              </w:rPr>
              <w:t>, Switzerland</w:t>
            </w:r>
          </w:p>
        </w:tc>
      </w:tr>
      <w:tr w:rsidR="002B0E3F" w:rsidRPr="004541EE">
        <w:trPr>
          <w:trHeight w:val="284"/>
          <w:jc w:val="center"/>
        </w:trPr>
        <w:tc>
          <w:tcPr>
            <w:tcW w:w="10413" w:type="dxa"/>
          </w:tcPr>
          <w:p w:rsidR="002B0E3F" w:rsidRPr="000A0E8B" w:rsidRDefault="002B0E3F" w:rsidP="009C5FC4">
            <w:pPr>
              <w:spacing w:before="60"/>
              <w:rPr>
                <w:lang w:val="en-GB"/>
              </w:rPr>
            </w:pPr>
            <w:r w:rsidRPr="000A0E8B">
              <w:rPr>
                <w:lang w:val="en-GB"/>
              </w:rPr>
              <w:t>Web site address: http://lhc-collimation-project.web.cern.ch/lhc-collimation-project/default.htm</w:t>
            </w:r>
          </w:p>
        </w:tc>
      </w:tr>
      <w:tr w:rsidR="002B0E3F" w:rsidRPr="004541EE">
        <w:trPr>
          <w:trHeight w:val="284"/>
          <w:jc w:val="center"/>
        </w:trPr>
        <w:tc>
          <w:tcPr>
            <w:tcW w:w="10413" w:type="dxa"/>
          </w:tcPr>
          <w:p w:rsidR="002B0E3F" w:rsidRPr="000A0E8B" w:rsidRDefault="002B0E3F" w:rsidP="009C5FC4">
            <w:pPr>
              <w:spacing w:before="60"/>
              <w:jc w:val="left"/>
              <w:rPr>
                <w:lang w:val="en-GB"/>
              </w:rPr>
            </w:pPr>
            <w:r w:rsidRPr="000A0E8B">
              <w:rPr>
                <w:lang w:val="en-GB"/>
              </w:rPr>
              <w:t>Legal name of organization operating the infrastructure: CERN, European Organization for Nuclear Research</w:t>
            </w:r>
          </w:p>
        </w:tc>
      </w:tr>
      <w:tr w:rsidR="002B0E3F" w:rsidRPr="004541EE">
        <w:trPr>
          <w:trHeight w:val="284"/>
          <w:jc w:val="center"/>
        </w:trPr>
        <w:tc>
          <w:tcPr>
            <w:tcW w:w="10413" w:type="dxa"/>
          </w:tcPr>
          <w:p w:rsidR="002B0E3F" w:rsidRPr="000A0E8B" w:rsidRDefault="002B0E3F" w:rsidP="009C5FC4">
            <w:pPr>
              <w:spacing w:before="60"/>
              <w:rPr>
                <w:lang w:val="en-GB"/>
              </w:rPr>
            </w:pPr>
            <w:r w:rsidRPr="000A0E8B">
              <w:rPr>
                <w:lang w:val="en-GB"/>
              </w:rPr>
              <w:t>Location of organizat</w:t>
            </w:r>
            <w:r>
              <w:rPr>
                <w:lang w:val="en-GB"/>
              </w:rPr>
              <w:t>ion (town, country): 1211 Geneva</w:t>
            </w:r>
            <w:r w:rsidRPr="000A0E8B">
              <w:rPr>
                <w:lang w:val="en-GB"/>
              </w:rPr>
              <w:t xml:space="preserve"> 23, Switzerland</w:t>
            </w:r>
          </w:p>
        </w:tc>
      </w:tr>
      <w:tr w:rsidR="002B0E3F" w:rsidRPr="004541EE">
        <w:trPr>
          <w:trHeight w:val="284"/>
          <w:jc w:val="center"/>
        </w:trPr>
        <w:tc>
          <w:tcPr>
            <w:tcW w:w="10413" w:type="dxa"/>
          </w:tcPr>
          <w:p w:rsidR="002B0E3F" w:rsidRPr="004541EE" w:rsidRDefault="002B0E3F" w:rsidP="009C5FC4">
            <w:pPr>
              <w:spacing w:before="60"/>
              <w:rPr>
                <w:lang w:val="en-GB"/>
              </w:rPr>
            </w:pPr>
            <w:r w:rsidRPr="004541EE">
              <w:rPr>
                <w:lang w:val="en-GB"/>
              </w:rPr>
              <w:t>Annual operating costs (excl. Investment costs) of the infrastructure (€): 320,679 €</w:t>
            </w:r>
          </w:p>
        </w:tc>
      </w:tr>
      <w:tr w:rsidR="002B0E3F" w:rsidRPr="004541EE">
        <w:trPr>
          <w:trHeight w:val="284"/>
          <w:jc w:val="center"/>
        </w:trPr>
        <w:tc>
          <w:tcPr>
            <w:tcW w:w="10413" w:type="dxa"/>
          </w:tcPr>
          <w:p w:rsidR="002B0E3F" w:rsidRPr="004541EE" w:rsidRDefault="002B0E3F" w:rsidP="009C5FC4">
            <w:pPr>
              <w:rPr>
                <w:u w:val="single"/>
                <w:lang w:val="en-GB"/>
              </w:rPr>
            </w:pPr>
            <w:r w:rsidRPr="004541EE">
              <w:rPr>
                <w:u w:val="single"/>
                <w:lang w:val="en-GB"/>
              </w:rPr>
              <w:t>Description of the infrastructure:</w:t>
            </w:r>
          </w:p>
          <w:p w:rsidR="002B0E3F" w:rsidRPr="004541EE" w:rsidRDefault="002B0E3F" w:rsidP="009C5FC4">
            <w:pPr>
              <w:rPr>
                <w:lang w:val="en-GB"/>
              </w:rPr>
            </w:pPr>
          </w:p>
          <w:p w:rsidR="002B0E3F" w:rsidRPr="004541EE" w:rsidRDefault="002B0E3F" w:rsidP="009C5FC4">
            <w:pPr>
              <w:rPr>
                <w:lang w:val="en-GB"/>
              </w:rPr>
            </w:pPr>
            <w:r w:rsidRPr="004541EE">
              <w:rPr>
                <w:lang w:val="en-GB"/>
              </w:rPr>
              <w:t xml:space="preserve">The </w:t>
            </w:r>
            <w:r>
              <w:rPr>
                <w:lang w:val="en-GB"/>
              </w:rPr>
              <w:t>HiRadMat@SPS</w:t>
            </w:r>
            <w:r w:rsidRPr="004541EE">
              <w:rPr>
                <w:lang w:val="en-GB"/>
              </w:rPr>
              <w:t xml:space="preserve"> facility </w:t>
            </w:r>
            <w:r>
              <w:rPr>
                <w:lang w:val="en-GB"/>
              </w:rPr>
              <w:t>will use</w:t>
            </w:r>
            <w:r w:rsidRPr="004541EE">
              <w:rPr>
                <w:lang w:val="en-GB"/>
              </w:rPr>
              <w:t xml:space="preserve"> the extracted proton and ion beams from the existing CERN SPS synchrotron in a time-sharing mode. The facility </w:t>
            </w:r>
            <w:r>
              <w:rPr>
                <w:lang w:val="en-GB"/>
              </w:rPr>
              <w:t>will use</w:t>
            </w:r>
            <w:r w:rsidRPr="004541EE">
              <w:rPr>
                <w:lang w:val="en-GB"/>
              </w:rPr>
              <w:t xml:space="preserve"> an existing fast extraction channel which coupled to a new beam line will transport the high-power short-duration beam from SPS to the test area, where samples of materials </w:t>
            </w:r>
            <w:r>
              <w:rPr>
                <w:lang w:val="en-GB"/>
              </w:rPr>
              <w:t>will</w:t>
            </w:r>
            <w:r w:rsidRPr="004541EE">
              <w:rPr>
                <w:lang w:val="en-GB"/>
              </w:rPr>
              <w:t xml:space="preserve"> be exposed to beam-induced shock waves</w:t>
            </w:r>
            <w:r>
              <w:rPr>
                <w:lang w:val="en-GB"/>
              </w:rPr>
              <w:t xml:space="preserve"> for the study of the robustness of accelerator components</w:t>
            </w:r>
            <w:r w:rsidRPr="004541EE">
              <w:rPr>
                <w:lang w:val="en-GB"/>
              </w:rPr>
              <w:t>.</w:t>
            </w:r>
          </w:p>
          <w:p w:rsidR="002B0E3F" w:rsidRPr="004541EE" w:rsidRDefault="002B0E3F" w:rsidP="009C5FC4">
            <w:pPr>
              <w:rPr>
                <w:lang w:val="en-GB"/>
              </w:rPr>
            </w:pPr>
            <w:r w:rsidRPr="004541EE">
              <w:rPr>
                <w:lang w:val="en-GB"/>
              </w:rPr>
              <w:t>The SPS allows accelerating beams with some 10</w:t>
            </w:r>
            <w:r w:rsidRPr="004541EE">
              <w:rPr>
                <w:vertAlign w:val="superscript"/>
                <w:lang w:val="en-GB"/>
              </w:rPr>
              <w:t>13</w:t>
            </w:r>
            <w:r w:rsidRPr="004541EE">
              <w:rPr>
                <w:lang w:val="en-GB"/>
              </w:rPr>
              <w:t xml:space="preserve"> protons to a momentum of 450 GeV/c. For protons, the energy in one pulse can be up to 2.4 MJ with a pulse length of ~7 </w:t>
            </w:r>
            <w:r w:rsidRPr="004541EE">
              <w:rPr>
                <w:rFonts w:ascii="Symbol" w:hAnsi="Symbol"/>
                <w:lang w:val="en-GB"/>
              </w:rPr>
              <w:t></w:t>
            </w:r>
            <w:r w:rsidRPr="004541EE">
              <w:rPr>
                <w:lang w:val="en-GB"/>
              </w:rPr>
              <w:t>s. For heavy ions the beam energy is 177.4 GeV/nucleon (36.9 TeV per ion), the pulse energy up to 28 kJ, and the pulse length about 12 </w:t>
            </w:r>
            <w:r w:rsidRPr="004541EE">
              <w:rPr>
                <w:rFonts w:ascii="Symbol" w:hAnsi="Symbol"/>
                <w:lang w:val="en-GB"/>
              </w:rPr>
              <w:t></w:t>
            </w:r>
            <w:r w:rsidRPr="004541EE">
              <w:rPr>
                <w:lang w:val="en-GB"/>
              </w:rPr>
              <w:t>s. For both protons and ions, the beam spot size at the target position is variable, around 1 mm</w:t>
            </w:r>
            <w:r w:rsidRPr="004541EE">
              <w:rPr>
                <w:vertAlign w:val="superscript"/>
                <w:lang w:val="en-GB"/>
              </w:rPr>
              <w:t>2</w:t>
            </w:r>
            <w:r w:rsidRPr="004541EE">
              <w:rPr>
                <w:lang w:val="en-GB"/>
              </w:rPr>
              <w:t xml:space="preserve">. </w:t>
            </w:r>
          </w:p>
          <w:p w:rsidR="002B0E3F" w:rsidRPr="004541EE" w:rsidRDefault="002B0E3F" w:rsidP="009C5FC4">
            <w:pPr>
              <w:rPr>
                <w:lang w:val="en-GB"/>
              </w:rPr>
            </w:pPr>
            <w:r w:rsidRPr="004541EE">
              <w:rPr>
                <w:lang w:val="en-GB"/>
              </w:rPr>
              <w:t>The implementation studies of the beam line and the test facility are on-going. The installation of the beam line is planned in 2009 and the first half of 2010. After commissioning and an initial running for performance evaluation, the facility will open to external access starting November 2010</w:t>
            </w:r>
            <w:r>
              <w:rPr>
                <w:lang w:val="en-GB"/>
              </w:rPr>
              <w:t xml:space="preserve">. </w:t>
            </w:r>
            <w:r w:rsidRPr="004541EE">
              <w:rPr>
                <w:lang w:val="en-GB"/>
              </w:rPr>
              <w:t>The facility is required to become operational in 2010 for tests of materials and collimators.</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4541EE" w:rsidRDefault="002B0E3F" w:rsidP="009C5FC4">
            <w:pPr>
              <w:rPr>
                <w:lang w:val="en-GB"/>
              </w:rPr>
            </w:pPr>
            <w:r w:rsidRPr="004541EE">
              <w:rPr>
                <w:b/>
                <w:lang w:val="en-GB"/>
              </w:rPr>
              <w:t>Description of work:</w:t>
            </w:r>
          </w:p>
          <w:p w:rsidR="002B0E3F" w:rsidRPr="004541EE" w:rsidRDefault="002B0E3F" w:rsidP="009C5FC4">
            <w:pPr>
              <w:spacing w:before="120"/>
              <w:rPr>
                <w:u w:val="single"/>
                <w:lang w:val="en-GB"/>
              </w:rPr>
            </w:pPr>
            <w:r w:rsidRPr="004541EE">
              <w:rPr>
                <w:u w:val="single"/>
                <w:lang w:val="en-GB"/>
              </w:rPr>
              <w:t>Modality of access under this project:</w:t>
            </w:r>
          </w:p>
          <w:p w:rsidR="002B0E3F" w:rsidRPr="004541EE" w:rsidRDefault="002B0E3F" w:rsidP="009C5FC4">
            <w:pPr>
              <w:pStyle w:val="Bulist"/>
              <w:numPr>
                <w:ilvl w:val="0"/>
                <w:numId w:val="0"/>
              </w:numPr>
              <w:rPr>
                <w:rFonts w:ascii="Arial" w:hAnsi="Arial"/>
                <w:sz w:val="22"/>
                <w:lang w:val="en-GB"/>
              </w:rPr>
            </w:pPr>
            <w:r w:rsidRPr="004541EE">
              <w:rPr>
                <w:rFonts w:ascii="Arial" w:hAnsi="Arial"/>
                <w:sz w:val="22"/>
                <w:lang w:val="en-GB"/>
              </w:rPr>
              <w:t>During several periods of the SPS operational year, windows for experiments with beam will be provided. The dates for these windows will be defined in the framework of the yearly SPS operation scheduling</w:t>
            </w:r>
            <w:r w:rsidRPr="008645B5">
              <w:rPr>
                <w:rFonts w:ascii="Arial" w:hAnsi="Arial" w:cs="Arial"/>
                <w:sz w:val="22"/>
                <w:lang w:val="en-GB"/>
              </w:rPr>
              <w:t xml:space="preserve">. </w:t>
            </w:r>
            <w:r w:rsidRPr="008645B5">
              <w:rPr>
                <w:rFonts w:ascii="Arial" w:hAnsi="Arial" w:cs="Arial"/>
                <w:sz w:val="22"/>
                <w:szCs w:val="22"/>
                <w:lang w:val="en-GB"/>
              </w:rPr>
              <w:t>One experiment is expected to require two beam-hours, possibly in several sequences. Preparation of the experiment and first evaluation of the results will depend on the experiment complexity and will require a few days of presence, up to five.</w:t>
            </w:r>
          </w:p>
          <w:p w:rsidR="002B0E3F" w:rsidRPr="004541EE" w:rsidRDefault="002B0E3F" w:rsidP="009C5FC4">
            <w:pPr>
              <w:spacing w:before="240"/>
              <w:rPr>
                <w:u w:val="single"/>
                <w:lang w:val="en-GB"/>
              </w:rPr>
            </w:pPr>
            <w:r w:rsidRPr="004541EE">
              <w:rPr>
                <w:u w:val="single"/>
                <w:lang w:val="en-GB"/>
              </w:rPr>
              <w:t>Support offered under this project:</w:t>
            </w:r>
          </w:p>
          <w:p w:rsidR="002B0E3F" w:rsidRPr="004541EE" w:rsidRDefault="002B0E3F" w:rsidP="009C5FC4">
            <w:pPr>
              <w:rPr>
                <w:lang w:val="en-GB"/>
              </w:rPr>
            </w:pPr>
            <w:r w:rsidRPr="004541EE">
              <w:rPr>
                <w:lang w:val="en-GB"/>
              </w:rPr>
              <w:t xml:space="preserve">The beam will be provided free of charge to the </w:t>
            </w:r>
            <w:r>
              <w:rPr>
                <w:lang w:val="en-GB"/>
              </w:rPr>
              <w:t xml:space="preserve">external users, </w:t>
            </w:r>
            <w:r w:rsidRPr="00152DF8">
              <w:rPr>
                <w:lang w:val="en-GB"/>
              </w:rPr>
              <w:t xml:space="preserve">including support for travel and subsistence expenses related to </w:t>
            </w:r>
            <w:r>
              <w:rPr>
                <w:lang w:val="en-GB"/>
              </w:rPr>
              <w:t xml:space="preserve">the </w:t>
            </w:r>
            <w:r w:rsidRPr="00152DF8">
              <w:rPr>
                <w:lang w:val="en-GB"/>
              </w:rPr>
              <w:t>stay at CERN</w:t>
            </w:r>
            <w:r>
              <w:rPr>
                <w:lang w:val="en-GB"/>
              </w:rPr>
              <w:t xml:space="preserve">. CERN will ensure compliance with CERN regulations for the handling of activated materials: safety inspections before and after tests, special packaging and logistics and handling of wastes. </w:t>
            </w:r>
            <w:r w:rsidRPr="004541EE">
              <w:rPr>
                <w:lang w:val="en-GB"/>
              </w:rPr>
              <w:t xml:space="preserve">CERN operates the accelerator complex including the SPS and </w:t>
            </w:r>
            <w:r>
              <w:rPr>
                <w:lang w:val="en-GB"/>
              </w:rPr>
              <w:t>HiRadMat@SPS</w:t>
            </w:r>
            <w:r w:rsidRPr="004541EE">
              <w:rPr>
                <w:lang w:val="en-GB"/>
              </w:rPr>
              <w:t xml:space="preserve"> facility</w:t>
            </w:r>
            <w:r>
              <w:rPr>
                <w:lang w:val="en-GB"/>
              </w:rPr>
              <w:t xml:space="preserve"> based on a yearly schedule. CERN support</w:t>
            </w:r>
            <w:r w:rsidRPr="004541EE">
              <w:rPr>
                <w:lang w:val="en-GB"/>
              </w:rPr>
              <w:t xml:space="preserve"> includes the basic infrastructure for the experiments (electricity, network connectivity, office space, internet connections, control room, limited technical support for last minute corrections or modifications, etc.), installation of the experiments, preparation of the beams, and the beam operation during the experiments.</w:t>
            </w:r>
          </w:p>
          <w:p w:rsidR="002B0E3F" w:rsidRPr="004541EE" w:rsidRDefault="002B0E3F" w:rsidP="009C5FC4">
            <w:pPr>
              <w:spacing w:before="240"/>
              <w:rPr>
                <w:u w:val="single"/>
                <w:lang w:val="en-GB"/>
              </w:rPr>
            </w:pPr>
            <w:r w:rsidRPr="004541EE">
              <w:rPr>
                <w:u w:val="single"/>
                <w:lang w:val="en-GB"/>
              </w:rPr>
              <w:t xml:space="preserve">Outreach </w:t>
            </w:r>
            <w:r>
              <w:rPr>
                <w:u w:val="single"/>
                <w:lang w:val="en-GB"/>
              </w:rPr>
              <w:t>of</w:t>
            </w:r>
            <w:r w:rsidRPr="004541EE">
              <w:rPr>
                <w:u w:val="single"/>
                <w:lang w:val="en-GB"/>
              </w:rPr>
              <w:t xml:space="preserve"> new users:</w:t>
            </w:r>
          </w:p>
          <w:p w:rsidR="002B0E3F" w:rsidRPr="004541EE" w:rsidRDefault="002B0E3F" w:rsidP="009C5FC4">
            <w:pPr>
              <w:rPr>
                <w:lang w:val="en-GB"/>
              </w:rPr>
            </w:pPr>
            <w:r>
              <w:rPr>
                <w:lang w:val="en-GB"/>
              </w:rPr>
              <w:t>A dedicated web-page on the EuCARD web-</w:t>
            </w:r>
            <w:r w:rsidRPr="004541EE">
              <w:rPr>
                <w:lang w:val="en-GB"/>
              </w:rPr>
              <w:t xml:space="preserve">site will </w:t>
            </w:r>
            <w:r>
              <w:rPr>
                <w:lang w:val="en-GB"/>
              </w:rPr>
              <w:t>describe</w:t>
            </w:r>
            <w:r w:rsidRPr="004541EE">
              <w:rPr>
                <w:lang w:val="en-GB"/>
              </w:rPr>
              <w:t xml:space="preserve"> the facilit</w:t>
            </w:r>
            <w:r>
              <w:rPr>
                <w:lang w:val="en-GB"/>
              </w:rPr>
              <w:t xml:space="preserve">y, the conditions of access, and the application procedure. </w:t>
            </w:r>
            <w:r w:rsidRPr="00D068B9">
              <w:rPr>
                <w:lang w:val="en-GB"/>
              </w:rPr>
              <w:t xml:space="preserve">Advertising </w:t>
            </w:r>
            <w:r>
              <w:rPr>
                <w:lang w:val="en-GB"/>
              </w:rPr>
              <w:t xml:space="preserve">the Transnational Access opened under the project </w:t>
            </w:r>
            <w:r w:rsidRPr="00D068B9">
              <w:rPr>
                <w:lang w:val="en-GB"/>
              </w:rPr>
              <w:t xml:space="preserve">will be also made in physics journals, other web sites and </w:t>
            </w:r>
            <w:r>
              <w:rPr>
                <w:lang w:val="en-GB"/>
              </w:rPr>
              <w:t xml:space="preserve">via </w:t>
            </w:r>
            <w:r w:rsidRPr="00D068B9">
              <w:rPr>
                <w:lang w:val="en-GB"/>
              </w:rPr>
              <w:t>e-mailing to the particle physics community.</w:t>
            </w:r>
            <w:r>
              <w:rPr>
                <w:lang w:val="en-GB"/>
              </w:rPr>
              <w:t xml:space="preserve"> </w:t>
            </w:r>
            <w:r w:rsidRPr="004541EE">
              <w:rPr>
                <w:lang w:val="en-GB"/>
              </w:rPr>
              <w:t xml:space="preserve">The results of </w:t>
            </w:r>
            <w:r>
              <w:rPr>
                <w:lang w:val="en-GB"/>
              </w:rPr>
              <w:t xml:space="preserve">the experiments using </w:t>
            </w:r>
            <w:r w:rsidRPr="004541EE">
              <w:rPr>
                <w:lang w:val="en-GB"/>
              </w:rPr>
              <w:t>this facility will be presented to the scientific community on a regular basis in workshops and conferences</w:t>
            </w:r>
            <w:r>
              <w:rPr>
                <w:lang w:val="en-GB"/>
              </w:rPr>
              <w:t>, in synergy with the dissemination activities of WP2.</w:t>
            </w:r>
          </w:p>
          <w:p w:rsidR="002B0E3F" w:rsidRPr="004541EE" w:rsidRDefault="002B0E3F" w:rsidP="009C5FC4">
            <w:pPr>
              <w:spacing w:before="240"/>
              <w:rPr>
                <w:u w:val="single"/>
                <w:lang w:val="en-GB"/>
              </w:rPr>
            </w:pPr>
            <w:r w:rsidRPr="004541EE">
              <w:rPr>
                <w:u w:val="single"/>
                <w:lang w:val="en-GB"/>
              </w:rPr>
              <w:t xml:space="preserve">Review </w:t>
            </w:r>
            <w:r>
              <w:rPr>
                <w:u w:val="single"/>
                <w:lang w:val="en-GB"/>
              </w:rPr>
              <w:t xml:space="preserve">procedure </w:t>
            </w:r>
            <w:r w:rsidRPr="004541EE">
              <w:rPr>
                <w:u w:val="single"/>
                <w:lang w:val="en-GB"/>
              </w:rPr>
              <w:t>under this project:</w:t>
            </w:r>
          </w:p>
          <w:p w:rsidR="002B0E3F" w:rsidRPr="004541EE" w:rsidRDefault="002B0E3F" w:rsidP="009C5FC4">
            <w:pPr>
              <w:rPr>
                <w:lang w:val="en-GB"/>
              </w:rPr>
            </w:pPr>
            <w:r w:rsidRPr="004541EE">
              <w:rPr>
                <w:lang w:val="en-GB"/>
              </w:rPr>
              <w:t>The</w:t>
            </w:r>
            <w:r>
              <w:rPr>
                <w:lang w:val="en-GB"/>
              </w:rPr>
              <w:t xml:space="preserve"> requests from external users will be handled by the senior physicist responsible for the coordination of HiRadMat@SPS. They will be peer-reviewed by an international dedicated panel. If needed, the requests will be submitted to the SPSC, existing international committee making peer reviews of proposed SPS experiments.</w:t>
            </w:r>
          </w:p>
        </w:tc>
      </w:tr>
    </w:tbl>
    <w:p w:rsidR="002B0E3F" w:rsidRPr="004541EE" w:rsidRDefault="002B0E3F" w:rsidP="009C5FC4">
      <w:pPr>
        <w:pStyle w:val="tablecaption"/>
      </w:pPr>
      <w:r w:rsidRPr="004541EE">
        <w:t>Implementation plan</w:t>
      </w:r>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1221"/>
        <w:gridCol w:w="880"/>
        <w:gridCol w:w="1298"/>
        <w:gridCol w:w="1268"/>
        <w:gridCol w:w="1803"/>
        <w:gridCol w:w="1311"/>
      </w:tblGrid>
      <w:tr w:rsidR="002B0E3F" w:rsidRPr="004541EE">
        <w:trPr>
          <w:jc w:val="center"/>
        </w:trPr>
        <w:tc>
          <w:tcPr>
            <w:tcW w:w="1380" w:type="dxa"/>
          </w:tcPr>
          <w:p w:rsidR="002B0E3F" w:rsidRPr="004541EE" w:rsidRDefault="002B0E3F" w:rsidP="009C5FC4">
            <w:pPr>
              <w:jc w:val="left"/>
              <w:rPr>
                <w:b/>
                <w:lang w:val="en-GB"/>
              </w:rPr>
            </w:pPr>
            <w:r w:rsidRPr="004541EE">
              <w:rPr>
                <w:b/>
                <w:lang w:val="en-GB"/>
              </w:rPr>
              <w:t>Short name of installation</w:t>
            </w:r>
          </w:p>
        </w:tc>
        <w:tc>
          <w:tcPr>
            <w:tcW w:w="1376" w:type="dxa"/>
          </w:tcPr>
          <w:p w:rsidR="002B0E3F" w:rsidRPr="004541EE" w:rsidRDefault="002B0E3F" w:rsidP="009C5FC4">
            <w:pPr>
              <w:jc w:val="left"/>
              <w:rPr>
                <w:b/>
                <w:lang w:val="en-GB"/>
              </w:rPr>
            </w:pPr>
            <w:r w:rsidRPr="004541EE">
              <w:rPr>
                <w:b/>
                <w:lang w:val="en-GB"/>
              </w:rPr>
              <w:t>Unit of access</w:t>
            </w:r>
          </w:p>
        </w:tc>
        <w:tc>
          <w:tcPr>
            <w:tcW w:w="1001" w:type="dxa"/>
          </w:tcPr>
          <w:p w:rsidR="002B0E3F" w:rsidRPr="004541EE" w:rsidRDefault="002B0E3F" w:rsidP="009C5FC4">
            <w:pPr>
              <w:jc w:val="left"/>
              <w:rPr>
                <w:b/>
                <w:lang w:val="en-GB"/>
              </w:rPr>
            </w:pPr>
            <w:r w:rsidRPr="004541EE">
              <w:rPr>
                <w:b/>
                <w:lang w:val="en-GB"/>
              </w:rPr>
              <w:t xml:space="preserve">unit cost </w:t>
            </w:r>
          </w:p>
          <w:p w:rsidR="002B0E3F" w:rsidRPr="004541EE" w:rsidRDefault="002B0E3F" w:rsidP="009C5FC4">
            <w:pPr>
              <w:jc w:val="left"/>
              <w:rPr>
                <w:b/>
                <w:color w:val="FF0000"/>
                <w:lang w:val="en-GB"/>
              </w:rPr>
            </w:pPr>
            <w:r w:rsidRPr="004541EE">
              <w:rPr>
                <w:b/>
                <w:lang w:val="en-GB"/>
              </w:rPr>
              <w:t>(€)</w:t>
            </w:r>
          </w:p>
        </w:tc>
        <w:tc>
          <w:tcPr>
            <w:tcW w:w="1386" w:type="dxa"/>
          </w:tcPr>
          <w:p w:rsidR="002B0E3F" w:rsidRPr="004541EE" w:rsidRDefault="002B0E3F" w:rsidP="009C5FC4">
            <w:pPr>
              <w:jc w:val="left"/>
              <w:rPr>
                <w:b/>
                <w:lang w:val="en-GB"/>
              </w:rPr>
            </w:pPr>
            <w:r w:rsidRPr="004541EE">
              <w:rPr>
                <w:b/>
                <w:lang w:val="en-GB"/>
              </w:rPr>
              <w:t>Min. Quantity of access to be provided</w:t>
            </w:r>
          </w:p>
        </w:tc>
        <w:tc>
          <w:tcPr>
            <w:tcW w:w="1268" w:type="dxa"/>
          </w:tcPr>
          <w:p w:rsidR="002B0E3F" w:rsidRPr="004541EE" w:rsidRDefault="002B0E3F" w:rsidP="009C5FC4">
            <w:pPr>
              <w:jc w:val="left"/>
              <w:rPr>
                <w:b/>
                <w:lang w:val="en-GB"/>
              </w:rPr>
            </w:pPr>
            <w:r w:rsidRPr="004541EE">
              <w:rPr>
                <w:b/>
                <w:lang w:val="en-GB"/>
              </w:rPr>
              <w:t>Estimated number of users</w:t>
            </w:r>
          </w:p>
        </w:tc>
        <w:tc>
          <w:tcPr>
            <w:tcW w:w="1892" w:type="dxa"/>
          </w:tcPr>
          <w:p w:rsidR="002B0E3F" w:rsidRPr="004541EE" w:rsidRDefault="002B0E3F" w:rsidP="009C5FC4">
            <w:pPr>
              <w:jc w:val="left"/>
              <w:rPr>
                <w:b/>
                <w:lang w:val="en-GB"/>
              </w:rPr>
            </w:pPr>
            <w:r w:rsidRPr="004541EE">
              <w:rPr>
                <w:b/>
                <w:lang w:val="en-GB"/>
              </w:rPr>
              <w:t xml:space="preserve">Estimated number of days </w:t>
            </w:r>
          </w:p>
          <w:p w:rsidR="002B0E3F" w:rsidRPr="004541EE" w:rsidRDefault="002B0E3F" w:rsidP="009C5FC4">
            <w:pPr>
              <w:jc w:val="left"/>
              <w:rPr>
                <w:b/>
                <w:lang w:val="en-GB"/>
              </w:rPr>
            </w:pPr>
            <w:r w:rsidRPr="004541EE">
              <w:rPr>
                <w:b/>
                <w:lang w:val="en-GB"/>
              </w:rPr>
              <w:t>spent at the infrastructure</w:t>
            </w:r>
          </w:p>
        </w:tc>
        <w:tc>
          <w:tcPr>
            <w:tcW w:w="1336" w:type="dxa"/>
          </w:tcPr>
          <w:p w:rsidR="002B0E3F" w:rsidRPr="004541EE" w:rsidRDefault="002B0E3F" w:rsidP="009C5FC4">
            <w:pPr>
              <w:jc w:val="left"/>
              <w:rPr>
                <w:b/>
                <w:lang w:val="en-GB"/>
              </w:rPr>
            </w:pPr>
            <w:r w:rsidRPr="004541EE">
              <w:rPr>
                <w:b/>
                <w:lang w:val="en-GB"/>
              </w:rPr>
              <w:t>Estimated number of projects</w:t>
            </w:r>
          </w:p>
        </w:tc>
      </w:tr>
      <w:tr w:rsidR="002B0E3F" w:rsidRPr="004541EE">
        <w:trPr>
          <w:trHeight w:val="284"/>
          <w:jc w:val="center"/>
        </w:trPr>
        <w:tc>
          <w:tcPr>
            <w:tcW w:w="1380" w:type="dxa"/>
            <w:vAlign w:val="center"/>
          </w:tcPr>
          <w:p w:rsidR="002B0E3F" w:rsidRPr="004541EE" w:rsidRDefault="002B0E3F" w:rsidP="009C5FC4">
            <w:pPr>
              <w:rPr>
                <w:lang w:val="en-GB"/>
              </w:rPr>
            </w:pPr>
            <w:r>
              <w:rPr>
                <w:lang w:val="en-GB"/>
              </w:rPr>
              <w:t>HiRadMat@SPS</w:t>
            </w:r>
          </w:p>
        </w:tc>
        <w:tc>
          <w:tcPr>
            <w:tcW w:w="1376" w:type="dxa"/>
            <w:vAlign w:val="center"/>
          </w:tcPr>
          <w:p w:rsidR="002B0E3F" w:rsidRPr="004541EE" w:rsidRDefault="002B0E3F" w:rsidP="009C5FC4">
            <w:pPr>
              <w:jc w:val="center"/>
              <w:rPr>
                <w:lang w:val="en-GB"/>
              </w:rPr>
            </w:pPr>
            <w:r w:rsidRPr="004541EE">
              <w:rPr>
                <w:lang w:val="en-GB"/>
              </w:rPr>
              <w:t xml:space="preserve">1 </w:t>
            </w:r>
            <w:r>
              <w:rPr>
                <w:lang w:val="en-GB"/>
              </w:rPr>
              <w:t>beam-</w:t>
            </w:r>
            <w:r w:rsidRPr="004541EE">
              <w:rPr>
                <w:lang w:val="en-GB"/>
              </w:rPr>
              <w:t>hour</w:t>
            </w:r>
          </w:p>
        </w:tc>
        <w:tc>
          <w:tcPr>
            <w:tcW w:w="1001" w:type="dxa"/>
            <w:vAlign w:val="center"/>
          </w:tcPr>
          <w:p w:rsidR="002B0E3F" w:rsidRPr="004541EE" w:rsidRDefault="002B0E3F" w:rsidP="009C5FC4">
            <w:pPr>
              <w:jc w:val="center"/>
              <w:rPr>
                <w:lang w:val="en-GB"/>
              </w:rPr>
            </w:pPr>
            <w:r w:rsidRPr="004541EE">
              <w:rPr>
                <w:lang w:val="en-GB"/>
              </w:rPr>
              <w:t>0</w:t>
            </w:r>
            <w:r>
              <w:rPr>
                <w:lang w:val="en-GB"/>
              </w:rPr>
              <w:t xml:space="preserve"> €</w:t>
            </w:r>
          </w:p>
        </w:tc>
        <w:tc>
          <w:tcPr>
            <w:tcW w:w="1386" w:type="dxa"/>
            <w:vAlign w:val="center"/>
          </w:tcPr>
          <w:p w:rsidR="002B0E3F" w:rsidRPr="004541EE" w:rsidRDefault="002B0E3F" w:rsidP="009C5FC4">
            <w:pPr>
              <w:jc w:val="center"/>
              <w:rPr>
                <w:lang w:val="en-GB"/>
              </w:rPr>
            </w:pPr>
            <w:r w:rsidRPr="004541EE">
              <w:rPr>
                <w:lang w:val="en-GB"/>
              </w:rPr>
              <w:t>50</w:t>
            </w:r>
          </w:p>
        </w:tc>
        <w:tc>
          <w:tcPr>
            <w:tcW w:w="1268" w:type="dxa"/>
            <w:vAlign w:val="center"/>
          </w:tcPr>
          <w:p w:rsidR="002B0E3F" w:rsidRPr="004541EE" w:rsidRDefault="002B0E3F" w:rsidP="009C5FC4">
            <w:pPr>
              <w:jc w:val="center"/>
              <w:rPr>
                <w:lang w:val="en-GB"/>
              </w:rPr>
            </w:pPr>
            <w:r w:rsidRPr="004541EE">
              <w:rPr>
                <w:lang w:val="en-GB"/>
              </w:rPr>
              <w:t>20</w:t>
            </w:r>
          </w:p>
        </w:tc>
        <w:tc>
          <w:tcPr>
            <w:tcW w:w="1892" w:type="dxa"/>
            <w:vAlign w:val="center"/>
          </w:tcPr>
          <w:p w:rsidR="002B0E3F" w:rsidRPr="004541EE" w:rsidRDefault="002B0E3F" w:rsidP="009C5FC4">
            <w:pPr>
              <w:jc w:val="center"/>
              <w:rPr>
                <w:lang w:val="en-GB"/>
              </w:rPr>
            </w:pPr>
            <w:r w:rsidRPr="004541EE">
              <w:rPr>
                <w:lang w:val="en-GB"/>
              </w:rPr>
              <w:t>125</w:t>
            </w:r>
          </w:p>
        </w:tc>
        <w:tc>
          <w:tcPr>
            <w:tcW w:w="1336" w:type="dxa"/>
            <w:vAlign w:val="center"/>
          </w:tcPr>
          <w:p w:rsidR="002B0E3F" w:rsidRPr="004541EE" w:rsidRDefault="002B0E3F" w:rsidP="009C5FC4">
            <w:pPr>
              <w:jc w:val="center"/>
              <w:rPr>
                <w:lang w:val="en-GB"/>
              </w:rPr>
            </w:pPr>
            <w:r w:rsidRPr="004541EE">
              <w:rPr>
                <w:lang w:val="en-GB"/>
              </w:rPr>
              <w:t>10</w:t>
            </w:r>
          </w:p>
        </w:tc>
      </w:tr>
    </w:tbl>
    <w:p w:rsidR="002B0E3F" w:rsidRDefault="002B0E3F" w:rsidP="009C5FC4">
      <w:pPr>
        <w:rPr>
          <w:b/>
          <w:lang w:val="en-GB"/>
        </w:rPr>
      </w:pPr>
    </w:p>
    <w:p w:rsidR="002B0E3F" w:rsidRPr="004541EE" w:rsidRDefault="002B0E3F" w:rsidP="009C5FC4">
      <w:pPr>
        <w:rPr>
          <w:b/>
          <w:lang w:val="en-GB"/>
        </w:rPr>
      </w:pPr>
    </w:p>
    <w:p w:rsidR="002B0E3F" w:rsidRPr="004541EE" w:rsidRDefault="002B0E3F" w:rsidP="009C5FC4">
      <w:pPr>
        <w:pStyle w:val="Heading5"/>
        <w:spacing w:before="0"/>
        <w:rPr>
          <w:lang w:val="en-GB"/>
        </w:rPr>
      </w:pPr>
      <w:r w:rsidRPr="004541EE">
        <w:rPr>
          <w:color w:val="0000FF"/>
          <w:lang w:val="en-GB"/>
        </w:rPr>
        <w:br w:type="page"/>
      </w:r>
      <w:bookmarkStart w:id="28" w:name="_Toc90457514"/>
      <w:r w:rsidRPr="004541EE">
        <w:rPr>
          <w:lang w:val="en-GB"/>
        </w:rPr>
        <w:t xml:space="preserve">Work package 6 description: </w:t>
      </w:r>
      <w:r>
        <w:rPr>
          <w:lang w:val="en-GB"/>
        </w:rPr>
        <w:t>MICE</w:t>
      </w:r>
      <w:bookmarkEnd w:id="28"/>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52"/>
        <w:gridCol w:w="901"/>
        <w:gridCol w:w="852"/>
        <w:gridCol w:w="855"/>
        <w:gridCol w:w="855"/>
        <w:gridCol w:w="855"/>
        <w:gridCol w:w="855"/>
        <w:gridCol w:w="853"/>
        <w:gridCol w:w="853"/>
      </w:tblGrid>
      <w:tr w:rsidR="002B0E3F" w:rsidRPr="004541EE">
        <w:trPr>
          <w:trHeight w:val="284"/>
          <w:jc w:val="center"/>
        </w:trPr>
        <w:tc>
          <w:tcPr>
            <w:tcW w:w="2760" w:type="dxa"/>
            <w:vAlign w:val="center"/>
          </w:tcPr>
          <w:p w:rsidR="002B0E3F" w:rsidRPr="002810B6" w:rsidRDefault="002B0E3F" w:rsidP="009C5FC4">
            <w:pPr>
              <w:jc w:val="left"/>
              <w:rPr>
                <w:b/>
                <w:color w:val="000000"/>
              </w:rPr>
            </w:pPr>
            <w:r w:rsidRPr="002810B6">
              <w:rPr>
                <w:b/>
                <w:color w:val="000000"/>
              </w:rPr>
              <w:t>Work Package number</w:t>
            </w:r>
          </w:p>
        </w:tc>
        <w:tc>
          <w:tcPr>
            <w:tcW w:w="1753" w:type="dxa"/>
            <w:gridSpan w:val="2"/>
            <w:vAlign w:val="center"/>
          </w:tcPr>
          <w:p w:rsidR="002B0E3F" w:rsidRPr="004541EE" w:rsidRDefault="002B0E3F" w:rsidP="009C5FC4">
            <w:pPr>
              <w:rPr>
                <w:lang w:val="en-GB"/>
              </w:rPr>
            </w:pPr>
            <w:r w:rsidRPr="004541EE">
              <w:rPr>
                <w:lang w:val="en-GB"/>
              </w:rPr>
              <w:t>WP6</w:t>
            </w:r>
          </w:p>
        </w:tc>
        <w:tc>
          <w:tcPr>
            <w:tcW w:w="3420" w:type="dxa"/>
            <w:gridSpan w:val="4"/>
            <w:vAlign w:val="center"/>
          </w:tcPr>
          <w:p w:rsidR="002B0E3F" w:rsidRPr="004541EE" w:rsidRDefault="002B0E3F" w:rsidP="009C5FC4">
            <w:pPr>
              <w:rPr>
                <w:b/>
                <w:lang w:val="en-GB"/>
              </w:rPr>
            </w:pPr>
            <w:r w:rsidRPr="004541EE">
              <w:rPr>
                <w:b/>
                <w:lang w:val="en-GB"/>
              </w:rPr>
              <w:t>Start date or starting event:</w:t>
            </w:r>
          </w:p>
        </w:tc>
        <w:tc>
          <w:tcPr>
            <w:tcW w:w="1706" w:type="dxa"/>
            <w:gridSpan w:val="2"/>
            <w:vAlign w:val="center"/>
          </w:tcPr>
          <w:p w:rsidR="002B0E3F" w:rsidRPr="004541EE" w:rsidRDefault="002B0E3F" w:rsidP="009C5FC4">
            <w:pPr>
              <w:rPr>
                <w:lang w:val="en-GB"/>
              </w:rPr>
            </w:pPr>
            <w:r>
              <w:rPr>
                <w:lang w:val="en-GB"/>
              </w:rPr>
              <w:t>M1</w:t>
            </w:r>
          </w:p>
        </w:tc>
      </w:tr>
      <w:tr w:rsidR="002B0E3F" w:rsidRPr="004541EE">
        <w:trPr>
          <w:trHeight w:val="284"/>
          <w:jc w:val="center"/>
        </w:trPr>
        <w:tc>
          <w:tcPr>
            <w:tcW w:w="2760" w:type="dxa"/>
            <w:vAlign w:val="center"/>
          </w:tcPr>
          <w:p w:rsidR="002B0E3F" w:rsidRPr="002810B6" w:rsidRDefault="002B0E3F" w:rsidP="009C5FC4">
            <w:pPr>
              <w:jc w:val="left"/>
              <w:rPr>
                <w:b/>
                <w:color w:val="000000"/>
              </w:rPr>
            </w:pPr>
            <w:r w:rsidRPr="002810B6">
              <w:rPr>
                <w:b/>
                <w:color w:val="000000"/>
              </w:rPr>
              <w:t>Work Package title</w:t>
            </w:r>
          </w:p>
        </w:tc>
        <w:tc>
          <w:tcPr>
            <w:tcW w:w="6879" w:type="dxa"/>
            <w:gridSpan w:val="8"/>
            <w:vAlign w:val="center"/>
          </w:tcPr>
          <w:p w:rsidR="002B0E3F" w:rsidRPr="004541EE" w:rsidRDefault="002B0E3F" w:rsidP="009C5FC4">
            <w:pPr>
              <w:rPr>
                <w:lang w:val="en-GB"/>
              </w:rPr>
            </w:pPr>
            <w:r>
              <w:rPr>
                <w:lang w:val="en-GB"/>
              </w:rPr>
              <w:t>MICE</w:t>
            </w:r>
          </w:p>
        </w:tc>
      </w:tr>
      <w:tr w:rsidR="002B0E3F" w:rsidRPr="004541EE">
        <w:trPr>
          <w:trHeight w:val="284"/>
          <w:jc w:val="center"/>
        </w:trPr>
        <w:tc>
          <w:tcPr>
            <w:tcW w:w="2760" w:type="dxa"/>
            <w:vAlign w:val="center"/>
          </w:tcPr>
          <w:p w:rsidR="002B0E3F" w:rsidRPr="002810B6" w:rsidRDefault="002B0E3F" w:rsidP="009C5FC4">
            <w:pPr>
              <w:jc w:val="left"/>
              <w:rPr>
                <w:b/>
                <w:color w:val="000000"/>
              </w:rPr>
            </w:pPr>
            <w:r w:rsidRPr="002810B6">
              <w:rPr>
                <w:b/>
                <w:color w:val="000000"/>
              </w:rPr>
              <w:t>Activity type</w:t>
            </w:r>
          </w:p>
        </w:tc>
        <w:tc>
          <w:tcPr>
            <w:tcW w:w="6879" w:type="dxa"/>
            <w:gridSpan w:val="8"/>
            <w:vAlign w:val="center"/>
          </w:tcPr>
          <w:p w:rsidR="002B0E3F" w:rsidRPr="004541EE" w:rsidRDefault="002B0E3F" w:rsidP="009C5FC4">
            <w:pPr>
              <w:rPr>
                <w:lang w:val="en-GB"/>
              </w:rPr>
            </w:pPr>
            <w:r w:rsidRPr="004541EE">
              <w:rPr>
                <w:lang w:val="en-GB"/>
              </w:rPr>
              <w:t>SUPP</w:t>
            </w:r>
          </w:p>
        </w:tc>
      </w:tr>
      <w:tr w:rsidR="002B0E3F" w:rsidRPr="004541EE">
        <w:trPr>
          <w:trHeight w:val="397"/>
          <w:jc w:val="center"/>
        </w:trPr>
        <w:tc>
          <w:tcPr>
            <w:tcW w:w="2760" w:type="dxa"/>
            <w:vAlign w:val="center"/>
          </w:tcPr>
          <w:p w:rsidR="002B0E3F" w:rsidRPr="002810B6" w:rsidRDefault="002B0E3F" w:rsidP="009C5FC4">
            <w:pPr>
              <w:jc w:val="left"/>
              <w:rPr>
                <w:b/>
                <w:color w:val="000000"/>
              </w:rPr>
            </w:pPr>
            <w:r w:rsidRPr="002810B6">
              <w:rPr>
                <w:b/>
                <w:color w:val="000000"/>
              </w:rPr>
              <w:t>Participant number</w:t>
            </w:r>
          </w:p>
        </w:tc>
        <w:tc>
          <w:tcPr>
            <w:tcW w:w="901" w:type="dxa"/>
            <w:vAlign w:val="center"/>
          </w:tcPr>
          <w:p w:rsidR="002B0E3F" w:rsidRPr="004541EE" w:rsidRDefault="002B0E3F" w:rsidP="009C5FC4">
            <w:pPr>
              <w:jc w:val="center"/>
              <w:rPr>
                <w:b/>
                <w:lang w:val="en-GB"/>
              </w:rPr>
            </w:pPr>
            <w:r>
              <w:rPr>
                <w:b/>
                <w:lang w:val="en-GB"/>
              </w:rPr>
              <w:t>25</w:t>
            </w:r>
          </w:p>
        </w:tc>
        <w:tc>
          <w:tcPr>
            <w:tcW w:w="852"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3" w:type="dxa"/>
            <w:vAlign w:val="center"/>
          </w:tcPr>
          <w:p w:rsidR="002B0E3F" w:rsidRPr="004541EE" w:rsidRDefault="002B0E3F" w:rsidP="009C5FC4">
            <w:pPr>
              <w:jc w:val="center"/>
              <w:rPr>
                <w:lang w:val="en-GB"/>
              </w:rPr>
            </w:pPr>
          </w:p>
        </w:tc>
        <w:tc>
          <w:tcPr>
            <w:tcW w:w="853" w:type="dxa"/>
            <w:vAlign w:val="center"/>
          </w:tcPr>
          <w:p w:rsidR="002B0E3F" w:rsidRPr="004541EE" w:rsidRDefault="002B0E3F" w:rsidP="009C5FC4">
            <w:pPr>
              <w:jc w:val="center"/>
              <w:rPr>
                <w:lang w:val="en-GB"/>
              </w:rPr>
            </w:pPr>
          </w:p>
        </w:tc>
      </w:tr>
      <w:tr w:rsidR="002B0E3F" w:rsidRPr="004541EE">
        <w:trPr>
          <w:trHeight w:val="397"/>
          <w:jc w:val="center"/>
        </w:trPr>
        <w:tc>
          <w:tcPr>
            <w:tcW w:w="2760" w:type="dxa"/>
            <w:vAlign w:val="center"/>
          </w:tcPr>
          <w:p w:rsidR="002B0E3F" w:rsidRPr="002810B6" w:rsidRDefault="002B0E3F" w:rsidP="009C5FC4">
            <w:pPr>
              <w:jc w:val="left"/>
              <w:rPr>
                <w:b/>
                <w:color w:val="000000"/>
              </w:rPr>
            </w:pPr>
            <w:r w:rsidRPr="002810B6">
              <w:rPr>
                <w:b/>
                <w:color w:val="000000"/>
              </w:rPr>
              <w:t>Participant short name</w:t>
            </w:r>
          </w:p>
        </w:tc>
        <w:tc>
          <w:tcPr>
            <w:tcW w:w="901" w:type="dxa"/>
            <w:vAlign w:val="center"/>
          </w:tcPr>
          <w:p w:rsidR="002B0E3F" w:rsidRPr="004541EE" w:rsidRDefault="002B0E3F" w:rsidP="009C5FC4">
            <w:pPr>
              <w:jc w:val="center"/>
              <w:rPr>
                <w:b/>
                <w:lang w:val="en-GB"/>
              </w:rPr>
            </w:pPr>
            <w:r w:rsidRPr="004541EE">
              <w:rPr>
                <w:b/>
                <w:lang w:val="en-GB"/>
              </w:rPr>
              <w:t>STFC</w:t>
            </w:r>
          </w:p>
        </w:tc>
        <w:tc>
          <w:tcPr>
            <w:tcW w:w="852"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3" w:type="dxa"/>
            <w:vAlign w:val="center"/>
          </w:tcPr>
          <w:p w:rsidR="002B0E3F" w:rsidRPr="004541EE" w:rsidRDefault="002B0E3F" w:rsidP="009C5FC4">
            <w:pPr>
              <w:jc w:val="center"/>
              <w:rPr>
                <w:lang w:val="en-GB"/>
              </w:rPr>
            </w:pPr>
          </w:p>
        </w:tc>
        <w:tc>
          <w:tcPr>
            <w:tcW w:w="853" w:type="dxa"/>
            <w:vAlign w:val="center"/>
          </w:tcPr>
          <w:p w:rsidR="002B0E3F" w:rsidRPr="004541EE" w:rsidRDefault="002B0E3F" w:rsidP="009C5FC4">
            <w:pPr>
              <w:jc w:val="center"/>
              <w:rPr>
                <w:lang w:val="en-GB"/>
              </w:rPr>
            </w:pPr>
          </w:p>
        </w:tc>
      </w:tr>
      <w:tr w:rsidR="002B0E3F" w:rsidRPr="004541EE">
        <w:trPr>
          <w:trHeight w:val="284"/>
          <w:jc w:val="center"/>
        </w:trPr>
        <w:tc>
          <w:tcPr>
            <w:tcW w:w="2760" w:type="dxa"/>
            <w:vAlign w:val="center"/>
          </w:tcPr>
          <w:p w:rsidR="002B0E3F" w:rsidRPr="002810B6" w:rsidRDefault="002B0E3F" w:rsidP="009C5FC4">
            <w:pPr>
              <w:jc w:val="left"/>
              <w:rPr>
                <w:b/>
                <w:color w:val="000000"/>
              </w:rPr>
            </w:pPr>
            <w:r w:rsidRPr="002810B6">
              <w:rPr>
                <w:b/>
                <w:color w:val="000000"/>
              </w:rPr>
              <w:t>Person-months per Participant</w:t>
            </w:r>
          </w:p>
        </w:tc>
        <w:tc>
          <w:tcPr>
            <w:tcW w:w="901" w:type="dxa"/>
            <w:vAlign w:val="center"/>
          </w:tcPr>
          <w:p w:rsidR="002B0E3F" w:rsidRPr="004541EE" w:rsidRDefault="002B0E3F" w:rsidP="009C5FC4">
            <w:pPr>
              <w:jc w:val="center"/>
              <w:rPr>
                <w:lang w:val="en-GB"/>
              </w:rPr>
            </w:pPr>
            <w:r>
              <w:rPr>
                <w:lang w:val="en-GB"/>
              </w:rPr>
              <w:t>3</w:t>
            </w:r>
          </w:p>
        </w:tc>
        <w:tc>
          <w:tcPr>
            <w:tcW w:w="852"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5" w:type="dxa"/>
            <w:vAlign w:val="center"/>
          </w:tcPr>
          <w:p w:rsidR="002B0E3F" w:rsidRPr="004541EE" w:rsidRDefault="002B0E3F" w:rsidP="009C5FC4">
            <w:pPr>
              <w:jc w:val="center"/>
              <w:rPr>
                <w:lang w:val="en-GB"/>
              </w:rPr>
            </w:pPr>
          </w:p>
        </w:tc>
        <w:tc>
          <w:tcPr>
            <w:tcW w:w="853" w:type="dxa"/>
            <w:vAlign w:val="center"/>
          </w:tcPr>
          <w:p w:rsidR="002B0E3F" w:rsidRPr="004541EE" w:rsidRDefault="002B0E3F" w:rsidP="009C5FC4">
            <w:pPr>
              <w:jc w:val="center"/>
              <w:rPr>
                <w:lang w:val="en-GB"/>
              </w:rPr>
            </w:pPr>
          </w:p>
        </w:tc>
        <w:tc>
          <w:tcPr>
            <w:tcW w:w="853" w:type="dxa"/>
            <w:vAlign w:val="center"/>
          </w:tcPr>
          <w:p w:rsidR="002B0E3F" w:rsidRPr="004541EE" w:rsidRDefault="002B0E3F" w:rsidP="009C5FC4">
            <w:pPr>
              <w:jc w:val="center"/>
              <w:rPr>
                <w:lang w:val="en-GB"/>
              </w:rPr>
            </w:pPr>
          </w:p>
        </w:tc>
      </w:tr>
    </w:tbl>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trHeight w:val="284"/>
          <w:jc w:val="center"/>
        </w:trPr>
        <w:tc>
          <w:tcPr>
            <w:tcW w:w="10413" w:type="dxa"/>
          </w:tcPr>
          <w:p w:rsidR="002B0E3F" w:rsidRPr="004541EE" w:rsidRDefault="002B0E3F" w:rsidP="009C5FC4">
            <w:pPr>
              <w:rPr>
                <w:b/>
                <w:lang w:val="en-GB"/>
              </w:rPr>
            </w:pPr>
            <w:r w:rsidRPr="004541EE">
              <w:rPr>
                <w:b/>
                <w:lang w:val="en-GB"/>
              </w:rPr>
              <w:t>Description of the infrastructure</w:t>
            </w:r>
          </w:p>
        </w:tc>
      </w:tr>
      <w:tr w:rsidR="002B0E3F" w:rsidRPr="004541EE">
        <w:trPr>
          <w:trHeight w:val="284"/>
          <w:jc w:val="center"/>
        </w:trPr>
        <w:tc>
          <w:tcPr>
            <w:tcW w:w="10413" w:type="dxa"/>
          </w:tcPr>
          <w:p w:rsidR="002B0E3F" w:rsidRPr="000A0E8B" w:rsidRDefault="002B0E3F" w:rsidP="009C5FC4">
            <w:pPr>
              <w:spacing w:before="60"/>
              <w:rPr>
                <w:lang w:val="en-GB"/>
              </w:rPr>
            </w:pPr>
            <w:r w:rsidRPr="000A0E8B">
              <w:rPr>
                <w:lang w:val="en-GB"/>
              </w:rPr>
              <w:t xml:space="preserve">Name of the infrastructure: </w:t>
            </w:r>
            <w:r>
              <w:rPr>
                <w:lang w:val="en-GB"/>
              </w:rPr>
              <w:t>MICE</w:t>
            </w:r>
          </w:p>
        </w:tc>
      </w:tr>
      <w:tr w:rsidR="002B0E3F" w:rsidRPr="004541EE">
        <w:trPr>
          <w:trHeight w:val="284"/>
          <w:jc w:val="center"/>
        </w:trPr>
        <w:tc>
          <w:tcPr>
            <w:tcW w:w="10413" w:type="dxa"/>
          </w:tcPr>
          <w:p w:rsidR="002B0E3F" w:rsidRPr="000A0E8B" w:rsidRDefault="002B0E3F" w:rsidP="009C5FC4">
            <w:pPr>
              <w:spacing w:before="60"/>
              <w:rPr>
                <w:lang w:val="en-GB"/>
              </w:rPr>
            </w:pPr>
            <w:r w:rsidRPr="000A0E8B">
              <w:rPr>
                <w:lang w:val="en-GB"/>
              </w:rPr>
              <w:t>Location (town, country): Didcot, UK</w:t>
            </w:r>
          </w:p>
        </w:tc>
      </w:tr>
      <w:tr w:rsidR="002B0E3F" w:rsidRPr="004541EE">
        <w:trPr>
          <w:trHeight w:val="284"/>
          <w:jc w:val="center"/>
        </w:trPr>
        <w:tc>
          <w:tcPr>
            <w:tcW w:w="10413" w:type="dxa"/>
          </w:tcPr>
          <w:p w:rsidR="002B0E3F" w:rsidRPr="000A0E8B" w:rsidRDefault="002B0E3F" w:rsidP="009C5FC4">
            <w:pPr>
              <w:spacing w:before="60"/>
              <w:rPr>
                <w:lang w:val="en-GB"/>
              </w:rPr>
            </w:pPr>
            <w:r w:rsidRPr="000A0E8B">
              <w:rPr>
                <w:lang w:val="en-GB"/>
              </w:rPr>
              <w:t>Web site address: http://mice.iit.edu</w:t>
            </w:r>
          </w:p>
        </w:tc>
      </w:tr>
      <w:tr w:rsidR="002B0E3F" w:rsidRPr="004541EE">
        <w:trPr>
          <w:trHeight w:val="284"/>
          <w:jc w:val="center"/>
        </w:trPr>
        <w:tc>
          <w:tcPr>
            <w:tcW w:w="10413" w:type="dxa"/>
          </w:tcPr>
          <w:p w:rsidR="002B0E3F" w:rsidRPr="000A0E8B" w:rsidRDefault="002B0E3F" w:rsidP="009C5FC4">
            <w:pPr>
              <w:spacing w:before="60"/>
              <w:rPr>
                <w:lang w:val="en-GB"/>
              </w:rPr>
            </w:pPr>
            <w:r w:rsidRPr="000A0E8B">
              <w:rPr>
                <w:lang w:val="en-GB"/>
              </w:rPr>
              <w:t>Legal name of organization operating the infrastructure: Science and Technology Facilities Council</w:t>
            </w:r>
          </w:p>
        </w:tc>
      </w:tr>
      <w:tr w:rsidR="002B0E3F" w:rsidRPr="004541EE">
        <w:trPr>
          <w:trHeight w:val="284"/>
          <w:jc w:val="center"/>
        </w:trPr>
        <w:tc>
          <w:tcPr>
            <w:tcW w:w="10413" w:type="dxa"/>
          </w:tcPr>
          <w:p w:rsidR="002B0E3F" w:rsidRPr="000A0E8B" w:rsidRDefault="002B0E3F" w:rsidP="009C5FC4">
            <w:pPr>
              <w:spacing w:before="60"/>
              <w:rPr>
                <w:lang w:val="en-GB"/>
              </w:rPr>
            </w:pPr>
            <w:r w:rsidRPr="000A0E8B">
              <w:rPr>
                <w:lang w:val="en-GB"/>
              </w:rPr>
              <w:t>Location of organization (town, country): Didcot OX11 0QX</w:t>
            </w:r>
          </w:p>
        </w:tc>
      </w:tr>
      <w:tr w:rsidR="002B0E3F" w:rsidRPr="004541EE">
        <w:trPr>
          <w:trHeight w:val="284"/>
          <w:jc w:val="center"/>
        </w:trPr>
        <w:tc>
          <w:tcPr>
            <w:tcW w:w="10413" w:type="dxa"/>
          </w:tcPr>
          <w:p w:rsidR="002B0E3F" w:rsidRPr="004541EE" w:rsidRDefault="002B0E3F" w:rsidP="009C5FC4">
            <w:pPr>
              <w:spacing w:before="60"/>
              <w:rPr>
                <w:u w:val="single"/>
                <w:lang w:val="en-GB"/>
              </w:rPr>
            </w:pPr>
            <w:r w:rsidRPr="004541EE">
              <w:rPr>
                <w:lang w:val="en-GB"/>
              </w:rPr>
              <w:t xml:space="preserve">Annual operating costs (excl. Investment costs) of the infrastructure (€): </w:t>
            </w:r>
            <w:r>
              <w:rPr>
                <w:lang w:val="en-GB"/>
              </w:rPr>
              <w:t>435,386</w:t>
            </w:r>
            <w:r w:rsidRPr="004541EE">
              <w:rPr>
                <w:lang w:val="en-GB"/>
              </w:rPr>
              <w:t xml:space="preserve"> €</w:t>
            </w:r>
          </w:p>
        </w:tc>
      </w:tr>
      <w:tr w:rsidR="002B0E3F" w:rsidRPr="004541EE">
        <w:trPr>
          <w:trHeight w:val="284"/>
          <w:jc w:val="center"/>
        </w:trPr>
        <w:tc>
          <w:tcPr>
            <w:tcW w:w="10413" w:type="dxa"/>
          </w:tcPr>
          <w:p w:rsidR="002B0E3F" w:rsidRPr="004541EE" w:rsidRDefault="002B0E3F" w:rsidP="009C5FC4">
            <w:pPr>
              <w:rPr>
                <w:u w:val="single"/>
                <w:lang w:val="en-GB"/>
              </w:rPr>
            </w:pPr>
            <w:r w:rsidRPr="004541EE">
              <w:rPr>
                <w:u w:val="single"/>
                <w:lang w:val="en-GB"/>
              </w:rPr>
              <w:t>Description of the infrastructure:</w:t>
            </w:r>
          </w:p>
          <w:p w:rsidR="002B0E3F" w:rsidRPr="004541EE" w:rsidRDefault="002B0E3F" w:rsidP="009C5FC4">
            <w:pPr>
              <w:rPr>
                <w:lang w:val="en-GB"/>
              </w:rPr>
            </w:pPr>
            <w:r>
              <w:rPr>
                <w:lang w:val="en-GB"/>
              </w:rPr>
              <w:t>MICE (Muon ionisation cooling experiment) is a new specialized beam line on the STFC ISIS facility at RAL, including source, linac, synchrotron and targets normally operated for the production of pulsed neutron and muon beams. The new beam line is equipped with high-accuracy instrumentation to characterize the beams and unique absorbers and re-acceleration station to assess the efficiency of ionization cooling. This facility offers:</w:t>
            </w:r>
          </w:p>
          <w:p w:rsidR="002B0E3F" w:rsidRPr="004541EE" w:rsidRDefault="002B0E3F" w:rsidP="009C5FC4">
            <w:pPr>
              <w:numPr>
                <w:ilvl w:val="0"/>
                <w:numId w:val="35"/>
              </w:numPr>
              <w:rPr>
                <w:lang w:val="en-GB"/>
              </w:rPr>
            </w:pPr>
            <w:r w:rsidRPr="004541EE">
              <w:rPr>
                <w:lang w:val="en-GB"/>
              </w:rPr>
              <w:t>Muon beam</w:t>
            </w:r>
            <w:r>
              <w:rPr>
                <w:lang w:val="en-GB"/>
              </w:rPr>
              <w:t>s</w:t>
            </w:r>
            <w:r w:rsidRPr="004541EE">
              <w:rPr>
                <w:lang w:val="en-GB"/>
              </w:rPr>
              <w:t xml:space="preserve"> of either sign, pulsed at 1 Hz, momentum from 120 MeV to 350 MeV/c. Also protons, pions and electrons from 100 MeV/c to 400 MeV/c. Precision beam line particle identification. Precision axial field spectrometers with scintillating fibres. Precision (70 ps) time measurement at three locations. Particle identification detectors (Cherenkov and calorimeter). All this commissioned first semester 2008. </w:t>
            </w:r>
          </w:p>
          <w:p w:rsidR="002B0E3F" w:rsidRPr="004541EE" w:rsidRDefault="002B0E3F" w:rsidP="009C5FC4">
            <w:pPr>
              <w:numPr>
                <w:ilvl w:val="0"/>
                <w:numId w:val="35"/>
              </w:numPr>
              <w:rPr>
                <w:lang w:val="en-GB"/>
              </w:rPr>
            </w:pPr>
            <w:r w:rsidRPr="004541EE">
              <w:rPr>
                <w:lang w:val="en-GB"/>
              </w:rPr>
              <w:t xml:space="preserve">Muon ionization equipment comprising solenoid optics, liquid hydrogen absorbers, RF cavities; Liquid hydrogen safe infrastructure; RF power station with 8 MW peak power at 200 MHz. All this will be commissioned in 2009. </w:t>
            </w:r>
          </w:p>
        </w:tc>
      </w:tr>
    </w:tbl>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4541EE" w:rsidRDefault="002B0E3F" w:rsidP="009C5FC4">
            <w:pPr>
              <w:rPr>
                <w:lang w:val="en-GB"/>
              </w:rPr>
            </w:pPr>
            <w:r w:rsidRPr="004541EE">
              <w:rPr>
                <w:b/>
                <w:lang w:val="en-GB"/>
              </w:rPr>
              <w:t>Description of work:</w:t>
            </w:r>
            <w:r w:rsidRPr="004541EE">
              <w:rPr>
                <w:lang w:val="en-GB"/>
              </w:rPr>
              <w:t xml:space="preserve"> </w:t>
            </w:r>
          </w:p>
          <w:p w:rsidR="002B0E3F" w:rsidRDefault="002B0E3F" w:rsidP="009C5FC4">
            <w:pPr>
              <w:spacing w:before="120"/>
              <w:rPr>
                <w:u w:val="single"/>
                <w:lang w:val="en-GB"/>
              </w:rPr>
            </w:pPr>
            <w:r w:rsidRPr="004541EE">
              <w:rPr>
                <w:u w:val="single"/>
                <w:lang w:val="en-GB"/>
              </w:rPr>
              <w:t>Modality of access under this project:</w:t>
            </w:r>
          </w:p>
          <w:p w:rsidR="002B0E3F" w:rsidRDefault="002B0E3F" w:rsidP="009C5FC4">
            <w:pPr>
              <w:rPr>
                <w:u w:val="single"/>
                <w:lang w:val="en-GB"/>
              </w:rPr>
            </w:pPr>
            <w:r>
              <w:rPr>
                <w:lang w:val="en-GB"/>
              </w:rPr>
              <w:t>Each experiment is expected to require about 2 beam-weeks and the presence of up to six external users in addition to the MICE collaborators. More specifically, experimental activity supported will encompass:</w:t>
            </w:r>
          </w:p>
          <w:p w:rsidR="002B0E3F" w:rsidRPr="004541EE" w:rsidRDefault="002B0E3F" w:rsidP="009C5FC4">
            <w:pPr>
              <w:pStyle w:val="Bulist"/>
              <w:numPr>
                <w:ilvl w:val="0"/>
                <w:numId w:val="36"/>
              </w:numPr>
              <w:rPr>
                <w:rFonts w:ascii="Arial" w:hAnsi="Arial"/>
                <w:sz w:val="22"/>
                <w:lang w:val="en-GB"/>
              </w:rPr>
            </w:pPr>
            <w:r>
              <w:rPr>
                <w:rFonts w:ascii="Arial" w:hAnsi="Arial"/>
                <w:sz w:val="22"/>
                <w:lang w:val="en-GB"/>
              </w:rPr>
              <w:t>The p</w:t>
            </w:r>
            <w:r w:rsidRPr="004541EE">
              <w:rPr>
                <w:rFonts w:ascii="Arial" w:hAnsi="Arial"/>
                <w:sz w:val="22"/>
                <w:lang w:val="en-GB"/>
              </w:rPr>
              <w:t xml:space="preserve">resence at RAL of </w:t>
            </w:r>
            <w:r>
              <w:rPr>
                <w:rFonts w:ascii="Arial" w:hAnsi="Arial"/>
                <w:sz w:val="22"/>
                <w:lang w:val="en-GB"/>
              </w:rPr>
              <w:t xml:space="preserve">external </w:t>
            </w:r>
            <w:r w:rsidRPr="004541EE">
              <w:rPr>
                <w:rFonts w:ascii="Arial" w:hAnsi="Arial"/>
                <w:sz w:val="22"/>
                <w:lang w:val="en-GB"/>
              </w:rPr>
              <w:t xml:space="preserve">users and </w:t>
            </w:r>
            <w:r>
              <w:rPr>
                <w:rFonts w:ascii="Arial" w:hAnsi="Arial"/>
                <w:sz w:val="22"/>
                <w:lang w:val="en-GB"/>
              </w:rPr>
              <w:t>MICE</w:t>
            </w:r>
            <w:r w:rsidRPr="004541EE">
              <w:rPr>
                <w:rFonts w:ascii="Arial" w:hAnsi="Arial"/>
                <w:sz w:val="22"/>
                <w:lang w:val="en-GB"/>
              </w:rPr>
              <w:t xml:space="preserve"> experiment collaborators for equipment delivery and commissioning, data taking, analysis, in support of muon cooling experiments. </w:t>
            </w:r>
          </w:p>
          <w:p w:rsidR="002B0E3F" w:rsidRPr="004541EE" w:rsidRDefault="002B0E3F" w:rsidP="009C5FC4">
            <w:pPr>
              <w:pStyle w:val="Bulist"/>
              <w:numPr>
                <w:ilvl w:val="0"/>
                <w:numId w:val="36"/>
              </w:numPr>
              <w:rPr>
                <w:rFonts w:ascii="Arial" w:hAnsi="Arial"/>
                <w:sz w:val="22"/>
                <w:lang w:val="en-GB"/>
              </w:rPr>
            </w:pPr>
            <w:r>
              <w:rPr>
                <w:rFonts w:ascii="Arial" w:hAnsi="Arial"/>
                <w:sz w:val="22"/>
                <w:lang w:val="en-GB"/>
              </w:rPr>
              <w:t>The p</w:t>
            </w:r>
            <w:r w:rsidRPr="004541EE">
              <w:rPr>
                <w:rFonts w:ascii="Arial" w:hAnsi="Arial"/>
                <w:sz w:val="22"/>
                <w:lang w:val="en-GB"/>
              </w:rPr>
              <w:t xml:space="preserve">resence at RAL </w:t>
            </w:r>
            <w:r>
              <w:rPr>
                <w:rFonts w:ascii="Arial" w:hAnsi="Arial"/>
                <w:sz w:val="22"/>
                <w:lang w:val="en-GB"/>
              </w:rPr>
              <w:t>of external</w:t>
            </w:r>
            <w:r w:rsidRPr="004541EE">
              <w:rPr>
                <w:rFonts w:ascii="Arial" w:hAnsi="Arial"/>
                <w:sz w:val="22"/>
                <w:lang w:val="en-GB"/>
              </w:rPr>
              <w:t xml:space="preserve"> users of the beam for tests of particle physics detectors in a low energy beam. </w:t>
            </w:r>
          </w:p>
          <w:p w:rsidR="002B0E3F" w:rsidRPr="004541EE" w:rsidRDefault="002B0E3F" w:rsidP="009C5FC4">
            <w:pPr>
              <w:pStyle w:val="Bulist"/>
              <w:numPr>
                <w:ilvl w:val="0"/>
                <w:numId w:val="36"/>
              </w:numPr>
              <w:rPr>
                <w:rFonts w:ascii="Arial" w:hAnsi="Arial"/>
                <w:sz w:val="22"/>
                <w:lang w:val="en-GB"/>
              </w:rPr>
            </w:pPr>
            <w:r>
              <w:rPr>
                <w:rFonts w:ascii="Arial" w:hAnsi="Arial"/>
                <w:sz w:val="22"/>
                <w:lang w:val="en-GB"/>
              </w:rPr>
              <w:t>The p</w:t>
            </w:r>
            <w:r w:rsidRPr="004541EE">
              <w:rPr>
                <w:rFonts w:ascii="Arial" w:hAnsi="Arial"/>
                <w:sz w:val="22"/>
                <w:lang w:val="en-GB"/>
              </w:rPr>
              <w:t xml:space="preserve">resence at RAL </w:t>
            </w:r>
            <w:r>
              <w:rPr>
                <w:rFonts w:ascii="Arial" w:hAnsi="Arial"/>
                <w:sz w:val="22"/>
                <w:lang w:val="en-GB"/>
              </w:rPr>
              <w:t>of</w:t>
            </w:r>
            <w:r w:rsidRPr="004541EE">
              <w:rPr>
                <w:rFonts w:ascii="Arial" w:hAnsi="Arial"/>
                <w:sz w:val="22"/>
                <w:lang w:val="en-GB"/>
              </w:rPr>
              <w:t xml:space="preserve"> proponents of new cooling experiments to undertake studies, installation and eventually data taking </w:t>
            </w:r>
          </w:p>
          <w:p w:rsidR="002B0E3F" w:rsidRDefault="002B0E3F" w:rsidP="009C5FC4">
            <w:pPr>
              <w:spacing w:before="240"/>
              <w:rPr>
                <w:u w:val="single"/>
                <w:lang w:val="en-GB"/>
              </w:rPr>
            </w:pPr>
            <w:r w:rsidRPr="004541EE">
              <w:rPr>
                <w:u w:val="single"/>
                <w:lang w:val="en-GB"/>
              </w:rPr>
              <w:t>Support offered under this project:</w:t>
            </w:r>
          </w:p>
          <w:p w:rsidR="002B0E3F" w:rsidRPr="004541EE" w:rsidRDefault="002B0E3F" w:rsidP="009C5FC4">
            <w:pPr>
              <w:rPr>
                <w:lang w:val="en-GB"/>
              </w:rPr>
            </w:pPr>
            <w:r w:rsidRPr="004541EE">
              <w:rPr>
                <w:lang w:val="en-GB"/>
              </w:rPr>
              <w:t xml:space="preserve">The beam will be provided free of charge to the </w:t>
            </w:r>
            <w:r>
              <w:rPr>
                <w:lang w:val="en-GB"/>
              </w:rPr>
              <w:t xml:space="preserve">external users, </w:t>
            </w:r>
            <w:r w:rsidRPr="00D00DC1">
              <w:rPr>
                <w:lang w:val="en-GB"/>
              </w:rPr>
              <w:t>including support for travel and subsistence expenses related to stay at RAL using housing on-site or in the local vicinity</w:t>
            </w:r>
            <w:r>
              <w:rPr>
                <w:lang w:val="en-GB"/>
              </w:rPr>
              <w:t>. STFC-RAL</w:t>
            </w:r>
            <w:r w:rsidRPr="004541EE">
              <w:rPr>
                <w:lang w:val="en-GB"/>
              </w:rPr>
              <w:t xml:space="preserve"> operates the </w:t>
            </w:r>
            <w:r>
              <w:rPr>
                <w:lang w:val="en-GB"/>
              </w:rPr>
              <w:t>ISIS source based on a yearly schedule. Its support</w:t>
            </w:r>
            <w:r w:rsidRPr="004541EE">
              <w:rPr>
                <w:lang w:val="en-GB"/>
              </w:rPr>
              <w:t xml:space="preserve"> includes the basic infrastructure for the experiments (electricity, network connectivity, office space, internet connections, control room</w:t>
            </w:r>
            <w:r>
              <w:rPr>
                <w:lang w:val="en-GB"/>
              </w:rPr>
              <w:t>) and</w:t>
            </w:r>
            <w:r w:rsidRPr="004541EE">
              <w:rPr>
                <w:lang w:val="en-GB"/>
              </w:rPr>
              <w:t xml:space="preserve"> the beam operation during the experiments.</w:t>
            </w:r>
          </w:p>
          <w:p w:rsidR="002B0E3F" w:rsidRPr="004541EE" w:rsidRDefault="002B0E3F" w:rsidP="009C5FC4">
            <w:pPr>
              <w:spacing w:before="240"/>
              <w:rPr>
                <w:u w:val="single"/>
                <w:lang w:val="en-GB"/>
              </w:rPr>
            </w:pPr>
            <w:r w:rsidRPr="004541EE">
              <w:rPr>
                <w:u w:val="single"/>
                <w:lang w:val="en-GB"/>
              </w:rPr>
              <w:t xml:space="preserve">Outreach </w:t>
            </w:r>
            <w:r>
              <w:rPr>
                <w:u w:val="single"/>
                <w:lang w:val="en-GB"/>
              </w:rPr>
              <w:t>to</w:t>
            </w:r>
            <w:r w:rsidRPr="004541EE">
              <w:rPr>
                <w:u w:val="single"/>
                <w:lang w:val="en-GB"/>
              </w:rPr>
              <w:t xml:space="preserve"> new users:</w:t>
            </w:r>
          </w:p>
          <w:p w:rsidR="002B0E3F" w:rsidRPr="004541EE" w:rsidRDefault="002B0E3F" w:rsidP="009C5FC4">
            <w:pPr>
              <w:rPr>
                <w:lang w:val="en-GB"/>
              </w:rPr>
            </w:pPr>
            <w:r w:rsidRPr="00702551">
              <w:rPr>
                <w:lang w:val="en-GB"/>
              </w:rPr>
              <w:t xml:space="preserve">A dedicated web-page on the EuCARD web-site will describe the facility, the conditions of access, and the application procedure. </w:t>
            </w:r>
            <w:r w:rsidRPr="00D068B9">
              <w:rPr>
                <w:lang w:val="en-GB"/>
              </w:rPr>
              <w:t xml:space="preserve">Advertising </w:t>
            </w:r>
            <w:r>
              <w:rPr>
                <w:lang w:val="en-GB"/>
              </w:rPr>
              <w:t xml:space="preserve">the Transnational Access opened under the project </w:t>
            </w:r>
            <w:r w:rsidRPr="00D068B9">
              <w:rPr>
                <w:lang w:val="en-GB"/>
              </w:rPr>
              <w:t>will be also made in physics journals</w:t>
            </w:r>
            <w:r w:rsidRPr="004541EE">
              <w:rPr>
                <w:lang w:val="en-GB"/>
              </w:rPr>
              <w:t xml:space="preserve">, </w:t>
            </w:r>
            <w:r>
              <w:rPr>
                <w:lang w:val="en-GB"/>
              </w:rPr>
              <w:t xml:space="preserve">other </w:t>
            </w:r>
            <w:r w:rsidRPr="004541EE">
              <w:rPr>
                <w:lang w:val="en-GB"/>
              </w:rPr>
              <w:t xml:space="preserve">web sites and </w:t>
            </w:r>
            <w:r>
              <w:rPr>
                <w:lang w:val="en-GB"/>
              </w:rPr>
              <w:t xml:space="preserve">via </w:t>
            </w:r>
            <w:r w:rsidRPr="004541EE">
              <w:rPr>
                <w:lang w:val="en-GB"/>
              </w:rPr>
              <w:t>e-mailing to the particle physics community.</w:t>
            </w:r>
            <w:r>
              <w:rPr>
                <w:lang w:val="en-GB"/>
              </w:rPr>
              <w:t xml:space="preserve"> </w:t>
            </w:r>
            <w:r w:rsidRPr="00702551">
              <w:rPr>
                <w:lang w:val="en-GB"/>
              </w:rPr>
              <w:t>The results of the experiments using this facility will be presented to the scientific community on a regular basis in workshops and conferences, in synergy with the dissemination activities of WP2</w:t>
            </w:r>
            <w:r>
              <w:rPr>
                <w:lang w:val="en-GB"/>
              </w:rPr>
              <w:t xml:space="preserve">. </w:t>
            </w:r>
          </w:p>
          <w:p w:rsidR="002B0E3F" w:rsidRPr="004541EE" w:rsidRDefault="002B0E3F" w:rsidP="009C5FC4">
            <w:pPr>
              <w:spacing w:before="240"/>
              <w:rPr>
                <w:u w:val="single"/>
                <w:lang w:val="en-GB"/>
              </w:rPr>
            </w:pPr>
            <w:r w:rsidRPr="004541EE">
              <w:rPr>
                <w:u w:val="single"/>
                <w:lang w:val="en-GB"/>
              </w:rPr>
              <w:t>Review under this project:</w:t>
            </w:r>
          </w:p>
          <w:p w:rsidR="002B0E3F" w:rsidRPr="004541EE" w:rsidRDefault="002B0E3F" w:rsidP="009C5FC4">
            <w:pPr>
              <w:rPr>
                <w:lang w:val="en-GB"/>
              </w:rPr>
            </w:pPr>
            <w:r>
              <w:rPr>
                <w:lang w:val="en-GB"/>
              </w:rPr>
              <w:t>A s</w:t>
            </w:r>
            <w:r w:rsidRPr="004541EE">
              <w:rPr>
                <w:lang w:val="en-GB"/>
              </w:rPr>
              <w:t xml:space="preserve">election committee involving </w:t>
            </w:r>
            <w:r>
              <w:rPr>
                <w:lang w:val="en-GB"/>
              </w:rPr>
              <w:t xml:space="preserve">MICE </w:t>
            </w:r>
            <w:r w:rsidRPr="004541EE">
              <w:rPr>
                <w:lang w:val="en-GB"/>
              </w:rPr>
              <w:t>scientific and technical management and outside experts will review applications and select supported projects</w:t>
            </w:r>
            <w:r>
              <w:rPr>
                <w:lang w:val="en-GB"/>
              </w:rPr>
              <w:t xml:space="preserve">. The </w:t>
            </w:r>
            <w:r w:rsidRPr="004541EE">
              <w:rPr>
                <w:lang w:val="en-GB"/>
              </w:rPr>
              <w:t xml:space="preserve">review committee </w:t>
            </w:r>
            <w:r>
              <w:rPr>
                <w:lang w:val="en-GB"/>
              </w:rPr>
              <w:t>will meet</w:t>
            </w:r>
            <w:r w:rsidRPr="004541EE">
              <w:rPr>
                <w:lang w:val="en-GB"/>
              </w:rPr>
              <w:t xml:space="preserve"> twice a year.</w:t>
            </w:r>
          </w:p>
        </w:tc>
      </w:tr>
    </w:tbl>
    <w:p w:rsidR="002B0E3F" w:rsidRPr="004541EE" w:rsidRDefault="002B0E3F" w:rsidP="009C5FC4">
      <w:pPr>
        <w:rPr>
          <w:lang w:val="en-GB"/>
        </w:rPr>
      </w:pPr>
    </w:p>
    <w:p w:rsidR="002B0E3F" w:rsidRPr="004541EE" w:rsidRDefault="002B0E3F" w:rsidP="009C5FC4">
      <w:pPr>
        <w:pStyle w:val="tablecaption"/>
      </w:pPr>
      <w:r w:rsidRPr="004541EE">
        <w:t>Implementation plan</w:t>
      </w:r>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99"/>
        <w:gridCol w:w="1156"/>
        <w:gridCol w:w="999"/>
        <w:gridCol w:w="1383"/>
        <w:gridCol w:w="1268"/>
        <w:gridCol w:w="1890"/>
        <w:gridCol w:w="1336"/>
      </w:tblGrid>
      <w:tr w:rsidR="002B0E3F" w:rsidRPr="004541EE">
        <w:trPr>
          <w:jc w:val="center"/>
        </w:trPr>
        <w:tc>
          <w:tcPr>
            <w:tcW w:w="1706" w:type="dxa"/>
          </w:tcPr>
          <w:p w:rsidR="002B0E3F" w:rsidRPr="004541EE" w:rsidRDefault="002B0E3F" w:rsidP="009C5FC4">
            <w:pPr>
              <w:jc w:val="left"/>
              <w:rPr>
                <w:b/>
                <w:lang w:val="en-GB"/>
              </w:rPr>
            </w:pPr>
            <w:r w:rsidRPr="004541EE">
              <w:rPr>
                <w:b/>
                <w:lang w:val="en-GB"/>
              </w:rPr>
              <w:t>Short name of installation</w:t>
            </w:r>
          </w:p>
        </w:tc>
        <w:tc>
          <w:tcPr>
            <w:tcW w:w="1244" w:type="dxa"/>
          </w:tcPr>
          <w:p w:rsidR="002B0E3F" w:rsidRPr="004541EE" w:rsidRDefault="002B0E3F" w:rsidP="009C5FC4">
            <w:pPr>
              <w:jc w:val="left"/>
              <w:rPr>
                <w:b/>
                <w:lang w:val="en-GB"/>
              </w:rPr>
            </w:pPr>
            <w:r w:rsidRPr="004541EE">
              <w:rPr>
                <w:b/>
                <w:lang w:val="en-GB"/>
              </w:rPr>
              <w:t>Unit of access</w:t>
            </w:r>
          </w:p>
        </w:tc>
        <w:tc>
          <w:tcPr>
            <w:tcW w:w="1142" w:type="dxa"/>
          </w:tcPr>
          <w:p w:rsidR="002B0E3F" w:rsidRPr="004541EE" w:rsidRDefault="002B0E3F" w:rsidP="009C5FC4">
            <w:pPr>
              <w:jc w:val="left"/>
              <w:rPr>
                <w:b/>
                <w:lang w:val="en-GB"/>
              </w:rPr>
            </w:pPr>
            <w:r w:rsidRPr="004541EE">
              <w:rPr>
                <w:b/>
                <w:lang w:val="en-GB"/>
              </w:rPr>
              <w:t xml:space="preserve">unit cost </w:t>
            </w:r>
          </w:p>
          <w:p w:rsidR="002B0E3F" w:rsidRPr="004541EE" w:rsidRDefault="002B0E3F" w:rsidP="009C5FC4">
            <w:pPr>
              <w:jc w:val="left"/>
              <w:rPr>
                <w:b/>
                <w:lang w:val="en-GB"/>
              </w:rPr>
            </w:pPr>
            <w:r w:rsidRPr="004541EE">
              <w:rPr>
                <w:b/>
                <w:lang w:val="en-GB"/>
              </w:rPr>
              <w:t>(€)</w:t>
            </w:r>
          </w:p>
        </w:tc>
        <w:tc>
          <w:tcPr>
            <w:tcW w:w="1486" w:type="dxa"/>
          </w:tcPr>
          <w:p w:rsidR="002B0E3F" w:rsidRPr="004541EE" w:rsidRDefault="002B0E3F" w:rsidP="009C5FC4">
            <w:pPr>
              <w:jc w:val="left"/>
              <w:rPr>
                <w:b/>
                <w:lang w:val="en-GB"/>
              </w:rPr>
            </w:pPr>
            <w:r w:rsidRPr="004541EE">
              <w:rPr>
                <w:b/>
                <w:lang w:val="en-GB"/>
              </w:rPr>
              <w:t>Min. Quantity of access to be provided</w:t>
            </w:r>
          </w:p>
        </w:tc>
        <w:tc>
          <w:tcPr>
            <w:tcW w:w="1268" w:type="dxa"/>
          </w:tcPr>
          <w:p w:rsidR="002B0E3F" w:rsidRPr="004541EE" w:rsidRDefault="002B0E3F" w:rsidP="009C5FC4">
            <w:pPr>
              <w:jc w:val="left"/>
              <w:rPr>
                <w:b/>
                <w:lang w:val="en-GB"/>
              </w:rPr>
            </w:pPr>
            <w:r w:rsidRPr="004541EE">
              <w:rPr>
                <w:b/>
                <w:lang w:val="en-GB"/>
              </w:rPr>
              <w:t>Estimated number of users</w:t>
            </w:r>
          </w:p>
        </w:tc>
        <w:tc>
          <w:tcPr>
            <w:tcW w:w="1995" w:type="dxa"/>
          </w:tcPr>
          <w:p w:rsidR="002B0E3F" w:rsidRPr="004541EE" w:rsidRDefault="002B0E3F" w:rsidP="009C5FC4">
            <w:pPr>
              <w:jc w:val="left"/>
              <w:rPr>
                <w:b/>
                <w:lang w:val="en-GB"/>
              </w:rPr>
            </w:pPr>
            <w:r w:rsidRPr="004541EE">
              <w:rPr>
                <w:b/>
                <w:lang w:val="en-GB"/>
              </w:rPr>
              <w:t xml:space="preserve">Estimated number of days </w:t>
            </w:r>
          </w:p>
          <w:p w:rsidR="002B0E3F" w:rsidRPr="004541EE" w:rsidRDefault="002B0E3F" w:rsidP="009C5FC4">
            <w:pPr>
              <w:jc w:val="left"/>
              <w:rPr>
                <w:b/>
                <w:lang w:val="en-GB"/>
              </w:rPr>
            </w:pPr>
            <w:r w:rsidRPr="004541EE">
              <w:rPr>
                <w:b/>
                <w:lang w:val="en-GB"/>
              </w:rPr>
              <w:t>spent at the infrastructure</w:t>
            </w:r>
          </w:p>
        </w:tc>
        <w:tc>
          <w:tcPr>
            <w:tcW w:w="1365" w:type="dxa"/>
          </w:tcPr>
          <w:p w:rsidR="002B0E3F" w:rsidRPr="004541EE" w:rsidRDefault="002B0E3F" w:rsidP="009C5FC4">
            <w:pPr>
              <w:jc w:val="left"/>
              <w:rPr>
                <w:b/>
                <w:lang w:val="en-GB"/>
              </w:rPr>
            </w:pPr>
            <w:r w:rsidRPr="004541EE">
              <w:rPr>
                <w:b/>
                <w:lang w:val="en-GB"/>
              </w:rPr>
              <w:t>Estimated number of projects</w:t>
            </w:r>
          </w:p>
        </w:tc>
      </w:tr>
      <w:tr w:rsidR="002B0E3F" w:rsidRPr="004541EE">
        <w:trPr>
          <w:trHeight w:val="284"/>
          <w:jc w:val="center"/>
        </w:trPr>
        <w:tc>
          <w:tcPr>
            <w:tcW w:w="1706" w:type="dxa"/>
            <w:vAlign w:val="center"/>
          </w:tcPr>
          <w:p w:rsidR="002B0E3F" w:rsidRPr="004541EE" w:rsidRDefault="002B0E3F" w:rsidP="009C5FC4">
            <w:pPr>
              <w:rPr>
                <w:lang w:val="en-GB"/>
              </w:rPr>
            </w:pPr>
            <w:r>
              <w:rPr>
                <w:lang w:val="en-GB"/>
              </w:rPr>
              <w:t>MICE</w:t>
            </w:r>
          </w:p>
        </w:tc>
        <w:tc>
          <w:tcPr>
            <w:tcW w:w="1244" w:type="dxa"/>
            <w:vAlign w:val="center"/>
          </w:tcPr>
          <w:p w:rsidR="002B0E3F" w:rsidRPr="004541EE" w:rsidRDefault="002B0E3F" w:rsidP="009C5FC4">
            <w:pPr>
              <w:jc w:val="center"/>
              <w:rPr>
                <w:lang w:val="en-GB"/>
              </w:rPr>
            </w:pPr>
            <w:r>
              <w:rPr>
                <w:lang w:val="en-GB"/>
              </w:rPr>
              <w:t>1 beam-hour</w:t>
            </w:r>
          </w:p>
        </w:tc>
        <w:tc>
          <w:tcPr>
            <w:tcW w:w="1142" w:type="dxa"/>
            <w:vAlign w:val="center"/>
          </w:tcPr>
          <w:p w:rsidR="002B0E3F" w:rsidRPr="004541EE" w:rsidRDefault="002B0E3F" w:rsidP="009C5FC4">
            <w:pPr>
              <w:jc w:val="center"/>
              <w:rPr>
                <w:lang w:val="en-GB"/>
              </w:rPr>
            </w:pPr>
            <w:r>
              <w:rPr>
                <w:lang w:val="en-GB"/>
              </w:rPr>
              <w:t>6.95 €</w:t>
            </w:r>
          </w:p>
        </w:tc>
        <w:tc>
          <w:tcPr>
            <w:tcW w:w="1486" w:type="dxa"/>
            <w:vAlign w:val="center"/>
          </w:tcPr>
          <w:p w:rsidR="002B0E3F" w:rsidRPr="004541EE" w:rsidRDefault="002B0E3F" w:rsidP="009C5FC4">
            <w:pPr>
              <w:jc w:val="center"/>
              <w:rPr>
                <w:lang w:val="en-GB"/>
              </w:rPr>
            </w:pPr>
            <w:r>
              <w:rPr>
                <w:lang w:val="en-GB"/>
              </w:rPr>
              <w:t>3384</w:t>
            </w:r>
          </w:p>
        </w:tc>
        <w:tc>
          <w:tcPr>
            <w:tcW w:w="1268" w:type="dxa"/>
            <w:vAlign w:val="center"/>
          </w:tcPr>
          <w:p w:rsidR="002B0E3F" w:rsidRPr="004541EE" w:rsidRDefault="002B0E3F" w:rsidP="009C5FC4">
            <w:pPr>
              <w:jc w:val="center"/>
              <w:rPr>
                <w:lang w:val="en-GB"/>
              </w:rPr>
            </w:pPr>
            <w:r>
              <w:rPr>
                <w:lang w:val="en-GB"/>
              </w:rPr>
              <w:t>2</w:t>
            </w:r>
            <w:r w:rsidRPr="004541EE">
              <w:rPr>
                <w:lang w:val="en-GB"/>
              </w:rPr>
              <w:t>8</w:t>
            </w:r>
          </w:p>
        </w:tc>
        <w:tc>
          <w:tcPr>
            <w:tcW w:w="1995" w:type="dxa"/>
            <w:vAlign w:val="center"/>
          </w:tcPr>
          <w:p w:rsidR="002B0E3F" w:rsidRPr="004541EE" w:rsidRDefault="002B0E3F" w:rsidP="009C5FC4">
            <w:pPr>
              <w:jc w:val="center"/>
              <w:rPr>
                <w:lang w:val="en-GB"/>
              </w:rPr>
            </w:pPr>
            <w:r>
              <w:rPr>
                <w:lang w:val="en-GB"/>
              </w:rPr>
              <w:t>141</w:t>
            </w:r>
          </w:p>
        </w:tc>
        <w:tc>
          <w:tcPr>
            <w:tcW w:w="1365" w:type="dxa"/>
            <w:vAlign w:val="center"/>
          </w:tcPr>
          <w:p w:rsidR="002B0E3F" w:rsidRPr="004541EE" w:rsidRDefault="002B0E3F" w:rsidP="009C5FC4">
            <w:pPr>
              <w:jc w:val="center"/>
              <w:rPr>
                <w:lang w:val="en-GB"/>
              </w:rPr>
            </w:pPr>
            <w:r w:rsidRPr="004541EE">
              <w:rPr>
                <w:lang w:val="en-GB"/>
              </w:rPr>
              <w:t>8</w:t>
            </w:r>
          </w:p>
        </w:tc>
      </w:tr>
    </w:tbl>
    <w:p w:rsidR="002B0E3F" w:rsidRDefault="002B0E3F" w:rsidP="009C5FC4">
      <w:pPr>
        <w:rPr>
          <w:lang w:val="en-GB"/>
        </w:rPr>
      </w:pPr>
    </w:p>
    <w:p w:rsidR="002B0E3F" w:rsidRPr="004541EE" w:rsidRDefault="002B0E3F" w:rsidP="009C5FC4">
      <w:pPr>
        <w:rPr>
          <w:lang w:val="en-GB"/>
        </w:rPr>
      </w:pPr>
    </w:p>
    <w:p w:rsidR="002B0E3F" w:rsidRPr="004541EE" w:rsidRDefault="002B0E3F" w:rsidP="009C5FC4">
      <w:pPr>
        <w:pStyle w:val="Heading5"/>
        <w:spacing w:before="0"/>
        <w:rPr>
          <w:lang w:val="en-GB"/>
        </w:rPr>
      </w:pPr>
      <w:r w:rsidRPr="004541EE">
        <w:rPr>
          <w:lang w:val="en-GB"/>
        </w:rPr>
        <w:br w:type="page"/>
      </w:r>
      <w:bookmarkStart w:id="29" w:name="_Toc90457515"/>
      <w:r w:rsidRPr="004541EE">
        <w:rPr>
          <w:lang w:val="en-GB"/>
        </w:rPr>
        <w:t>Work package 7 description: HFM: Superconducting High Field Magnets for higher luminosities and energies</w:t>
      </w:r>
      <w:bookmarkEnd w:id="29"/>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62"/>
        <w:gridCol w:w="868"/>
        <w:gridCol w:w="999"/>
        <w:gridCol w:w="1013"/>
        <w:gridCol w:w="1463"/>
        <w:gridCol w:w="965"/>
        <w:gridCol w:w="819"/>
        <w:gridCol w:w="741"/>
        <w:gridCol w:w="801"/>
      </w:tblGrid>
      <w:tr w:rsidR="002B0E3F" w:rsidRPr="004541EE">
        <w:trPr>
          <w:trHeight w:val="284"/>
          <w:jc w:val="center"/>
        </w:trPr>
        <w:tc>
          <w:tcPr>
            <w:tcW w:w="1970" w:type="dxa"/>
            <w:vAlign w:val="center"/>
          </w:tcPr>
          <w:p w:rsidR="002B0E3F" w:rsidRPr="00747B68" w:rsidRDefault="002B0E3F" w:rsidP="009C5FC4">
            <w:pPr>
              <w:jc w:val="left"/>
              <w:rPr>
                <w:b/>
                <w:color w:val="000000"/>
              </w:rPr>
            </w:pPr>
            <w:r w:rsidRPr="00747B68">
              <w:rPr>
                <w:b/>
                <w:color w:val="000000"/>
              </w:rPr>
              <w:t>Work package number</w:t>
            </w:r>
          </w:p>
        </w:tc>
        <w:tc>
          <w:tcPr>
            <w:tcW w:w="1867" w:type="dxa"/>
            <w:gridSpan w:val="2"/>
            <w:vAlign w:val="center"/>
          </w:tcPr>
          <w:p w:rsidR="002B0E3F" w:rsidRPr="004541EE" w:rsidRDefault="002B0E3F" w:rsidP="009C5FC4">
            <w:pPr>
              <w:rPr>
                <w:lang w:val="en-GB"/>
              </w:rPr>
            </w:pPr>
            <w:r w:rsidRPr="004541EE">
              <w:rPr>
                <w:lang w:val="en-GB"/>
              </w:rPr>
              <w:t>WP7</w:t>
            </w:r>
          </w:p>
        </w:tc>
        <w:tc>
          <w:tcPr>
            <w:tcW w:w="4260" w:type="dxa"/>
            <w:gridSpan w:val="4"/>
            <w:vAlign w:val="center"/>
          </w:tcPr>
          <w:p w:rsidR="002B0E3F" w:rsidRPr="004541EE" w:rsidRDefault="002B0E3F" w:rsidP="009C5FC4">
            <w:pPr>
              <w:rPr>
                <w:b/>
                <w:lang w:val="en-GB"/>
              </w:rPr>
            </w:pPr>
            <w:r w:rsidRPr="004541EE">
              <w:rPr>
                <w:b/>
                <w:lang w:val="en-GB"/>
              </w:rPr>
              <w:t>Start date or starting event:</w:t>
            </w:r>
          </w:p>
        </w:tc>
        <w:tc>
          <w:tcPr>
            <w:tcW w:w="1542" w:type="dxa"/>
            <w:gridSpan w:val="2"/>
            <w:vAlign w:val="center"/>
          </w:tcPr>
          <w:p w:rsidR="002B0E3F" w:rsidRPr="004541EE" w:rsidRDefault="002B0E3F" w:rsidP="009C5FC4">
            <w:pPr>
              <w:rPr>
                <w:lang w:val="en-GB"/>
              </w:rPr>
            </w:pPr>
            <w:r w:rsidRPr="004541EE">
              <w:rPr>
                <w:lang w:val="en-GB"/>
              </w:rPr>
              <w:t>M1</w:t>
            </w:r>
          </w:p>
        </w:tc>
      </w:tr>
      <w:tr w:rsidR="002B0E3F" w:rsidRPr="004541EE">
        <w:trPr>
          <w:trHeight w:val="284"/>
          <w:jc w:val="center"/>
        </w:trPr>
        <w:tc>
          <w:tcPr>
            <w:tcW w:w="1970" w:type="dxa"/>
            <w:vAlign w:val="center"/>
          </w:tcPr>
          <w:p w:rsidR="002B0E3F" w:rsidRPr="00747B68" w:rsidRDefault="002B0E3F" w:rsidP="009C5FC4">
            <w:pPr>
              <w:jc w:val="left"/>
              <w:rPr>
                <w:b/>
                <w:color w:val="000000"/>
              </w:rPr>
            </w:pPr>
            <w:r w:rsidRPr="00747B68">
              <w:rPr>
                <w:b/>
                <w:color w:val="000000"/>
              </w:rPr>
              <w:t>Work Package title</w:t>
            </w:r>
          </w:p>
        </w:tc>
        <w:tc>
          <w:tcPr>
            <w:tcW w:w="7669" w:type="dxa"/>
            <w:gridSpan w:val="8"/>
            <w:vAlign w:val="center"/>
          </w:tcPr>
          <w:p w:rsidR="002B0E3F" w:rsidRPr="004541EE" w:rsidRDefault="002B0E3F" w:rsidP="009C5FC4">
            <w:pPr>
              <w:rPr>
                <w:lang w:val="en-GB"/>
              </w:rPr>
            </w:pPr>
            <w:r w:rsidRPr="004541EE">
              <w:rPr>
                <w:lang w:val="en-GB"/>
              </w:rPr>
              <w:t>HFM</w:t>
            </w:r>
          </w:p>
        </w:tc>
      </w:tr>
      <w:tr w:rsidR="002B0E3F" w:rsidRPr="004541EE">
        <w:trPr>
          <w:trHeight w:val="284"/>
          <w:jc w:val="center"/>
        </w:trPr>
        <w:tc>
          <w:tcPr>
            <w:tcW w:w="1970" w:type="dxa"/>
            <w:vAlign w:val="center"/>
          </w:tcPr>
          <w:p w:rsidR="002B0E3F" w:rsidRPr="00747B68" w:rsidRDefault="002B0E3F" w:rsidP="009C5FC4">
            <w:pPr>
              <w:jc w:val="left"/>
              <w:rPr>
                <w:b/>
                <w:color w:val="000000"/>
              </w:rPr>
            </w:pPr>
            <w:r w:rsidRPr="00747B68">
              <w:rPr>
                <w:b/>
                <w:color w:val="000000"/>
              </w:rPr>
              <w:t>Activity type</w:t>
            </w:r>
          </w:p>
        </w:tc>
        <w:tc>
          <w:tcPr>
            <w:tcW w:w="7669" w:type="dxa"/>
            <w:gridSpan w:val="8"/>
            <w:vAlign w:val="center"/>
          </w:tcPr>
          <w:p w:rsidR="002B0E3F" w:rsidRPr="004541EE" w:rsidRDefault="002B0E3F" w:rsidP="009C5FC4">
            <w:pPr>
              <w:rPr>
                <w:lang w:val="en-GB"/>
              </w:rPr>
            </w:pPr>
            <w:r w:rsidRPr="004541EE">
              <w:rPr>
                <w:lang w:val="en-GB"/>
              </w:rPr>
              <w:t>RTD</w:t>
            </w:r>
          </w:p>
        </w:tc>
      </w:tr>
      <w:tr w:rsidR="002B0E3F" w:rsidRPr="004541EE">
        <w:trPr>
          <w:trHeight w:val="397"/>
          <w:jc w:val="center"/>
        </w:trPr>
        <w:tc>
          <w:tcPr>
            <w:tcW w:w="1970" w:type="dxa"/>
            <w:vAlign w:val="center"/>
          </w:tcPr>
          <w:p w:rsidR="002B0E3F" w:rsidRPr="00747B68" w:rsidRDefault="002B0E3F" w:rsidP="009C5FC4">
            <w:pPr>
              <w:jc w:val="left"/>
              <w:rPr>
                <w:b/>
                <w:color w:val="000000"/>
              </w:rPr>
            </w:pPr>
            <w:r w:rsidRPr="00747B68">
              <w:rPr>
                <w:b/>
                <w:color w:val="000000"/>
              </w:rPr>
              <w:t>Participant id</w:t>
            </w:r>
          </w:p>
        </w:tc>
        <w:tc>
          <w:tcPr>
            <w:tcW w:w="868" w:type="dxa"/>
            <w:vAlign w:val="center"/>
          </w:tcPr>
          <w:p w:rsidR="002B0E3F" w:rsidRPr="004541EE" w:rsidRDefault="002B0E3F" w:rsidP="009C5FC4">
            <w:pPr>
              <w:jc w:val="center"/>
              <w:rPr>
                <w:b/>
                <w:lang w:val="en-GB"/>
              </w:rPr>
            </w:pPr>
            <w:r w:rsidRPr="004541EE">
              <w:rPr>
                <w:b/>
                <w:lang w:val="en-GB"/>
              </w:rPr>
              <w:t>CERN</w:t>
            </w:r>
          </w:p>
        </w:tc>
        <w:tc>
          <w:tcPr>
            <w:tcW w:w="999" w:type="dxa"/>
            <w:vAlign w:val="center"/>
          </w:tcPr>
          <w:p w:rsidR="002B0E3F" w:rsidRPr="004541EE" w:rsidRDefault="002B0E3F" w:rsidP="009C5FC4">
            <w:pPr>
              <w:jc w:val="center"/>
              <w:rPr>
                <w:b/>
                <w:lang w:val="en-GB"/>
              </w:rPr>
            </w:pPr>
            <w:r w:rsidRPr="004541EE">
              <w:rPr>
                <w:b/>
                <w:lang w:val="en-GB"/>
              </w:rPr>
              <w:t>CEA</w:t>
            </w:r>
          </w:p>
        </w:tc>
        <w:tc>
          <w:tcPr>
            <w:tcW w:w="1013" w:type="dxa"/>
            <w:vAlign w:val="center"/>
          </w:tcPr>
          <w:p w:rsidR="002B0E3F" w:rsidRPr="004541EE" w:rsidRDefault="002B0E3F" w:rsidP="009C5FC4">
            <w:pPr>
              <w:jc w:val="center"/>
              <w:rPr>
                <w:lang w:val="en-GB"/>
              </w:rPr>
            </w:pPr>
            <w:r w:rsidRPr="004541EE">
              <w:rPr>
                <w:lang w:val="en-GB"/>
              </w:rPr>
              <w:t>CNRS</w:t>
            </w:r>
          </w:p>
        </w:tc>
        <w:tc>
          <w:tcPr>
            <w:tcW w:w="1463" w:type="dxa"/>
            <w:vAlign w:val="center"/>
          </w:tcPr>
          <w:p w:rsidR="002B0E3F" w:rsidRPr="004541EE" w:rsidRDefault="002B0E3F" w:rsidP="009C5FC4">
            <w:pPr>
              <w:jc w:val="center"/>
              <w:rPr>
                <w:lang w:val="en-GB"/>
              </w:rPr>
            </w:pPr>
            <w:r w:rsidRPr="004541EE">
              <w:rPr>
                <w:lang w:val="en-GB"/>
              </w:rPr>
              <w:t>COLUMBUS</w:t>
            </w:r>
          </w:p>
        </w:tc>
        <w:tc>
          <w:tcPr>
            <w:tcW w:w="965" w:type="dxa"/>
            <w:vAlign w:val="center"/>
          </w:tcPr>
          <w:p w:rsidR="002B0E3F" w:rsidRPr="004541EE" w:rsidRDefault="002B0E3F" w:rsidP="009C5FC4">
            <w:pPr>
              <w:jc w:val="center"/>
              <w:rPr>
                <w:lang w:val="en-GB"/>
              </w:rPr>
            </w:pPr>
            <w:r w:rsidRPr="004541EE">
              <w:rPr>
                <w:lang w:val="en-GB"/>
              </w:rPr>
              <w:t>DESY</w:t>
            </w:r>
          </w:p>
        </w:tc>
        <w:tc>
          <w:tcPr>
            <w:tcW w:w="819" w:type="dxa"/>
            <w:vAlign w:val="center"/>
          </w:tcPr>
          <w:p w:rsidR="002B0E3F" w:rsidRPr="004541EE" w:rsidRDefault="002B0E3F" w:rsidP="009C5FC4">
            <w:pPr>
              <w:jc w:val="center"/>
              <w:rPr>
                <w:lang w:val="en-GB"/>
              </w:rPr>
            </w:pPr>
            <w:r>
              <w:rPr>
                <w:lang w:val="en-GB"/>
              </w:rPr>
              <w:t>BHTS</w:t>
            </w:r>
          </w:p>
        </w:tc>
        <w:tc>
          <w:tcPr>
            <w:tcW w:w="741" w:type="dxa"/>
            <w:vAlign w:val="center"/>
          </w:tcPr>
          <w:p w:rsidR="002B0E3F" w:rsidRPr="004541EE" w:rsidRDefault="002B0E3F" w:rsidP="009C5FC4">
            <w:pPr>
              <w:jc w:val="center"/>
              <w:rPr>
                <w:lang w:val="en-GB"/>
              </w:rPr>
            </w:pPr>
            <w:r w:rsidRPr="004541EE">
              <w:rPr>
                <w:lang w:val="en-GB"/>
              </w:rPr>
              <w:t>FZK</w:t>
            </w:r>
          </w:p>
        </w:tc>
        <w:tc>
          <w:tcPr>
            <w:tcW w:w="801" w:type="dxa"/>
            <w:vAlign w:val="center"/>
          </w:tcPr>
          <w:p w:rsidR="002B0E3F" w:rsidRPr="004541EE" w:rsidRDefault="002B0E3F" w:rsidP="009C5FC4">
            <w:pPr>
              <w:jc w:val="center"/>
              <w:rPr>
                <w:lang w:val="en-GB"/>
              </w:rPr>
            </w:pPr>
            <w:r w:rsidRPr="004541EE">
              <w:rPr>
                <w:lang w:val="en-GB"/>
              </w:rPr>
              <w:t>INFN</w:t>
            </w:r>
          </w:p>
        </w:tc>
      </w:tr>
      <w:tr w:rsidR="002B0E3F" w:rsidRPr="004541EE">
        <w:trPr>
          <w:trHeight w:val="284"/>
          <w:jc w:val="center"/>
        </w:trPr>
        <w:tc>
          <w:tcPr>
            <w:tcW w:w="1970" w:type="dxa"/>
            <w:vAlign w:val="center"/>
          </w:tcPr>
          <w:p w:rsidR="002B0E3F" w:rsidRPr="00747B68" w:rsidRDefault="002B0E3F" w:rsidP="009C5FC4">
            <w:pPr>
              <w:jc w:val="left"/>
              <w:rPr>
                <w:b/>
                <w:color w:val="000000"/>
              </w:rPr>
            </w:pPr>
            <w:r w:rsidRPr="00747B68">
              <w:rPr>
                <w:b/>
                <w:color w:val="000000"/>
              </w:rPr>
              <w:t>Person-months per beneficiary:</w:t>
            </w:r>
          </w:p>
        </w:tc>
        <w:tc>
          <w:tcPr>
            <w:tcW w:w="868" w:type="dxa"/>
            <w:vAlign w:val="center"/>
          </w:tcPr>
          <w:p w:rsidR="002B0E3F" w:rsidRPr="004541EE" w:rsidRDefault="002B0E3F" w:rsidP="009C5FC4">
            <w:pPr>
              <w:jc w:val="center"/>
              <w:rPr>
                <w:lang w:val="en-GB"/>
              </w:rPr>
            </w:pPr>
            <w:r w:rsidRPr="004541EE">
              <w:rPr>
                <w:lang w:val="en-GB"/>
              </w:rPr>
              <w:t>116</w:t>
            </w:r>
          </w:p>
        </w:tc>
        <w:tc>
          <w:tcPr>
            <w:tcW w:w="999" w:type="dxa"/>
            <w:vAlign w:val="center"/>
          </w:tcPr>
          <w:p w:rsidR="002B0E3F" w:rsidRPr="004541EE" w:rsidRDefault="002B0E3F" w:rsidP="009C5FC4">
            <w:pPr>
              <w:jc w:val="center"/>
              <w:rPr>
                <w:lang w:val="en-GB"/>
              </w:rPr>
            </w:pPr>
            <w:r w:rsidRPr="004541EE">
              <w:rPr>
                <w:lang w:val="en-GB"/>
              </w:rPr>
              <w:t>139</w:t>
            </w:r>
          </w:p>
        </w:tc>
        <w:tc>
          <w:tcPr>
            <w:tcW w:w="1013" w:type="dxa"/>
            <w:vAlign w:val="center"/>
          </w:tcPr>
          <w:p w:rsidR="002B0E3F" w:rsidRPr="004541EE" w:rsidRDefault="002B0E3F" w:rsidP="009C5FC4">
            <w:pPr>
              <w:jc w:val="center"/>
              <w:rPr>
                <w:lang w:val="en-GB"/>
              </w:rPr>
            </w:pPr>
            <w:r w:rsidRPr="004541EE">
              <w:rPr>
                <w:lang w:val="en-GB"/>
              </w:rPr>
              <w:t>28</w:t>
            </w:r>
          </w:p>
        </w:tc>
        <w:tc>
          <w:tcPr>
            <w:tcW w:w="1463" w:type="dxa"/>
            <w:vAlign w:val="center"/>
          </w:tcPr>
          <w:p w:rsidR="002B0E3F" w:rsidRPr="004541EE" w:rsidRDefault="002B0E3F" w:rsidP="009C5FC4">
            <w:pPr>
              <w:jc w:val="center"/>
              <w:rPr>
                <w:lang w:val="en-GB"/>
              </w:rPr>
            </w:pPr>
            <w:r w:rsidRPr="004541EE">
              <w:rPr>
                <w:lang w:val="en-GB"/>
              </w:rPr>
              <w:t>4</w:t>
            </w:r>
          </w:p>
        </w:tc>
        <w:tc>
          <w:tcPr>
            <w:tcW w:w="965" w:type="dxa"/>
            <w:vAlign w:val="center"/>
          </w:tcPr>
          <w:p w:rsidR="002B0E3F" w:rsidRPr="004541EE" w:rsidRDefault="002B0E3F" w:rsidP="009C5FC4">
            <w:pPr>
              <w:jc w:val="center"/>
              <w:rPr>
                <w:lang w:val="en-GB"/>
              </w:rPr>
            </w:pPr>
            <w:r w:rsidRPr="004541EE">
              <w:rPr>
                <w:lang w:val="en-GB"/>
              </w:rPr>
              <w:t>11</w:t>
            </w:r>
          </w:p>
        </w:tc>
        <w:tc>
          <w:tcPr>
            <w:tcW w:w="819" w:type="dxa"/>
            <w:vAlign w:val="center"/>
          </w:tcPr>
          <w:p w:rsidR="002B0E3F" w:rsidRPr="004541EE" w:rsidRDefault="002B0E3F" w:rsidP="009C5FC4">
            <w:pPr>
              <w:jc w:val="center"/>
              <w:rPr>
                <w:lang w:val="en-GB"/>
              </w:rPr>
            </w:pPr>
            <w:r w:rsidRPr="004541EE">
              <w:rPr>
                <w:lang w:val="en-GB"/>
              </w:rPr>
              <w:t>4</w:t>
            </w:r>
          </w:p>
        </w:tc>
        <w:tc>
          <w:tcPr>
            <w:tcW w:w="741" w:type="dxa"/>
            <w:vAlign w:val="center"/>
          </w:tcPr>
          <w:p w:rsidR="002B0E3F" w:rsidRPr="004541EE" w:rsidRDefault="002B0E3F" w:rsidP="009C5FC4">
            <w:pPr>
              <w:jc w:val="center"/>
              <w:rPr>
                <w:lang w:val="en-GB"/>
              </w:rPr>
            </w:pPr>
            <w:r w:rsidRPr="004541EE">
              <w:rPr>
                <w:lang w:val="en-GB"/>
              </w:rPr>
              <w:t>16</w:t>
            </w:r>
          </w:p>
        </w:tc>
        <w:tc>
          <w:tcPr>
            <w:tcW w:w="801" w:type="dxa"/>
            <w:vAlign w:val="center"/>
          </w:tcPr>
          <w:p w:rsidR="002B0E3F" w:rsidRPr="004541EE" w:rsidRDefault="002B0E3F" w:rsidP="009C5FC4">
            <w:pPr>
              <w:jc w:val="center"/>
              <w:rPr>
                <w:lang w:val="en-GB"/>
              </w:rPr>
            </w:pPr>
            <w:r w:rsidRPr="004541EE">
              <w:rPr>
                <w:lang w:val="en-GB"/>
              </w:rPr>
              <w:t>18</w:t>
            </w:r>
          </w:p>
        </w:tc>
      </w:tr>
      <w:tr w:rsidR="002B0E3F" w:rsidRPr="004541EE">
        <w:trPr>
          <w:trHeight w:val="397"/>
          <w:jc w:val="center"/>
        </w:trPr>
        <w:tc>
          <w:tcPr>
            <w:tcW w:w="1970" w:type="dxa"/>
            <w:vAlign w:val="center"/>
          </w:tcPr>
          <w:p w:rsidR="002B0E3F" w:rsidRPr="00AB0CB7" w:rsidRDefault="002B0E3F">
            <w:pPr>
              <w:rPr>
                <w:b/>
                <w:color w:val="000000"/>
              </w:rPr>
            </w:pPr>
            <w:r w:rsidRPr="00AB0CB7">
              <w:rPr>
                <w:b/>
                <w:color w:val="000000"/>
              </w:rPr>
              <w:t>Participant id</w:t>
            </w:r>
          </w:p>
        </w:tc>
        <w:tc>
          <w:tcPr>
            <w:tcW w:w="868" w:type="dxa"/>
            <w:vAlign w:val="center"/>
          </w:tcPr>
          <w:p w:rsidR="002B0E3F" w:rsidRPr="004541EE" w:rsidRDefault="002B0E3F" w:rsidP="009C5FC4">
            <w:pPr>
              <w:jc w:val="center"/>
              <w:rPr>
                <w:lang w:val="en-GB"/>
              </w:rPr>
            </w:pPr>
            <w:r w:rsidRPr="004541EE">
              <w:rPr>
                <w:lang w:val="en-GB"/>
              </w:rPr>
              <w:t>PWR</w:t>
            </w:r>
          </w:p>
        </w:tc>
        <w:tc>
          <w:tcPr>
            <w:tcW w:w="999" w:type="dxa"/>
            <w:vAlign w:val="center"/>
          </w:tcPr>
          <w:p w:rsidR="002B0E3F" w:rsidRPr="004541EE" w:rsidRDefault="002B0E3F" w:rsidP="009C5FC4">
            <w:pPr>
              <w:jc w:val="center"/>
              <w:rPr>
                <w:lang w:val="en-GB"/>
              </w:rPr>
            </w:pPr>
            <w:r w:rsidRPr="004541EE">
              <w:rPr>
                <w:lang w:val="en-GB"/>
              </w:rPr>
              <w:t>SOTON</w:t>
            </w:r>
          </w:p>
        </w:tc>
        <w:tc>
          <w:tcPr>
            <w:tcW w:w="1013" w:type="dxa"/>
            <w:vAlign w:val="center"/>
          </w:tcPr>
          <w:p w:rsidR="002B0E3F" w:rsidRPr="004541EE" w:rsidRDefault="002B0E3F" w:rsidP="009C5FC4">
            <w:pPr>
              <w:jc w:val="center"/>
              <w:rPr>
                <w:lang w:val="en-GB"/>
              </w:rPr>
            </w:pPr>
            <w:r w:rsidRPr="004541EE">
              <w:rPr>
                <w:lang w:val="en-GB"/>
              </w:rPr>
              <w:t>STFC</w:t>
            </w:r>
          </w:p>
        </w:tc>
        <w:tc>
          <w:tcPr>
            <w:tcW w:w="1463" w:type="dxa"/>
            <w:vAlign w:val="center"/>
          </w:tcPr>
          <w:p w:rsidR="002B0E3F" w:rsidRPr="004541EE" w:rsidRDefault="002B0E3F" w:rsidP="009C5FC4">
            <w:pPr>
              <w:jc w:val="center"/>
              <w:rPr>
                <w:lang w:val="en-GB"/>
              </w:rPr>
            </w:pPr>
            <w:r w:rsidRPr="004541EE">
              <w:rPr>
                <w:lang w:val="en-GB"/>
              </w:rPr>
              <w:t>TUT</w:t>
            </w:r>
          </w:p>
        </w:tc>
        <w:tc>
          <w:tcPr>
            <w:tcW w:w="965" w:type="dxa"/>
            <w:vAlign w:val="center"/>
          </w:tcPr>
          <w:p w:rsidR="002B0E3F" w:rsidRPr="004541EE" w:rsidRDefault="002B0E3F" w:rsidP="009C5FC4">
            <w:pPr>
              <w:jc w:val="center"/>
              <w:rPr>
                <w:lang w:val="en-GB"/>
              </w:rPr>
            </w:pPr>
            <w:r w:rsidRPr="004541EE">
              <w:rPr>
                <w:lang w:val="en-GB"/>
              </w:rPr>
              <w:t>UNIGE</w:t>
            </w:r>
          </w:p>
        </w:tc>
        <w:tc>
          <w:tcPr>
            <w:tcW w:w="819" w:type="dxa"/>
            <w:vAlign w:val="center"/>
          </w:tcPr>
          <w:p w:rsidR="002B0E3F" w:rsidRPr="004541EE" w:rsidRDefault="002B0E3F" w:rsidP="009C5FC4">
            <w:pPr>
              <w:jc w:val="center"/>
              <w:rPr>
                <w:lang w:val="en-GB"/>
              </w:rPr>
            </w:pPr>
          </w:p>
        </w:tc>
        <w:tc>
          <w:tcPr>
            <w:tcW w:w="741" w:type="dxa"/>
            <w:vAlign w:val="center"/>
          </w:tcPr>
          <w:p w:rsidR="002B0E3F" w:rsidRPr="004541EE" w:rsidRDefault="002B0E3F" w:rsidP="009C5FC4">
            <w:pPr>
              <w:jc w:val="center"/>
              <w:rPr>
                <w:lang w:val="en-GB"/>
              </w:rPr>
            </w:pPr>
          </w:p>
        </w:tc>
        <w:tc>
          <w:tcPr>
            <w:tcW w:w="801" w:type="dxa"/>
            <w:vAlign w:val="center"/>
          </w:tcPr>
          <w:p w:rsidR="002B0E3F" w:rsidRPr="004541EE" w:rsidRDefault="002B0E3F" w:rsidP="009C5FC4">
            <w:pPr>
              <w:jc w:val="center"/>
              <w:rPr>
                <w:lang w:val="en-GB"/>
              </w:rPr>
            </w:pPr>
          </w:p>
        </w:tc>
      </w:tr>
      <w:tr w:rsidR="002B0E3F" w:rsidRPr="004541EE">
        <w:trPr>
          <w:trHeight w:val="284"/>
          <w:jc w:val="center"/>
        </w:trPr>
        <w:tc>
          <w:tcPr>
            <w:tcW w:w="1970" w:type="dxa"/>
            <w:vAlign w:val="center"/>
          </w:tcPr>
          <w:p w:rsidR="002B0E3F" w:rsidRPr="00AB0CB7" w:rsidRDefault="002B0E3F">
            <w:pPr>
              <w:rPr>
                <w:b/>
                <w:color w:val="000000"/>
              </w:rPr>
            </w:pPr>
            <w:r w:rsidRPr="00AB0CB7">
              <w:rPr>
                <w:b/>
                <w:color w:val="000000"/>
              </w:rPr>
              <w:t>Person-months per beneficiary:</w:t>
            </w:r>
          </w:p>
        </w:tc>
        <w:tc>
          <w:tcPr>
            <w:tcW w:w="868" w:type="dxa"/>
            <w:vAlign w:val="center"/>
          </w:tcPr>
          <w:p w:rsidR="002B0E3F" w:rsidRPr="004541EE" w:rsidRDefault="002B0E3F" w:rsidP="009C5FC4">
            <w:pPr>
              <w:jc w:val="center"/>
              <w:rPr>
                <w:lang w:val="en-GB"/>
              </w:rPr>
            </w:pPr>
            <w:r w:rsidRPr="004541EE">
              <w:rPr>
                <w:lang w:val="en-GB"/>
              </w:rPr>
              <w:t>49</w:t>
            </w:r>
          </w:p>
        </w:tc>
        <w:tc>
          <w:tcPr>
            <w:tcW w:w="999" w:type="dxa"/>
            <w:vAlign w:val="center"/>
          </w:tcPr>
          <w:p w:rsidR="002B0E3F" w:rsidRPr="004541EE" w:rsidRDefault="002B0E3F" w:rsidP="009C5FC4">
            <w:pPr>
              <w:jc w:val="center"/>
              <w:rPr>
                <w:lang w:val="en-GB"/>
              </w:rPr>
            </w:pPr>
            <w:r w:rsidRPr="004541EE">
              <w:rPr>
                <w:lang w:val="en-GB"/>
              </w:rPr>
              <w:t>7</w:t>
            </w:r>
          </w:p>
        </w:tc>
        <w:tc>
          <w:tcPr>
            <w:tcW w:w="1013" w:type="dxa"/>
            <w:vAlign w:val="center"/>
          </w:tcPr>
          <w:p w:rsidR="002B0E3F" w:rsidRPr="004541EE" w:rsidRDefault="002B0E3F" w:rsidP="009C5FC4">
            <w:pPr>
              <w:jc w:val="center"/>
              <w:rPr>
                <w:lang w:val="en-GB"/>
              </w:rPr>
            </w:pPr>
            <w:r w:rsidRPr="004541EE">
              <w:rPr>
                <w:lang w:val="en-GB"/>
              </w:rPr>
              <w:t>36</w:t>
            </w:r>
          </w:p>
        </w:tc>
        <w:tc>
          <w:tcPr>
            <w:tcW w:w="1463" w:type="dxa"/>
            <w:vAlign w:val="center"/>
          </w:tcPr>
          <w:p w:rsidR="002B0E3F" w:rsidRPr="004541EE" w:rsidRDefault="002B0E3F" w:rsidP="009C5FC4">
            <w:pPr>
              <w:jc w:val="center"/>
              <w:rPr>
                <w:lang w:val="en-GB"/>
              </w:rPr>
            </w:pPr>
            <w:r w:rsidRPr="004541EE">
              <w:rPr>
                <w:lang w:val="en-GB"/>
              </w:rPr>
              <w:t>8</w:t>
            </w:r>
          </w:p>
        </w:tc>
        <w:tc>
          <w:tcPr>
            <w:tcW w:w="965" w:type="dxa"/>
            <w:vAlign w:val="center"/>
          </w:tcPr>
          <w:p w:rsidR="002B0E3F" w:rsidRPr="004541EE" w:rsidRDefault="002B0E3F" w:rsidP="009C5FC4">
            <w:pPr>
              <w:jc w:val="center"/>
              <w:rPr>
                <w:lang w:val="en-GB"/>
              </w:rPr>
            </w:pPr>
            <w:r w:rsidRPr="004541EE">
              <w:rPr>
                <w:lang w:val="en-GB"/>
              </w:rPr>
              <w:t>10</w:t>
            </w:r>
          </w:p>
        </w:tc>
        <w:tc>
          <w:tcPr>
            <w:tcW w:w="819" w:type="dxa"/>
            <w:vAlign w:val="center"/>
          </w:tcPr>
          <w:p w:rsidR="002B0E3F" w:rsidRPr="004541EE" w:rsidRDefault="002B0E3F" w:rsidP="009C5FC4">
            <w:pPr>
              <w:jc w:val="center"/>
              <w:rPr>
                <w:lang w:val="en-GB"/>
              </w:rPr>
            </w:pPr>
          </w:p>
        </w:tc>
        <w:tc>
          <w:tcPr>
            <w:tcW w:w="741" w:type="dxa"/>
            <w:vAlign w:val="center"/>
          </w:tcPr>
          <w:p w:rsidR="002B0E3F" w:rsidRPr="004541EE" w:rsidRDefault="002B0E3F" w:rsidP="009C5FC4">
            <w:pPr>
              <w:jc w:val="center"/>
              <w:rPr>
                <w:lang w:val="en-GB"/>
              </w:rPr>
            </w:pPr>
          </w:p>
        </w:tc>
        <w:tc>
          <w:tcPr>
            <w:tcW w:w="801" w:type="dxa"/>
            <w:vAlign w:val="center"/>
          </w:tcPr>
          <w:p w:rsidR="002B0E3F" w:rsidRPr="004541EE" w:rsidRDefault="002B0E3F" w:rsidP="009C5FC4">
            <w:pPr>
              <w:jc w:val="center"/>
              <w:rPr>
                <w:lang w:val="en-GB"/>
              </w:rPr>
            </w:pPr>
          </w:p>
        </w:tc>
      </w:tr>
    </w:tbl>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9639" w:type="dxa"/>
          </w:tcPr>
          <w:p w:rsidR="002B0E3F" w:rsidRPr="004541EE" w:rsidRDefault="002B0E3F" w:rsidP="009C5FC4">
            <w:pPr>
              <w:rPr>
                <w:b/>
                <w:lang w:val="en-GB"/>
              </w:rPr>
            </w:pPr>
            <w:r w:rsidRPr="004541EE">
              <w:rPr>
                <w:b/>
                <w:lang w:val="en-GB"/>
              </w:rPr>
              <w:t>Objectives:</w:t>
            </w:r>
          </w:p>
          <w:p w:rsidR="002B0E3F" w:rsidRPr="004541EE" w:rsidRDefault="002B0E3F" w:rsidP="009C5FC4">
            <w:pPr>
              <w:rPr>
                <w:b/>
                <w:lang w:val="en-GB"/>
              </w:rPr>
            </w:pPr>
          </w:p>
          <w:p w:rsidR="002B0E3F" w:rsidRPr="004541EE" w:rsidRDefault="002B0E3F" w:rsidP="009C5FC4">
            <w:pPr>
              <w:rPr>
                <w:lang w:val="en-GB"/>
              </w:rPr>
            </w:pPr>
            <w:r w:rsidRPr="004541EE">
              <w:rPr>
                <w:lang w:val="en-GB"/>
              </w:rPr>
              <w:t>Magnets with Nb</w:t>
            </w:r>
            <w:r w:rsidRPr="004541EE">
              <w:rPr>
                <w:vertAlign w:val="subscript"/>
                <w:lang w:val="en-GB"/>
              </w:rPr>
              <w:t>3</w:t>
            </w:r>
            <w:r w:rsidRPr="004541EE">
              <w:rPr>
                <w:lang w:val="en-GB"/>
              </w:rPr>
              <w:t>Sn conductors are needed to upgrade existing accelerators in Europe such as the LHC on the medium long term and to prepare for new projects on a longer time scale. Their high current density properties in high fields and large temperature margin will be needed to meet the fields and gradient requirements and to withstand the heating due to the radiation in these new and upgraded machines. On the very long term (&gt; 20 years), an LHC upgrade to 2-3 times the energy is an option to be considered. For such an energy level, dipole magnets with a field of around 20 T would be needed. These accelerator magnets are beyond the possibilities offered by using Nb-Ti or Nb</w:t>
            </w:r>
            <w:r w:rsidRPr="004541EE">
              <w:rPr>
                <w:vertAlign w:val="subscript"/>
                <w:lang w:val="en-GB"/>
              </w:rPr>
              <w:t>3</w:t>
            </w:r>
            <w:r w:rsidRPr="004541EE">
              <w:rPr>
                <w:lang w:val="en-GB"/>
              </w:rPr>
              <w:t>Sn conductors alone. A possibility is to use a layered coil with an outer coil of 14 T in Nb</w:t>
            </w:r>
            <w:r w:rsidRPr="004541EE">
              <w:rPr>
                <w:vertAlign w:val="subscript"/>
                <w:lang w:val="en-GB"/>
              </w:rPr>
              <w:t>3</w:t>
            </w:r>
            <w:r w:rsidRPr="004541EE">
              <w:rPr>
                <w:lang w:val="en-GB"/>
              </w:rPr>
              <w:t>Sn conductor and an inner coil of HTS conductor, delivering a field contribution of 6 T. High field capabilities are also the limiting parameter for undulators when increasing the central field and reducing the period of the field. These limitations can be overcome using Nb</w:t>
            </w:r>
            <w:r w:rsidRPr="004541EE">
              <w:rPr>
                <w:vertAlign w:val="subscript"/>
                <w:lang w:val="en-GB"/>
              </w:rPr>
              <w:t>3</w:t>
            </w:r>
            <w:r w:rsidRPr="004541EE">
              <w:rPr>
                <w:lang w:val="en-GB"/>
              </w:rPr>
              <w:t>Sn conductors also for these devices. The management of this WP has also the role to identify synergies between the various applications of Nb</w:t>
            </w:r>
            <w:r w:rsidRPr="004541EE">
              <w:rPr>
                <w:vertAlign w:val="subscript"/>
                <w:lang w:val="en-GB"/>
              </w:rPr>
              <w:t>3</w:t>
            </w:r>
            <w:r w:rsidRPr="004541EE">
              <w:rPr>
                <w:lang w:val="en-GB"/>
              </w:rPr>
              <w:t xml:space="preserve">Sn. </w:t>
            </w:r>
          </w:p>
          <w:p w:rsidR="002B0E3F" w:rsidRPr="004541EE" w:rsidRDefault="002B0E3F" w:rsidP="009C5FC4">
            <w:pPr>
              <w:rPr>
                <w:b/>
                <w:lang w:val="en-GB"/>
              </w:rPr>
            </w:pPr>
            <w:r w:rsidRPr="004541EE">
              <w:rPr>
                <w:lang w:val="en-GB"/>
              </w:rPr>
              <w:t>The LHC is the existing infrastructure that will directly benefit from the work in this WP.</w:t>
            </w:r>
          </w:p>
          <w:p w:rsidR="002B0E3F" w:rsidRPr="004541EE" w:rsidRDefault="002B0E3F" w:rsidP="009C5FC4">
            <w:pPr>
              <w:rPr>
                <w:b/>
                <w:lang w:val="en-GB"/>
              </w:rPr>
            </w:pPr>
          </w:p>
          <w:p w:rsidR="002B0E3F" w:rsidRPr="004541EE" w:rsidRDefault="002B0E3F" w:rsidP="009C5FC4">
            <w:pPr>
              <w:rPr>
                <w:b/>
                <w:lang w:val="en-GB"/>
              </w:rPr>
            </w:pPr>
            <w:r w:rsidRPr="004541EE">
              <w:rPr>
                <w:b/>
                <w:lang w:val="en-GB"/>
              </w:rPr>
              <w:t>Task1. Coordination and Communication.</w:t>
            </w:r>
          </w:p>
          <w:p w:rsidR="002B0E3F" w:rsidRPr="004541EE" w:rsidRDefault="002B0E3F" w:rsidP="009C5FC4">
            <w:pPr>
              <w:numPr>
                <w:ilvl w:val="0"/>
                <w:numId w:val="38"/>
              </w:numPr>
              <w:rPr>
                <w:lang w:val="en-GB"/>
              </w:rPr>
            </w:pPr>
            <w:r w:rsidRPr="004541EE">
              <w:rPr>
                <w:lang w:val="en-GB"/>
              </w:rPr>
              <w:t xml:space="preserve">Coordination and scheduling of the WP tasks </w:t>
            </w:r>
          </w:p>
          <w:p w:rsidR="002B0E3F" w:rsidRPr="004541EE" w:rsidRDefault="002B0E3F" w:rsidP="009C5FC4">
            <w:pPr>
              <w:numPr>
                <w:ilvl w:val="0"/>
                <w:numId w:val="38"/>
              </w:numPr>
              <w:rPr>
                <w:lang w:val="en-GB"/>
              </w:rPr>
            </w:pPr>
            <w:r w:rsidRPr="004541EE">
              <w:rPr>
                <w:lang w:val="en-GB"/>
              </w:rPr>
              <w:t>monitoring the work, informing the project management and participants within the JRA</w:t>
            </w:r>
          </w:p>
          <w:p w:rsidR="002B0E3F" w:rsidRPr="004541EE" w:rsidRDefault="002B0E3F" w:rsidP="009C5FC4">
            <w:pPr>
              <w:numPr>
                <w:ilvl w:val="0"/>
                <w:numId w:val="38"/>
              </w:numPr>
              <w:rPr>
                <w:lang w:val="en-GB"/>
              </w:rPr>
            </w:pPr>
            <w:r w:rsidRPr="004541EE">
              <w:rPr>
                <w:lang w:val="en-GB"/>
              </w:rPr>
              <w:t>WP budget follow-up</w:t>
            </w:r>
          </w:p>
          <w:p w:rsidR="002B0E3F" w:rsidRPr="004541EE" w:rsidRDefault="002B0E3F" w:rsidP="009C5FC4">
            <w:pPr>
              <w:spacing w:before="120"/>
              <w:rPr>
                <w:lang w:val="en-GB"/>
              </w:rPr>
            </w:pPr>
            <w:r w:rsidRPr="004541EE">
              <w:rPr>
                <w:b/>
                <w:lang w:val="en-GB"/>
              </w:rPr>
              <w:t>Task 2. Support studies</w:t>
            </w:r>
          </w:p>
          <w:p w:rsidR="002B0E3F" w:rsidRPr="004541EE" w:rsidRDefault="002B0E3F" w:rsidP="009C5FC4">
            <w:pPr>
              <w:numPr>
                <w:ilvl w:val="0"/>
                <w:numId w:val="38"/>
              </w:numPr>
              <w:rPr>
                <w:lang w:val="en-GB"/>
              </w:rPr>
            </w:pPr>
            <w:r w:rsidRPr="004541EE">
              <w:rPr>
                <w:lang w:val="en-GB"/>
              </w:rPr>
              <w:t>Certify radiation resistance of radiation resistant coil insulation and impregnation</w:t>
            </w:r>
          </w:p>
          <w:p w:rsidR="002B0E3F" w:rsidRPr="004541EE" w:rsidRDefault="002B0E3F" w:rsidP="009C5FC4">
            <w:pPr>
              <w:numPr>
                <w:ilvl w:val="0"/>
                <w:numId w:val="38"/>
              </w:numPr>
              <w:rPr>
                <w:lang w:val="en-GB"/>
              </w:rPr>
            </w:pPr>
            <w:r w:rsidRPr="004541EE">
              <w:rPr>
                <w:lang w:val="en-GB"/>
              </w:rPr>
              <w:t>Make a heat deposition and heat removal model for the dipole Nb</w:t>
            </w:r>
            <w:r w:rsidRPr="004541EE">
              <w:rPr>
                <w:vertAlign w:val="subscript"/>
                <w:lang w:val="en-GB"/>
              </w:rPr>
              <w:t>3</w:t>
            </w:r>
            <w:r w:rsidRPr="004541EE">
              <w:rPr>
                <w:lang w:val="en-GB"/>
              </w:rPr>
              <w:t>Sn model with experimental validation and determine the thermal coil design parameters for the dipole model magnet.</w:t>
            </w:r>
          </w:p>
          <w:p w:rsidR="002B0E3F" w:rsidRPr="004541EE" w:rsidRDefault="002B0E3F" w:rsidP="009C5FC4">
            <w:pPr>
              <w:spacing w:before="120"/>
              <w:rPr>
                <w:lang w:val="en-GB"/>
              </w:rPr>
            </w:pPr>
            <w:r w:rsidRPr="004541EE">
              <w:rPr>
                <w:b/>
                <w:lang w:val="en-GB"/>
              </w:rPr>
              <w:t>Task 3. High field model</w:t>
            </w:r>
          </w:p>
          <w:p w:rsidR="002B0E3F" w:rsidRPr="004541EE" w:rsidRDefault="002B0E3F" w:rsidP="009C5FC4">
            <w:pPr>
              <w:numPr>
                <w:ilvl w:val="0"/>
                <w:numId w:val="38"/>
              </w:numPr>
              <w:rPr>
                <w:lang w:val="en-GB"/>
              </w:rPr>
            </w:pPr>
            <w:r w:rsidRPr="004541EE">
              <w:rPr>
                <w:lang w:val="en-GB"/>
              </w:rPr>
              <w:t>Design, build and test a 1.5 m long, 100 mm aperture dipole model with a design field of 13 T using Nb</w:t>
            </w:r>
            <w:r w:rsidRPr="004541EE">
              <w:rPr>
                <w:vertAlign w:val="subscript"/>
                <w:lang w:val="en-GB"/>
              </w:rPr>
              <w:t>3</w:t>
            </w:r>
            <w:r w:rsidRPr="004541EE">
              <w:rPr>
                <w:lang w:val="en-GB"/>
              </w:rPr>
              <w:t>Sn high current Rutherford cables.</w:t>
            </w:r>
          </w:p>
          <w:p w:rsidR="002B0E3F" w:rsidRPr="004541EE" w:rsidRDefault="002B0E3F" w:rsidP="009C5FC4">
            <w:pPr>
              <w:spacing w:before="120"/>
              <w:rPr>
                <w:lang w:val="en-GB"/>
              </w:rPr>
            </w:pPr>
            <w:r w:rsidRPr="004541EE">
              <w:rPr>
                <w:b/>
                <w:lang w:val="en-GB"/>
              </w:rPr>
              <w:t>Task 4. Very high field dipole insert</w:t>
            </w:r>
          </w:p>
          <w:p w:rsidR="002B0E3F" w:rsidRPr="004541EE" w:rsidRDefault="002B0E3F" w:rsidP="009C5FC4">
            <w:pPr>
              <w:numPr>
                <w:ilvl w:val="0"/>
                <w:numId w:val="38"/>
              </w:numPr>
              <w:rPr>
                <w:lang w:val="en-GB"/>
              </w:rPr>
            </w:pPr>
            <w:r w:rsidRPr="004541EE">
              <w:rPr>
                <w:lang w:val="en-GB"/>
              </w:rPr>
              <w:t>Design, build and test HTS solenoid insert coils for a solenoid background magnet aiming at a field increase up to 6 T to progress on the knowledge of HTS coils, their winding and behaviour. This as in intermediate step towards a dipole insert.</w:t>
            </w:r>
          </w:p>
          <w:p w:rsidR="002B0E3F" w:rsidRDefault="002B0E3F" w:rsidP="009C5FC4">
            <w:pPr>
              <w:numPr>
                <w:ilvl w:val="0"/>
                <w:numId w:val="38"/>
              </w:numPr>
              <w:rPr>
                <w:lang w:val="en-GB"/>
              </w:rPr>
            </w:pPr>
            <w:r w:rsidRPr="004541EE">
              <w:rPr>
                <w:lang w:val="en-GB"/>
              </w:rPr>
              <w:t>Design, build and test an HTS dipole insert coil for a dipole background magnet aiming at a field increase of about 6 T.</w:t>
            </w:r>
          </w:p>
          <w:p w:rsidR="002B0E3F" w:rsidRPr="004541EE" w:rsidRDefault="002B0E3F" w:rsidP="009C5FC4">
            <w:pPr>
              <w:rPr>
                <w:lang w:val="en-GB"/>
              </w:rPr>
            </w:pPr>
          </w:p>
          <w:p w:rsidR="002B0E3F" w:rsidRPr="004541EE" w:rsidRDefault="002B0E3F" w:rsidP="009C5FC4">
            <w:pPr>
              <w:rPr>
                <w:lang w:val="en-GB"/>
              </w:rPr>
            </w:pPr>
            <w:r w:rsidRPr="004541EE">
              <w:rPr>
                <w:b/>
                <w:lang w:val="en-GB"/>
              </w:rPr>
              <w:t>Task 5. High Tc superconducting link</w:t>
            </w:r>
            <w:r w:rsidRPr="004541EE">
              <w:rPr>
                <w:lang w:val="en-GB"/>
              </w:rPr>
              <w:t xml:space="preserve"> </w:t>
            </w:r>
          </w:p>
          <w:p w:rsidR="002B0E3F" w:rsidRPr="004541EE" w:rsidRDefault="002B0E3F" w:rsidP="009C5FC4">
            <w:pPr>
              <w:numPr>
                <w:ilvl w:val="0"/>
                <w:numId w:val="38"/>
              </w:numPr>
              <w:rPr>
                <w:lang w:val="en-GB"/>
              </w:rPr>
            </w:pPr>
            <w:r w:rsidRPr="004541EE">
              <w:rPr>
                <w:lang w:val="en-GB"/>
              </w:rPr>
              <w:t>Design of HTS bus: choice of HTS material definition of thermal conditions, requirements for stabilization and quench protection, modelling of quench propagation.</w:t>
            </w:r>
          </w:p>
          <w:p w:rsidR="002B0E3F" w:rsidRPr="004541EE" w:rsidRDefault="002B0E3F" w:rsidP="009C5FC4">
            <w:pPr>
              <w:numPr>
                <w:ilvl w:val="0"/>
                <w:numId w:val="38"/>
              </w:numPr>
              <w:rPr>
                <w:lang w:val="en-GB"/>
              </w:rPr>
            </w:pPr>
            <w:r w:rsidRPr="004541EE">
              <w:rPr>
                <w:lang w:val="en-GB"/>
              </w:rPr>
              <w:t>Design. realization and test of electrical joints and electrical terminations.</w:t>
            </w:r>
          </w:p>
          <w:p w:rsidR="002B0E3F" w:rsidRPr="004541EE" w:rsidRDefault="002B0E3F" w:rsidP="009C5FC4">
            <w:pPr>
              <w:numPr>
                <w:ilvl w:val="0"/>
                <w:numId w:val="38"/>
              </w:numPr>
              <w:rPr>
                <w:lang w:val="en-GB"/>
              </w:rPr>
            </w:pPr>
            <w:r w:rsidRPr="004541EE">
              <w:rPr>
                <w:lang w:val="en-GB"/>
              </w:rPr>
              <w:t>Mechanical design and assembly of a 20 m long superconducting link (26 pairs of 600 A).</w:t>
            </w:r>
          </w:p>
          <w:p w:rsidR="002B0E3F" w:rsidRPr="004541EE" w:rsidRDefault="002B0E3F" w:rsidP="009C5FC4">
            <w:pPr>
              <w:spacing w:before="120"/>
              <w:rPr>
                <w:b/>
                <w:lang w:val="en-GB"/>
              </w:rPr>
            </w:pPr>
            <w:r w:rsidRPr="004541EE">
              <w:rPr>
                <w:b/>
                <w:lang w:val="en-GB"/>
              </w:rPr>
              <w:t>Task 6. Short period helical superconducting undulator</w:t>
            </w:r>
          </w:p>
          <w:p w:rsidR="002B0E3F" w:rsidRPr="004541EE" w:rsidRDefault="002B0E3F" w:rsidP="009C5FC4">
            <w:pPr>
              <w:numPr>
                <w:ilvl w:val="0"/>
                <w:numId w:val="42"/>
              </w:numPr>
              <w:rPr>
                <w:lang w:val="en-GB"/>
              </w:rPr>
            </w:pPr>
            <w:r w:rsidRPr="004541EE">
              <w:rPr>
                <w:lang w:val="en-GB"/>
              </w:rPr>
              <w:t>Design, build and test a prototype helical coil undulator magnet with 11.5 mm period, high peak magnetic field in Nb</w:t>
            </w:r>
            <w:r w:rsidRPr="004541EE">
              <w:rPr>
                <w:vertAlign w:val="subscript"/>
                <w:lang w:val="en-GB"/>
              </w:rPr>
              <w:t>3</w:t>
            </w:r>
            <w:r w:rsidRPr="004541EE">
              <w:rPr>
                <w:lang w:val="en-GB"/>
              </w:rPr>
              <w:t>Sn technology.</w:t>
            </w:r>
          </w:p>
        </w:tc>
      </w:tr>
    </w:tbl>
    <w:p w:rsidR="002B0E3F" w:rsidRDefault="002B0E3F" w:rsidP="009C5FC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9639" w:type="dxa"/>
          </w:tcPr>
          <w:p w:rsidR="002B0E3F" w:rsidRPr="004541EE" w:rsidRDefault="002B0E3F" w:rsidP="009C5FC4">
            <w:pPr>
              <w:spacing w:before="120"/>
              <w:rPr>
                <w:b/>
                <w:lang w:val="en-GB"/>
              </w:rPr>
            </w:pPr>
            <w:r w:rsidRPr="004541EE">
              <w:rPr>
                <w:b/>
                <w:lang w:val="en-GB"/>
              </w:rPr>
              <w:t>Description of work:</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1. Coordination and Communication.</w:t>
            </w:r>
          </w:p>
          <w:p w:rsidR="002B0E3F" w:rsidRPr="004541EE" w:rsidRDefault="002B0E3F" w:rsidP="009C5FC4">
            <w:pPr>
              <w:rPr>
                <w:lang w:val="en-GB"/>
              </w:rPr>
            </w:pPr>
            <w:r w:rsidRPr="004541EE">
              <w:rPr>
                <w:lang w:val="en-GB"/>
              </w:rPr>
              <w:t>The activities of this task are to oversee and co-ordinate the work of all the other tasks of the w</w:t>
            </w:r>
            <w:r>
              <w:rPr>
                <w:lang w:val="en-GB"/>
              </w:rPr>
              <w:t>ork package</w:t>
            </w:r>
            <w:r w:rsidRPr="004541EE">
              <w:rPr>
                <w:lang w:val="en-GB"/>
              </w:rPr>
              <w:t xml:space="preserve"> concerned, to ensure the consistency of the WP work according to the project plan and to coordinate the WP technical and scientific tasks with the tasks carried out by the other w</w:t>
            </w:r>
            <w:r>
              <w:rPr>
                <w:lang w:val="en-GB"/>
              </w:rPr>
              <w:t>ork package</w:t>
            </w:r>
            <w:r w:rsidRPr="004541EE">
              <w:rPr>
                <w:lang w:val="en-GB"/>
              </w:rPr>
              <w:t>s when it is relevant. The coordination duties also include the organization of WP internal steering meetings, the setting up of proper reviewing, the reporting to the project management and the distribution of the information within the WP as well as to the other w</w:t>
            </w:r>
            <w:r>
              <w:rPr>
                <w:lang w:val="en-GB"/>
              </w:rPr>
              <w:t>ork package</w:t>
            </w:r>
            <w:r w:rsidRPr="004541EE">
              <w:rPr>
                <w:lang w:val="en-GB"/>
              </w:rPr>
              <w:t xml:space="preserve">s running in parallel. </w:t>
            </w:r>
          </w:p>
          <w:p w:rsidR="002B0E3F" w:rsidRPr="004541EE" w:rsidRDefault="002B0E3F" w:rsidP="009C5FC4">
            <w:pPr>
              <w:rPr>
                <w:lang w:val="en-GB"/>
              </w:rPr>
            </w:pPr>
            <w:r w:rsidRPr="004541EE">
              <w:rPr>
                <w:lang w:val="en-GB"/>
              </w:rPr>
              <w:t>The task also covers the organization of and support to the annual meetings dedicated to the WP activity review and possible activity workshops or specialized working sessions, implying the attendance of invited participants from inside and outside the consortium.</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2. Support studies</w:t>
            </w:r>
          </w:p>
          <w:p w:rsidR="002B0E3F" w:rsidRPr="004541EE" w:rsidRDefault="002B0E3F" w:rsidP="009C5FC4">
            <w:pPr>
              <w:rPr>
                <w:lang w:val="en-GB"/>
              </w:rPr>
            </w:pPr>
            <w:r w:rsidRPr="004541EE">
              <w:rPr>
                <w:lang w:val="en-GB"/>
              </w:rPr>
              <w:t>Magnets in accelerators like the upgraded LHC and neutrino factories be subjected to very high radiation doses. The electrical insulation employed on the coils need to be resistant to this radiation. A certification program for the radiation resistance is needed in parallel to the modelling efforts for such magnets. The same radiation is also depositing heat in the coils. The heat removal from the coils needs to be modelled. These models have to be supported with measurements. A thermal design of the dipole model coil can then be made.</w:t>
            </w:r>
          </w:p>
          <w:p w:rsidR="002B0E3F" w:rsidRPr="004541EE" w:rsidRDefault="002B0E3F" w:rsidP="009C5FC4">
            <w:pPr>
              <w:rPr>
                <w:b/>
                <w:lang w:val="en-GB"/>
              </w:rPr>
            </w:pPr>
          </w:p>
          <w:p w:rsidR="002B0E3F" w:rsidRPr="004541EE" w:rsidRDefault="002B0E3F" w:rsidP="009C5FC4">
            <w:pPr>
              <w:numPr>
                <w:ilvl w:val="0"/>
                <w:numId w:val="40"/>
              </w:numPr>
              <w:rPr>
                <w:lang w:val="en-GB"/>
              </w:rPr>
            </w:pPr>
            <w:r w:rsidRPr="004541EE">
              <w:rPr>
                <w:b/>
                <w:lang w:val="en-GB"/>
              </w:rPr>
              <w:t>Sub-task 1:</w:t>
            </w:r>
            <w:r w:rsidRPr="004541EE">
              <w:rPr>
                <w:lang w:val="en-GB"/>
              </w:rPr>
              <w:t xml:space="preserve"> </w:t>
            </w:r>
            <w:r w:rsidRPr="004541EE">
              <w:rPr>
                <w:b/>
                <w:lang w:val="en-GB"/>
              </w:rPr>
              <w:t>Radiation resistance certification for radiation resistant coil insulation and impregnation.</w:t>
            </w:r>
            <w:r w:rsidRPr="004541EE">
              <w:rPr>
                <w:lang w:val="en-GB"/>
              </w:rPr>
              <w:t xml:space="preserve"> </w:t>
            </w:r>
          </w:p>
          <w:p w:rsidR="002B0E3F" w:rsidRPr="004541EE" w:rsidRDefault="002B0E3F" w:rsidP="009C5FC4">
            <w:pPr>
              <w:ind w:left="360"/>
              <w:rPr>
                <w:lang w:val="en-GB"/>
              </w:rPr>
            </w:pPr>
            <w:r w:rsidRPr="004541EE">
              <w:rPr>
                <w:lang w:val="en-GB"/>
              </w:rPr>
              <w:t>CERN will lead this activity and provide irradiation time at its accelerators. Other irradiation facilities from the partners might be envisaged. The exact work distribution between the 3 partners PWR, CEA-DSM and CERN still has to be determined.</w:t>
            </w:r>
          </w:p>
          <w:p w:rsidR="002B0E3F" w:rsidRPr="004541EE" w:rsidRDefault="002B0E3F" w:rsidP="009C5FC4">
            <w:pPr>
              <w:rPr>
                <w:lang w:val="en-GB"/>
              </w:rPr>
            </w:pPr>
          </w:p>
          <w:p w:rsidR="002B0E3F" w:rsidRPr="004541EE" w:rsidRDefault="002B0E3F" w:rsidP="009C5FC4">
            <w:pPr>
              <w:numPr>
                <w:ilvl w:val="0"/>
                <w:numId w:val="40"/>
              </w:numPr>
              <w:rPr>
                <w:lang w:val="en-GB"/>
              </w:rPr>
            </w:pPr>
            <w:r w:rsidRPr="004541EE">
              <w:rPr>
                <w:b/>
                <w:lang w:val="en-GB"/>
              </w:rPr>
              <w:t>Sub-task 2: Thermal models and design.</w:t>
            </w:r>
            <w:r w:rsidRPr="004541EE">
              <w:rPr>
                <w:lang w:val="en-GB"/>
              </w:rPr>
              <w:t xml:space="preserve"> </w:t>
            </w:r>
          </w:p>
          <w:p w:rsidR="002B0E3F" w:rsidRPr="004541EE" w:rsidRDefault="002B0E3F" w:rsidP="009C5FC4">
            <w:pPr>
              <w:ind w:left="360"/>
              <w:rPr>
                <w:lang w:val="en-GB"/>
              </w:rPr>
            </w:pPr>
            <w:r w:rsidRPr="004541EE">
              <w:rPr>
                <w:lang w:val="en-GB"/>
              </w:rPr>
              <w:t>PWR will lead this activity. Thermal tests will be done in the various specialized cryoge</w:t>
            </w:r>
            <w:r>
              <w:rPr>
                <w:lang w:val="en-GB"/>
              </w:rPr>
              <w:t>nic facilities at the 3 partner</w:t>
            </w:r>
            <w:r w:rsidRPr="004541EE">
              <w:rPr>
                <w:lang w:val="en-GB"/>
              </w:rPr>
              <w:t xml:space="preserve"> laboratories. All 3 partners will contribute to the modelling efforts aimed at producing a thermal model for the Nb</w:t>
            </w:r>
            <w:r w:rsidRPr="004541EE">
              <w:rPr>
                <w:vertAlign w:val="subscript"/>
                <w:lang w:val="en-GB"/>
              </w:rPr>
              <w:t>3</w:t>
            </w:r>
            <w:r w:rsidRPr="004541EE">
              <w:rPr>
                <w:lang w:val="en-GB"/>
              </w:rPr>
              <w:t>Sn dipole model magnet.</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3. High field model</w:t>
            </w:r>
          </w:p>
          <w:p w:rsidR="002B0E3F" w:rsidRPr="004541EE" w:rsidRDefault="002B0E3F" w:rsidP="009C5FC4">
            <w:pPr>
              <w:rPr>
                <w:lang w:val="en-GB"/>
              </w:rPr>
            </w:pPr>
            <w:r w:rsidRPr="004541EE">
              <w:rPr>
                <w:lang w:val="en-GB"/>
              </w:rPr>
              <w:t>The technologies to be used for Nb</w:t>
            </w:r>
            <w:r w:rsidRPr="004541EE">
              <w:rPr>
                <w:vertAlign w:val="subscript"/>
                <w:lang w:val="en-GB"/>
              </w:rPr>
              <w:t>3</w:t>
            </w:r>
            <w:r w:rsidRPr="004541EE">
              <w:rPr>
                <w:lang w:val="en-GB"/>
              </w:rPr>
              <w:t>Sn magnets, which are residing with the partners (e.g. high current density conductors, Nb</w:t>
            </w:r>
            <w:r w:rsidRPr="004541EE">
              <w:rPr>
                <w:vertAlign w:val="subscript"/>
                <w:lang w:val="en-GB"/>
              </w:rPr>
              <w:t>3</w:t>
            </w:r>
            <w:r w:rsidRPr="004541EE">
              <w:rPr>
                <w:lang w:val="en-GB"/>
              </w:rPr>
              <w:t xml:space="preserve">Sn wind-and-react coil fabrication, insulation) are to be brought together and tested in short models. Several of these technologies (superconducting cable, insulation, coil design, support structures) were partly developed during the FP6-CARE-NED project. </w:t>
            </w:r>
          </w:p>
          <w:p w:rsidR="002B0E3F" w:rsidRPr="004541EE" w:rsidRDefault="002B0E3F" w:rsidP="009C5FC4">
            <w:pPr>
              <w:rPr>
                <w:b/>
                <w:lang w:val="en-GB"/>
              </w:rPr>
            </w:pPr>
            <w:r w:rsidRPr="004541EE">
              <w:rPr>
                <w:lang w:val="en-GB"/>
              </w:rPr>
              <w:t>The proposed dipole model will test these technologies for large accelerator magnets and the model will afterwards be used to upgrade the superconducting cable test facility FRESCA at CERN from 10 T to 13 T. The issues are to reach high fields in large apertures with good temperature margins in the coil, beyond the possibilities of Nb-Ti conductors.</w:t>
            </w:r>
          </w:p>
          <w:p w:rsidR="002B0E3F" w:rsidRPr="004541EE" w:rsidRDefault="002B0E3F" w:rsidP="009C5FC4">
            <w:pPr>
              <w:rPr>
                <w:lang w:val="en-GB"/>
              </w:rPr>
            </w:pPr>
            <w:r w:rsidRPr="004541EE">
              <w:rPr>
                <w:lang w:val="en-GB"/>
              </w:rPr>
              <w:t>As a test bed for high field accelerator magnets a 1.5 m long dipole model will be build with an aperture of 100 mm and a design field of 13 T. For this dipole model, CEA-DSM and CERN will design together the magnet. CERN will do the conductor characterization. PWR will do the thermal design and thermal component tests. CEA-DSM will fabricate the coils and CERN will build the mechanical support structure. Combined teams will integrate the coils into the support structure. The cryogenic test of the model will be done in the CERN test station.</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4. Very high field dipole insert</w:t>
            </w:r>
          </w:p>
          <w:p w:rsidR="002B0E3F" w:rsidRPr="004541EE" w:rsidRDefault="002B0E3F" w:rsidP="009C5FC4">
            <w:pPr>
              <w:rPr>
                <w:lang w:val="en-GB"/>
              </w:rPr>
            </w:pPr>
            <w:r w:rsidRPr="004541EE">
              <w:rPr>
                <w:szCs w:val="22"/>
                <w:lang w:val="en-GB"/>
              </w:rPr>
              <w:t>Recent progress has shown outstanding performance on the intrinsic current transport properties of HTS Bi-2212 round wires, well adapted to magnets (J</w:t>
            </w:r>
            <w:r w:rsidRPr="004541EE">
              <w:rPr>
                <w:szCs w:val="22"/>
                <w:vertAlign w:val="subscript"/>
                <w:lang w:val="en-GB"/>
              </w:rPr>
              <w:t>e</w:t>
            </w:r>
            <w:r w:rsidRPr="004541EE">
              <w:rPr>
                <w:szCs w:val="22"/>
                <w:lang w:val="en-GB"/>
              </w:rPr>
              <w:t>=450 MA/m</w:t>
            </w:r>
            <w:r w:rsidRPr="004541EE">
              <w:rPr>
                <w:szCs w:val="22"/>
                <w:vertAlign w:val="superscript"/>
                <w:lang w:val="en-GB"/>
              </w:rPr>
              <w:t>2</w:t>
            </w:r>
            <w:r w:rsidRPr="004541EE">
              <w:rPr>
                <w:szCs w:val="22"/>
                <w:lang w:val="en-GB"/>
              </w:rPr>
              <w:t xml:space="preserve"> and J</w:t>
            </w:r>
            <w:r w:rsidRPr="004541EE">
              <w:rPr>
                <w:szCs w:val="22"/>
                <w:vertAlign w:val="subscript"/>
                <w:lang w:val="en-GB"/>
              </w:rPr>
              <w:t>c</w:t>
            </w:r>
            <w:r w:rsidRPr="004541EE">
              <w:rPr>
                <w:szCs w:val="22"/>
                <w:lang w:val="en-GB"/>
              </w:rPr>
              <w:t>=1800 MA/m</w:t>
            </w:r>
            <w:r w:rsidRPr="004541EE">
              <w:rPr>
                <w:szCs w:val="22"/>
                <w:vertAlign w:val="superscript"/>
                <w:lang w:val="en-GB"/>
              </w:rPr>
              <w:t>2</w:t>
            </w:r>
            <w:r w:rsidRPr="004541EE">
              <w:rPr>
                <w:szCs w:val="22"/>
                <w:lang w:val="en-GB"/>
              </w:rPr>
              <w:t xml:space="preserve"> at 4 K under 25 T). This should open the road to higher magnetic fields. </w:t>
            </w:r>
            <w:r w:rsidRPr="004541EE">
              <w:rPr>
                <w:lang w:val="en-GB"/>
              </w:rPr>
              <w:t xml:space="preserve">This work package is a very first step to prospect for this possibility. The dipole model constructed in task 3 of this WP will serve the role of the outer layer. The development will pass in three steps. The first studies will deal with the specification of several HTS conductors. This will be completed by modelling work focused on stability and quench. The quench of HTS coils with their very often degradation is an identified issue. Due to the difficulty of making in one go a dipole insert coil of HTS conductor, several HTS solenoid insert coils will be made and tested in existing high field solenoid magnets at the partner’s labs. The experience, which will be gained, will be used to construct a dipole insert coil. These sub-tasks are fully interdependent with strong interactions. </w:t>
            </w:r>
          </w:p>
          <w:p w:rsidR="002B0E3F" w:rsidRPr="004541EE" w:rsidRDefault="002B0E3F" w:rsidP="009C5FC4">
            <w:pPr>
              <w:rPr>
                <w:b/>
                <w:lang w:val="en-GB"/>
              </w:rPr>
            </w:pPr>
          </w:p>
          <w:p w:rsidR="002B0E3F" w:rsidRPr="004541EE" w:rsidRDefault="002B0E3F" w:rsidP="009C5FC4">
            <w:pPr>
              <w:numPr>
                <w:ilvl w:val="0"/>
                <w:numId w:val="40"/>
              </w:numPr>
              <w:rPr>
                <w:lang w:val="en-GB"/>
              </w:rPr>
            </w:pPr>
            <w:r w:rsidRPr="004541EE">
              <w:rPr>
                <w:b/>
                <w:lang w:val="en-GB"/>
              </w:rPr>
              <w:t xml:space="preserve">Sub-task 1: Specifications, characterizations and quench modelling. </w:t>
            </w:r>
            <w:r w:rsidRPr="004541EE">
              <w:rPr>
                <w:lang w:val="en-GB"/>
              </w:rPr>
              <w:t>The candidate conductors will be specified in this sub-task with as aim to select the best suitable product. The expertise of the partners CNRS, CEA-DSM, FZK, INFN, TUT and UNIGE will be needed for these specifications on electrical, mechanical and thermal behaviour and are of prime interest for our high field objective. Quench behaviour of these HTS magnets will be studied using quench modelling codes. The aim is to propose quench protection and detection strategies to avoid any degradation.</w:t>
            </w:r>
          </w:p>
          <w:p w:rsidR="002B0E3F" w:rsidRPr="004541EE" w:rsidRDefault="002B0E3F" w:rsidP="009C5FC4">
            <w:pPr>
              <w:rPr>
                <w:lang w:val="en-GB"/>
              </w:rPr>
            </w:pPr>
          </w:p>
          <w:p w:rsidR="002B0E3F" w:rsidRPr="004541EE" w:rsidRDefault="002B0E3F" w:rsidP="009C5FC4">
            <w:pPr>
              <w:numPr>
                <w:ilvl w:val="0"/>
                <w:numId w:val="40"/>
              </w:numPr>
              <w:rPr>
                <w:lang w:val="en-GB"/>
              </w:rPr>
            </w:pPr>
            <w:r w:rsidRPr="004541EE">
              <w:rPr>
                <w:b/>
                <w:lang w:val="en-GB"/>
              </w:rPr>
              <w:t>Sub-task 2: Design, construction and tests of solenoid insert coils</w:t>
            </w:r>
            <w:r w:rsidRPr="004541EE">
              <w:rPr>
                <w:lang w:val="en-GB"/>
              </w:rPr>
              <w:t>. This activity will be lead by CNRS-Grenoble with contributions of FZK and INFN for the design and the tests. The design issues for low temperature superconductors and HTS are different.</w:t>
            </w:r>
            <w:r w:rsidRPr="004541EE">
              <w:rPr>
                <w:b/>
                <w:lang w:val="en-GB"/>
              </w:rPr>
              <w:t xml:space="preserve"> </w:t>
            </w:r>
            <w:r w:rsidRPr="004541EE">
              <w:rPr>
                <w:lang w:val="en-GB"/>
              </w:rPr>
              <w:t xml:space="preserve">Two major concerns, operating margins and quench protection, are very distinct. Several solenoids will be wound by CNRS-Grenoble with assistance of the partners. The coils will be instrumented to catch the maximum of information. They will be tested at CNRS-Grenoble or at FZK in very high field bores. In particular, the quench behaviour and protection strategies will be studied and analyzed. </w:t>
            </w:r>
          </w:p>
          <w:p w:rsidR="002B0E3F" w:rsidRPr="004541EE" w:rsidRDefault="002B0E3F" w:rsidP="009C5FC4">
            <w:pPr>
              <w:rPr>
                <w:lang w:val="en-GB"/>
              </w:rPr>
            </w:pPr>
          </w:p>
          <w:p w:rsidR="002B0E3F" w:rsidRPr="004541EE" w:rsidRDefault="002B0E3F" w:rsidP="009C5FC4">
            <w:pPr>
              <w:numPr>
                <w:ilvl w:val="0"/>
                <w:numId w:val="40"/>
              </w:numPr>
              <w:rPr>
                <w:lang w:val="en-GB"/>
              </w:rPr>
            </w:pPr>
            <w:r w:rsidRPr="004541EE">
              <w:rPr>
                <w:b/>
                <w:lang w:val="en-GB"/>
              </w:rPr>
              <w:t xml:space="preserve">Sub-task 3: Design construction and tests of a dipole insert coil. </w:t>
            </w:r>
            <w:r w:rsidRPr="004541EE">
              <w:rPr>
                <w:lang w:val="en-GB"/>
              </w:rPr>
              <w:t>Using the results of the solenoid insert coils, a dipole insert coil will be constructed. CEA-DSM will have the responsibility for this sub-task and will wind the insert coil. As for the solenoids, the partners will bring their know-how for design and manufacturing and the dipole-insert will be instrumented. The coil will be tested at a later stage in the upgraded FRESCA facility of CERN in the dipole model magnet from task 3.</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5. High Tc superconducting link</w:t>
            </w:r>
          </w:p>
          <w:p w:rsidR="002B0E3F" w:rsidRPr="004541EE" w:rsidRDefault="002B0E3F" w:rsidP="009C5FC4">
            <w:pPr>
              <w:rPr>
                <w:lang w:val="en-GB"/>
              </w:rPr>
            </w:pPr>
            <w:r w:rsidRPr="004541EE">
              <w:rPr>
                <w:lang w:val="en-GB"/>
              </w:rPr>
              <w:t>The use of HTS material in buses linking superconducting magnets is of great interest for accelerators such as the LHC. Existing buses use Nb-Ti superconductors, maintained at temperatures below 6 K. The use of HTS enables operation at higher temperatures and offers a convenient gain in temperature margin during operation. In the case of the LHC, the use of HTS links is of specific benefit to an upgrade, in that it provides long distance electrical connections between power converters and superconducting magnets. It links cold magnets electrically. In cases where space is limited and the radiation environment is harsh, it also provides more flexibility in the location of the cryostats supporting the current leads. HTS links of the type required for the accelerator technology do not exist yet, and significant work has to be done to develop a long-length multi-conductor operating in helium gas at about 20 K. Considerable R&amp;D is being done on HTS cables for electrical utilities, and it might be thought that one could simply apply these technologies. However, at present this work is focused on using single or 3-phase AC conductors with high voltage insulation and liquid nitrogen cooling, and it should be noted that this is still development work yet to be concluded. Particle accelerators require high quasi-DC current carrying links with many cables (up to about 50) in parallel and cooled with liquid or gaseous helium. In the LHC there are over 50000 connecting cables with a total length of 1360 km. Thus the need specific to accelerator applications, is for a new type of link with multiple circuits, electrically isolated at around 1 kV - 2 kV, carrying quasi-DC currents. The design study has to cover the option to use MgB</w:t>
            </w:r>
            <w:r w:rsidRPr="004541EE">
              <w:rPr>
                <w:vertAlign w:val="subscript"/>
                <w:lang w:val="en-GB"/>
              </w:rPr>
              <w:t>2</w:t>
            </w:r>
            <w:r w:rsidRPr="004541EE">
              <w:rPr>
                <w:lang w:val="en-GB"/>
              </w:rPr>
              <w:t xml:space="preserve"> at a temperature of 20 K as well as the electrical connections between HTS and LTS. </w:t>
            </w:r>
          </w:p>
          <w:p w:rsidR="002B0E3F" w:rsidRPr="004541EE" w:rsidRDefault="002B0E3F" w:rsidP="009C5FC4">
            <w:pPr>
              <w:rPr>
                <w:lang w:val="en-GB"/>
              </w:rPr>
            </w:pPr>
          </w:p>
          <w:p w:rsidR="002B0E3F" w:rsidRPr="004541EE" w:rsidRDefault="002B0E3F" w:rsidP="009C5FC4">
            <w:pPr>
              <w:numPr>
                <w:ilvl w:val="0"/>
                <w:numId w:val="43"/>
              </w:numPr>
              <w:rPr>
                <w:lang w:val="en-GB"/>
              </w:rPr>
            </w:pPr>
            <w:r w:rsidRPr="004541EE">
              <w:rPr>
                <w:b/>
                <w:lang w:val="en-GB"/>
              </w:rPr>
              <w:t>Sub-task 1: Studies on thermal, electrical and mechanical performance.</w:t>
            </w:r>
            <w:r w:rsidRPr="004541EE">
              <w:rPr>
                <w:lang w:val="en-GB"/>
              </w:rPr>
              <w:t xml:space="preserve"> Performance tests on short samples of HTS materia</w:t>
            </w:r>
            <w:r>
              <w:rPr>
                <w:lang w:val="en-GB"/>
              </w:rPr>
              <w:t>l. CERN, COLUMBUS</w:t>
            </w:r>
            <w:r w:rsidRPr="004541EE">
              <w:rPr>
                <w:lang w:val="en-GB"/>
              </w:rPr>
              <w:t xml:space="preserve">, </w:t>
            </w:r>
            <w:r>
              <w:rPr>
                <w:lang w:val="en-GB"/>
              </w:rPr>
              <w:t>BHTS</w:t>
            </w:r>
            <w:r w:rsidRPr="004541EE">
              <w:rPr>
                <w:lang w:val="en-GB"/>
              </w:rPr>
              <w:t xml:space="preserve"> and SOTON will study together the performance of HTS conductors at low temperatures. Existing test stations at CERN and in SOTON, which are used for measurements at 4.2 K, will have to be adapted to enable measurements of critical currents at 20 K. CERN, COLUMBUS and the SOTON will model the quench propagation in the HTS cables and define the requirements for stabilization and protection. CERN, COLUMBUS and </w:t>
            </w:r>
            <w:r>
              <w:rPr>
                <w:lang w:val="en-GB"/>
              </w:rPr>
              <w:t>BHTS</w:t>
            </w:r>
            <w:r w:rsidRPr="004541EE">
              <w:rPr>
                <w:lang w:val="en-GB"/>
              </w:rPr>
              <w:t xml:space="preserve"> will perform measurements of mechanical properties of short samples at liquid nitrogen temperature.</w:t>
            </w:r>
          </w:p>
          <w:p w:rsidR="002B0E3F" w:rsidRPr="004541EE" w:rsidRDefault="002B0E3F" w:rsidP="009C5FC4">
            <w:pPr>
              <w:rPr>
                <w:lang w:val="en-GB"/>
              </w:rPr>
            </w:pPr>
          </w:p>
          <w:p w:rsidR="002B0E3F" w:rsidRPr="004541EE" w:rsidRDefault="002B0E3F" w:rsidP="009C5FC4">
            <w:pPr>
              <w:numPr>
                <w:ilvl w:val="0"/>
                <w:numId w:val="41"/>
              </w:numPr>
              <w:rPr>
                <w:lang w:val="en-GB"/>
              </w:rPr>
            </w:pPr>
            <w:r w:rsidRPr="004541EE">
              <w:rPr>
                <w:b/>
                <w:lang w:val="en-GB"/>
              </w:rPr>
              <w:t xml:space="preserve">Sub-task 2: Design and test of electrical contacts HTS-HTS and HTS-Cu. </w:t>
            </w:r>
            <w:r w:rsidRPr="004541EE">
              <w:rPr>
                <w:lang w:val="en-GB"/>
              </w:rPr>
              <w:t xml:space="preserve">CERN, COLUMBUS and </w:t>
            </w:r>
            <w:r>
              <w:rPr>
                <w:lang w:val="en-GB"/>
              </w:rPr>
              <w:t>BHTS</w:t>
            </w:r>
            <w:r w:rsidRPr="004541EE">
              <w:rPr>
                <w:lang w:val="en-GB"/>
              </w:rPr>
              <w:t xml:space="preserve"> will prepare short samples and test their electrical resistance at cryogenic temperature. CERN and DESY will design together the electrical terminations of the HTS link.</w:t>
            </w:r>
          </w:p>
          <w:p w:rsidR="002B0E3F" w:rsidRPr="004541EE" w:rsidRDefault="002B0E3F" w:rsidP="009C5FC4">
            <w:pPr>
              <w:rPr>
                <w:lang w:val="en-GB"/>
              </w:rPr>
            </w:pPr>
          </w:p>
          <w:p w:rsidR="002B0E3F" w:rsidRPr="004541EE" w:rsidRDefault="002B0E3F" w:rsidP="009C5FC4">
            <w:pPr>
              <w:numPr>
                <w:ilvl w:val="0"/>
                <w:numId w:val="41"/>
              </w:numPr>
              <w:rPr>
                <w:lang w:val="en-GB"/>
              </w:rPr>
            </w:pPr>
            <w:r w:rsidRPr="004541EE">
              <w:rPr>
                <w:b/>
                <w:lang w:val="en-GB"/>
              </w:rPr>
              <w:t>Sub-task 3: Design and assembly of a 20</w:t>
            </w:r>
            <w:r w:rsidRPr="004541EE">
              <w:rPr>
                <w:lang w:val="en-GB"/>
              </w:rPr>
              <w:t> </w:t>
            </w:r>
            <w:r w:rsidRPr="004541EE">
              <w:rPr>
                <w:b/>
                <w:lang w:val="en-GB"/>
              </w:rPr>
              <w:t xml:space="preserve">m long HTS multi-conductor 600 A link. </w:t>
            </w:r>
            <w:r w:rsidRPr="004541EE">
              <w:rPr>
                <w:lang w:val="en-GB"/>
              </w:rPr>
              <w:t xml:space="preserve">CERN, DESY, </w:t>
            </w:r>
            <w:r>
              <w:rPr>
                <w:lang w:val="en-GB"/>
              </w:rPr>
              <w:t>BHTS</w:t>
            </w:r>
            <w:r w:rsidRPr="004541EE">
              <w:rPr>
                <w:lang w:val="en-GB"/>
              </w:rPr>
              <w:t xml:space="preserve">, COLUMBUS and SOTON will design together a 20 m long link containing 26 circuits operating at 600 A. The design includes both the superconducting bus and the mechanical envelope providing the vacuum insulation. The cryogenic test will be done at CERN. COLUMBUS and CERN will design and test the electrical insulation of the circuits. </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6. Short period helical superconducting undulator</w:t>
            </w:r>
          </w:p>
          <w:p w:rsidR="002B0E3F" w:rsidRPr="004541EE" w:rsidRDefault="002B0E3F" w:rsidP="009C5FC4">
            <w:pPr>
              <w:rPr>
                <w:lang w:val="en-GB"/>
              </w:rPr>
            </w:pPr>
            <w:r w:rsidRPr="004541EE">
              <w:rPr>
                <w:lang w:val="en-GB"/>
              </w:rPr>
              <w:t>This task is focused on increasing the achievable magnetic field levels in short period magnets through the use of advanced materials (Nb</w:t>
            </w:r>
            <w:r w:rsidRPr="004541EE">
              <w:rPr>
                <w:vertAlign w:val="subscript"/>
                <w:lang w:val="en-GB"/>
              </w:rPr>
              <w:t>3</w:t>
            </w:r>
            <w:r w:rsidRPr="004541EE">
              <w:rPr>
                <w:lang w:val="en-GB"/>
              </w:rPr>
              <w:t>Sn conductors) and innovative designs (helical coils). For example, single pass free electron lasers (e.g. X-FEL, FERMI@ELETTRA) could cover a wider wavelength range through field enhancement, or alternatively, operate at significantly lower electron energy. Additionally, short period magnets could be used in the production of positrons for any future lepton collider and increased magnetic field levels will increase the positron yield and also allow for savings. The first part of this task will be a design study of the undulator using an Nb</w:t>
            </w:r>
            <w:r w:rsidRPr="004541EE">
              <w:rPr>
                <w:vertAlign w:val="subscript"/>
                <w:lang w:val="en-GB"/>
              </w:rPr>
              <w:t>3</w:t>
            </w:r>
            <w:r w:rsidRPr="004541EE">
              <w:rPr>
                <w:lang w:val="en-GB"/>
              </w:rPr>
              <w:t>Sn conductor. A comparison will be made with existing Nb-Ti. Following this design stage a short prototype (~300mm) will be manufactured and tested magnetically. The results from this prototype will inform the study and the design will be iterated in order to provide the strongest possible field level. This second design will then be prototyped (~500mm) and characterised. The results will be analysed and a full description of the study will be given in a final report.</w:t>
            </w:r>
          </w:p>
        </w:tc>
      </w:tr>
    </w:tbl>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5992"/>
        <w:gridCol w:w="1022"/>
        <w:gridCol w:w="1084"/>
      </w:tblGrid>
      <w:tr w:rsidR="002B0E3F" w:rsidRPr="004541EE">
        <w:trPr>
          <w:jc w:val="center"/>
        </w:trPr>
        <w:tc>
          <w:tcPr>
            <w:tcW w:w="1549" w:type="dxa"/>
          </w:tcPr>
          <w:p w:rsidR="002B0E3F" w:rsidRPr="004541EE" w:rsidRDefault="002B0E3F" w:rsidP="009C5FC4">
            <w:pPr>
              <w:ind w:right="-29"/>
              <w:rPr>
                <w:rFonts w:cs="Arial"/>
                <w:b/>
                <w:lang w:val="en-GB"/>
              </w:rPr>
            </w:pPr>
            <w:r w:rsidRPr="004541EE">
              <w:rPr>
                <w:rFonts w:cs="Arial"/>
                <w:b/>
                <w:lang w:val="en-GB"/>
              </w:rPr>
              <w:t xml:space="preserve">Deliverables of tasks </w:t>
            </w:r>
          </w:p>
        </w:tc>
        <w:tc>
          <w:tcPr>
            <w:tcW w:w="6528" w:type="dxa"/>
          </w:tcPr>
          <w:p w:rsidR="002B0E3F" w:rsidRPr="004541EE" w:rsidRDefault="002B0E3F" w:rsidP="009C5FC4">
            <w:pPr>
              <w:ind w:right="-29"/>
              <w:rPr>
                <w:rFonts w:cs="Arial"/>
                <w:b/>
                <w:lang w:val="en-GB"/>
              </w:rPr>
            </w:pPr>
            <w:r w:rsidRPr="004541EE">
              <w:rPr>
                <w:rFonts w:cs="Arial"/>
                <w:b/>
                <w:lang w:val="en-GB"/>
              </w:rPr>
              <w:t>Description/title</w:t>
            </w:r>
          </w:p>
        </w:tc>
        <w:tc>
          <w:tcPr>
            <w:tcW w:w="1040" w:type="dxa"/>
          </w:tcPr>
          <w:p w:rsidR="002B0E3F" w:rsidRPr="004541EE" w:rsidRDefault="002B0E3F" w:rsidP="009C5FC4">
            <w:pPr>
              <w:ind w:right="-29"/>
              <w:rPr>
                <w:rFonts w:cs="Arial"/>
                <w:b/>
                <w:lang w:val="en-GB"/>
              </w:rPr>
            </w:pPr>
            <w:r w:rsidRPr="004541EE">
              <w:rPr>
                <w:rFonts w:cs="Arial"/>
                <w:b/>
                <w:lang w:val="en-GB"/>
              </w:rPr>
              <w:t>Nature</w:t>
            </w:r>
          </w:p>
        </w:tc>
        <w:tc>
          <w:tcPr>
            <w:tcW w:w="1089" w:type="dxa"/>
          </w:tcPr>
          <w:p w:rsidR="002B0E3F" w:rsidRPr="004541EE" w:rsidRDefault="002B0E3F" w:rsidP="009C5FC4">
            <w:pPr>
              <w:ind w:right="-29"/>
              <w:rPr>
                <w:rFonts w:cs="Arial"/>
                <w:b/>
                <w:vertAlign w:val="superscript"/>
                <w:lang w:val="en-GB"/>
              </w:rPr>
            </w:pPr>
            <w:r w:rsidRPr="004541EE">
              <w:rPr>
                <w:rFonts w:cs="Arial"/>
                <w:b/>
                <w:lang w:val="en-GB"/>
              </w:rPr>
              <w:t>Delivery month</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7.1.1</w:t>
            </w:r>
          </w:p>
        </w:tc>
        <w:tc>
          <w:tcPr>
            <w:tcW w:w="6528" w:type="dxa"/>
            <w:vAlign w:val="center"/>
          </w:tcPr>
          <w:p w:rsidR="002B0E3F" w:rsidRPr="004541EE" w:rsidRDefault="002B0E3F" w:rsidP="009C5FC4">
            <w:pPr>
              <w:ind w:right="-29"/>
              <w:jc w:val="left"/>
              <w:rPr>
                <w:rFonts w:cs="Arial"/>
                <w:lang w:val="en-GB"/>
              </w:rPr>
            </w:pPr>
            <w:r w:rsidRPr="004541EE">
              <w:rPr>
                <w:rFonts w:cs="Arial"/>
                <w:lang w:val="en-GB"/>
              </w:rPr>
              <w:t>HFM web-site linked to the technical &amp; administrative databases</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O</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trPr>
          <w:jc w:val="center"/>
        </w:trPr>
        <w:tc>
          <w:tcPr>
            <w:tcW w:w="1549" w:type="dxa"/>
          </w:tcPr>
          <w:p w:rsidR="002B0E3F" w:rsidRPr="004541EE" w:rsidRDefault="002B0E3F" w:rsidP="009C5FC4">
            <w:pPr>
              <w:ind w:right="-29"/>
              <w:jc w:val="center"/>
              <w:rPr>
                <w:rFonts w:cs="Arial"/>
                <w:lang w:val="en-GB"/>
              </w:rPr>
            </w:pPr>
            <w:r w:rsidRPr="004541EE">
              <w:rPr>
                <w:rFonts w:cs="Arial"/>
                <w:lang w:val="en-GB"/>
              </w:rPr>
              <w:t>7.2.1</w:t>
            </w:r>
          </w:p>
        </w:tc>
        <w:tc>
          <w:tcPr>
            <w:tcW w:w="6528" w:type="dxa"/>
          </w:tcPr>
          <w:p w:rsidR="002B0E3F" w:rsidRPr="004541EE" w:rsidRDefault="002B0E3F" w:rsidP="009C5FC4">
            <w:pPr>
              <w:ind w:right="-29"/>
              <w:jc w:val="left"/>
              <w:rPr>
                <w:rFonts w:cs="Arial"/>
                <w:lang w:val="en-GB"/>
              </w:rPr>
            </w:pPr>
            <w:r w:rsidRPr="004541EE">
              <w:rPr>
                <w:rFonts w:cs="Arial"/>
                <w:lang w:val="en-GB"/>
              </w:rPr>
              <w:t>Certification of the radiation resistance of</w:t>
            </w:r>
            <w:r w:rsidRPr="004541EE">
              <w:rPr>
                <w:lang w:val="en-GB"/>
              </w:rPr>
              <w:t xml:space="preserve"> coil insulation material</w:t>
            </w:r>
          </w:p>
        </w:tc>
        <w:tc>
          <w:tcPr>
            <w:tcW w:w="1040" w:type="dxa"/>
          </w:tcPr>
          <w:p w:rsidR="002B0E3F" w:rsidRPr="004541EE" w:rsidRDefault="002B0E3F" w:rsidP="009C5FC4">
            <w:pPr>
              <w:ind w:right="-29"/>
              <w:jc w:val="center"/>
              <w:rPr>
                <w:rFonts w:cs="Arial"/>
                <w:lang w:val="en-GB"/>
              </w:rPr>
            </w:pPr>
            <w:r w:rsidRPr="004541EE">
              <w:rPr>
                <w:rFonts w:cs="Arial"/>
                <w:lang w:val="en-GB"/>
              </w:rPr>
              <w:t>R</w:t>
            </w:r>
          </w:p>
        </w:tc>
        <w:tc>
          <w:tcPr>
            <w:tcW w:w="1089" w:type="dxa"/>
          </w:tcPr>
          <w:p w:rsidR="002B0E3F" w:rsidRPr="004541EE" w:rsidRDefault="002B0E3F" w:rsidP="009C5FC4">
            <w:pPr>
              <w:ind w:right="-29"/>
              <w:jc w:val="center"/>
              <w:rPr>
                <w:rFonts w:cs="Arial"/>
                <w:lang w:val="en-GB"/>
              </w:rPr>
            </w:pPr>
            <w:r w:rsidRPr="004541EE">
              <w:rPr>
                <w:rFonts w:cs="Arial"/>
                <w:lang w:val="en-GB"/>
              </w:rPr>
              <w:t>M42</w:t>
            </w:r>
          </w:p>
        </w:tc>
      </w:tr>
      <w:tr w:rsidR="002B0E3F" w:rsidRPr="004541EE">
        <w:trPr>
          <w:jc w:val="center"/>
        </w:trPr>
        <w:tc>
          <w:tcPr>
            <w:tcW w:w="1549" w:type="dxa"/>
          </w:tcPr>
          <w:p w:rsidR="002B0E3F" w:rsidRPr="004541EE" w:rsidRDefault="002B0E3F" w:rsidP="009C5FC4">
            <w:pPr>
              <w:ind w:right="-29"/>
              <w:jc w:val="center"/>
              <w:rPr>
                <w:rFonts w:cs="Arial"/>
                <w:lang w:val="en-GB"/>
              </w:rPr>
            </w:pPr>
            <w:r w:rsidRPr="004541EE">
              <w:rPr>
                <w:rFonts w:cs="Arial"/>
                <w:lang w:val="en-GB"/>
              </w:rPr>
              <w:t>7.2.2</w:t>
            </w:r>
          </w:p>
        </w:tc>
        <w:tc>
          <w:tcPr>
            <w:tcW w:w="6528" w:type="dxa"/>
          </w:tcPr>
          <w:p w:rsidR="002B0E3F" w:rsidRPr="004541EE" w:rsidRDefault="002B0E3F" w:rsidP="009C5FC4">
            <w:pPr>
              <w:ind w:right="-29"/>
              <w:jc w:val="left"/>
              <w:rPr>
                <w:rFonts w:cs="Arial"/>
                <w:lang w:val="en-GB"/>
              </w:rPr>
            </w:pPr>
            <w:r w:rsidRPr="004541EE">
              <w:rPr>
                <w:rFonts w:cs="Arial"/>
                <w:lang w:val="en-GB"/>
              </w:rPr>
              <w:t xml:space="preserve">Thermal model for a dipole </w:t>
            </w:r>
            <w:r w:rsidRPr="004541EE">
              <w:rPr>
                <w:lang w:val="en-GB"/>
              </w:rPr>
              <w:t>Nb</w:t>
            </w:r>
            <w:r w:rsidRPr="004541EE">
              <w:rPr>
                <w:vertAlign w:val="subscript"/>
                <w:lang w:val="en-GB"/>
              </w:rPr>
              <w:t>3</w:t>
            </w:r>
            <w:r w:rsidRPr="004541EE">
              <w:rPr>
                <w:lang w:val="en-GB"/>
              </w:rPr>
              <w:t xml:space="preserve">Sn model magnet </w:t>
            </w:r>
          </w:p>
        </w:tc>
        <w:tc>
          <w:tcPr>
            <w:tcW w:w="1040" w:type="dxa"/>
          </w:tcPr>
          <w:p w:rsidR="002B0E3F" w:rsidRPr="004541EE" w:rsidRDefault="002B0E3F" w:rsidP="009C5FC4">
            <w:pPr>
              <w:ind w:right="-29"/>
              <w:jc w:val="center"/>
              <w:rPr>
                <w:rFonts w:cs="Arial"/>
                <w:lang w:val="en-GB"/>
              </w:rPr>
            </w:pPr>
            <w:r w:rsidRPr="004541EE">
              <w:rPr>
                <w:rFonts w:cs="Arial"/>
                <w:lang w:val="en-GB"/>
              </w:rPr>
              <w:t>R</w:t>
            </w:r>
          </w:p>
        </w:tc>
        <w:tc>
          <w:tcPr>
            <w:tcW w:w="1089" w:type="dxa"/>
          </w:tcPr>
          <w:p w:rsidR="002B0E3F" w:rsidRPr="004541EE" w:rsidRDefault="002B0E3F" w:rsidP="009C5FC4">
            <w:pPr>
              <w:ind w:right="-29"/>
              <w:jc w:val="center"/>
              <w:rPr>
                <w:rFonts w:cs="Arial"/>
                <w:lang w:val="en-GB"/>
              </w:rPr>
            </w:pPr>
            <w:r w:rsidRPr="004541EE">
              <w:rPr>
                <w:rFonts w:cs="Arial"/>
                <w:lang w:val="en-GB"/>
              </w:rPr>
              <w:t>M36</w:t>
            </w:r>
          </w:p>
        </w:tc>
      </w:tr>
      <w:tr w:rsidR="002B0E3F" w:rsidRPr="004541EE">
        <w:trPr>
          <w:jc w:val="center"/>
        </w:trPr>
        <w:tc>
          <w:tcPr>
            <w:tcW w:w="1549" w:type="dxa"/>
            <w:vAlign w:val="bottom"/>
          </w:tcPr>
          <w:p w:rsidR="002B0E3F" w:rsidRPr="004541EE" w:rsidRDefault="002B0E3F" w:rsidP="009C5FC4">
            <w:pPr>
              <w:ind w:right="-29"/>
              <w:jc w:val="center"/>
              <w:rPr>
                <w:rFonts w:cs="Arial"/>
                <w:lang w:val="en-GB"/>
              </w:rPr>
            </w:pPr>
            <w:r w:rsidRPr="004541EE">
              <w:rPr>
                <w:rFonts w:cs="Arial"/>
                <w:lang w:val="en-GB"/>
              </w:rPr>
              <w:t>7.3.1</w:t>
            </w:r>
          </w:p>
        </w:tc>
        <w:tc>
          <w:tcPr>
            <w:tcW w:w="6528" w:type="dxa"/>
          </w:tcPr>
          <w:p w:rsidR="002B0E3F" w:rsidRPr="004541EE" w:rsidRDefault="002B0E3F" w:rsidP="009C5FC4">
            <w:pPr>
              <w:ind w:right="-29"/>
              <w:jc w:val="left"/>
              <w:rPr>
                <w:rFonts w:cs="Arial"/>
                <w:lang w:val="en-GB"/>
              </w:rPr>
            </w:pPr>
            <w:r w:rsidRPr="004541EE">
              <w:rPr>
                <w:rFonts w:cs="Arial"/>
                <w:lang w:val="en-GB"/>
              </w:rPr>
              <w:t>Dipole model test results analyzed</w:t>
            </w:r>
          </w:p>
        </w:tc>
        <w:tc>
          <w:tcPr>
            <w:tcW w:w="1040" w:type="dxa"/>
            <w:vAlign w:val="bottom"/>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bottom"/>
          </w:tcPr>
          <w:p w:rsidR="002B0E3F" w:rsidRPr="004541EE" w:rsidRDefault="002B0E3F" w:rsidP="009C5FC4">
            <w:pPr>
              <w:ind w:right="-29"/>
              <w:jc w:val="center"/>
              <w:rPr>
                <w:rFonts w:cs="Arial"/>
                <w:lang w:val="en-GB"/>
              </w:rPr>
            </w:pPr>
            <w:r w:rsidRPr="004541EE">
              <w:rPr>
                <w:rFonts w:cs="Arial"/>
                <w:lang w:val="en-GB"/>
              </w:rPr>
              <w:t>M4</w:t>
            </w:r>
            <w:r>
              <w:rPr>
                <w:rFonts w:cs="Arial"/>
                <w:lang w:val="en-GB"/>
              </w:rPr>
              <w:t>8</w:t>
            </w:r>
          </w:p>
        </w:tc>
      </w:tr>
      <w:tr w:rsidR="002B0E3F" w:rsidRPr="004541EE">
        <w:trPr>
          <w:jc w:val="center"/>
        </w:trPr>
        <w:tc>
          <w:tcPr>
            <w:tcW w:w="1549" w:type="dxa"/>
            <w:vAlign w:val="bottom"/>
          </w:tcPr>
          <w:p w:rsidR="002B0E3F" w:rsidRPr="004541EE" w:rsidRDefault="002B0E3F" w:rsidP="009C5FC4">
            <w:pPr>
              <w:ind w:right="-29"/>
              <w:jc w:val="center"/>
              <w:rPr>
                <w:rFonts w:cs="Arial"/>
                <w:lang w:val="en-GB"/>
              </w:rPr>
            </w:pPr>
            <w:r w:rsidRPr="004541EE">
              <w:rPr>
                <w:rFonts w:cs="Arial"/>
                <w:lang w:val="en-GB"/>
              </w:rPr>
              <w:t>7.4.1</w:t>
            </w:r>
          </w:p>
        </w:tc>
        <w:tc>
          <w:tcPr>
            <w:tcW w:w="6528" w:type="dxa"/>
          </w:tcPr>
          <w:p w:rsidR="002B0E3F" w:rsidRPr="004541EE" w:rsidRDefault="002B0E3F" w:rsidP="009C5FC4">
            <w:pPr>
              <w:ind w:right="-29"/>
              <w:jc w:val="left"/>
              <w:rPr>
                <w:rFonts w:cs="Arial"/>
                <w:lang w:val="en-GB"/>
              </w:rPr>
            </w:pPr>
            <w:r w:rsidRPr="004541EE">
              <w:rPr>
                <w:lang w:val="en-GB"/>
              </w:rPr>
              <w:t>A HTS dipole insert coil constructed</w:t>
            </w:r>
          </w:p>
        </w:tc>
        <w:tc>
          <w:tcPr>
            <w:tcW w:w="1040" w:type="dxa"/>
            <w:vAlign w:val="bottom"/>
          </w:tcPr>
          <w:p w:rsidR="002B0E3F" w:rsidRPr="004541EE" w:rsidRDefault="002B0E3F" w:rsidP="009C5FC4">
            <w:pPr>
              <w:ind w:right="-29"/>
              <w:jc w:val="center"/>
              <w:rPr>
                <w:rFonts w:cs="Arial"/>
                <w:lang w:val="en-GB"/>
              </w:rPr>
            </w:pPr>
            <w:r w:rsidRPr="004541EE">
              <w:rPr>
                <w:rFonts w:cs="Arial"/>
                <w:lang w:val="en-GB"/>
              </w:rPr>
              <w:t>D</w:t>
            </w:r>
          </w:p>
        </w:tc>
        <w:tc>
          <w:tcPr>
            <w:tcW w:w="1089" w:type="dxa"/>
            <w:vAlign w:val="bottom"/>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trPr>
          <w:jc w:val="center"/>
        </w:trPr>
        <w:tc>
          <w:tcPr>
            <w:tcW w:w="1549" w:type="dxa"/>
            <w:vAlign w:val="bottom"/>
          </w:tcPr>
          <w:p w:rsidR="002B0E3F" w:rsidRPr="004541EE" w:rsidRDefault="002B0E3F" w:rsidP="009C5FC4">
            <w:pPr>
              <w:ind w:right="-29"/>
              <w:jc w:val="center"/>
              <w:rPr>
                <w:rFonts w:cs="Arial"/>
                <w:lang w:val="en-GB"/>
              </w:rPr>
            </w:pPr>
            <w:r w:rsidRPr="004541EE">
              <w:rPr>
                <w:rFonts w:cs="Arial"/>
                <w:lang w:val="en-GB"/>
              </w:rPr>
              <w:t>7.5.1</w:t>
            </w:r>
          </w:p>
        </w:tc>
        <w:tc>
          <w:tcPr>
            <w:tcW w:w="6528" w:type="dxa"/>
          </w:tcPr>
          <w:p w:rsidR="002B0E3F" w:rsidRPr="004541EE" w:rsidRDefault="002B0E3F" w:rsidP="009C5FC4">
            <w:pPr>
              <w:ind w:right="-29"/>
              <w:jc w:val="left"/>
              <w:rPr>
                <w:rFonts w:cs="Arial"/>
                <w:lang w:val="en-GB"/>
              </w:rPr>
            </w:pPr>
            <w:r w:rsidRPr="004541EE">
              <w:rPr>
                <w:rFonts w:cs="Arial"/>
                <w:lang w:val="en-GB"/>
              </w:rPr>
              <w:t>HTS 20</w:t>
            </w:r>
            <w:r w:rsidRPr="004541EE">
              <w:rPr>
                <w:lang w:val="en-GB"/>
              </w:rPr>
              <w:t> </w:t>
            </w:r>
            <w:r w:rsidRPr="004541EE">
              <w:rPr>
                <w:rFonts w:cs="Arial"/>
                <w:lang w:val="en-GB"/>
              </w:rPr>
              <w:t>m 600</w:t>
            </w:r>
            <w:r w:rsidRPr="004541EE">
              <w:rPr>
                <w:lang w:val="en-GB"/>
              </w:rPr>
              <w:t> </w:t>
            </w:r>
            <w:r w:rsidRPr="004541EE">
              <w:rPr>
                <w:rFonts w:cs="Arial"/>
                <w:lang w:val="en-GB"/>
              </w:rPr>
              <w:t>A link assembled</w:t>
            </w:r>
          </w:p>
        </w:tc>
        <w:tc>
          <w:tcPr>
            <w:tcW w:w="1040" w:type="dxa"/>
            <w:vAlign w:val="bottom"/>
          </w:tcPr>
          <w:p w:rsidR="002B0E3F" w:rsidRPr="004541EE" w:rsidRDefault="002B0E3F" w:rsidP="009C5FC4">
            <w:pPr>
              <w:ind w:right="-29"/>
              <w:jc w:val="center"/>
              <w:rPr>
                <w:rFonts w:cs="Arial"/>
                <w:lang w:val="en-GB"/>
              </w:rPr>
            </w:pPr>
            <w:r w:rsidRPr="004541EE">
              <w:rPr>
                <w:rFonts w:cs="Arial"/>
                <w:lang w:val="en-GB"/>
              </w:rPr>
              <w:t>P</w:t>
            </w:r>
          </w:p>
        </w:tc>
        <w:tc>
          <w:tcPr>
            <w:tcW w:w="1089" w:type="dxa"/>
            <w:vAlign w:val="bottom"/>
          </w:tcPr>
          <w:p w:rsidR="002B0E3F" w:rsidRPr="004541EE" w:rsidRDefault="002B0E3F" w:rsidP="009C5FC4">
            <w:pPr>
              <w:ind w:right="-29"/>
              <w:jc w:val="center"/>
              <w:rPr>
                <w:rFonts w:cs="Arial"/>
                <w:lang w:val="en-GB"/>
              </w:rPr>
            </w:pPr>
            <w:r w:rsidRPr="004541EE">
              <w:rPr>
                <w:rFonts w:cs="Arial"/>
                <w:lang w:val="en-GB"/>
              </w:rPr>
              <w:t>M40</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7.6.1</w:t>
            </w:r>
          </w:p>
        </w:tc>
        <w:tc>
          <w:tcPr>
            <w:tcW w:w="6528" w:type="dxa"/>
            <w:vAlign w:val="center"/>
          </w:tcPr>
          <w:p w:rsidR="002B0E3F" w:rsidRPr="004541EE" w:rsidRDefault="002B0E3F" w:rsidP="009C5FC4">
            <w:pPr>
              <w:jc w:val="left"/>
              <w:rPr>
                <w:rFonts w:ascii="Times New Roman" w:hAnsi="Times New Roman"/>
                <w:lang w:val="en-GB"/>
              </w:rPr>
            </w:pPr>
            <w:r w:rsidRPr="004541EE">
              <w:rPr>
                <w:lang w:val="en-GB"/>
              </w:rPr>
              <w:t>Final prototype SC helical undulator measured</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M48</w:t>
            </w:r>
          </w:p>
        </w:tc>
      </w:tr>
    </w:tbl>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3885"/>
        <w:gridCol w:w="943"/>
        <w:gridCol w:w="1129"/>
        <w:gridCol w:w="2719"/>
      </w:tblGrid>
      <w:tr w:rsidR="002B0E3F" w:rsidRPr="004541EE">
        <w:trPr>
          <w:jc w:val="center"/>
        </w:trPr>
        <w:tc>
          <w:tcPr>
            <w:tcW w:w="892" w:type="dxa"/>
            <w:tcMar>
              <w:right w:w="28" w:type="dxa"/>
            </w:tcMar>
          </w:tcPr>
          <w:p w:rsidR="002B0E3F" w:rsidRPr="004541EE" w:rsidRDefault="002B0E3F" w:rsidP="009C5FC4">
            <w:pPr>
              <w:ind w:right="-29"/>
              <w:rPr>
                <w:rFonts w:cs="Arial"/>
                <w:b/>
                <w:lang w:val="en-GB"/>
              </w:rPr>
            </w:pPr>
            <w:r w:rsidRPr="004541EE">
              <w:rPr>
                <w:rFonts w:cs="Arial"/>
                <w:b/>
                <w:lang w:val="en-GB"/>
              </w:rPr>
              <w:t>Mile-</w:t>
            </w:r>
          </w:p>
          <w:p w:rsidR="002B0E3F" w:rsidRPr="004541EE" w:rsidRDefault="002B0E3F" w:rsidP="009C5FC4">
            <w:pPr>
              <w:ind w:right="-29"/>
              <w:rPr>
                <w:rFonts w:cs="Arial"/>
                <w:b/>
                <w:lang w:val="en-GB"/>
              </w:rPr>
            </w:pPr>
            <w:r w:rsidRPr="004541EE">
              <w:rPr>
                <w:rFonts w:cs="Arial"/>
                <w:b/>
                <w:lang w:val="en-GB"/>
              </w:rPr>
              <w:t>stone</w:t>
            </w:r>
          </w:p>
        </w:tc>
        <w:tc>
          <w:tcPr>
            <w:tcW w:w="3597" w:type="dxa"/>
            <w:tcMar>
              <w:right w:w="28" w:type="dxa"/>
            </w:tcMar>
          </w:tcPr>
          <w:p w:rsidR="002B0E3F" w:rsidRPr="004541EE" w:rsidRDefault="002B0E3F" w:rsidP="009C5FC4">
            <w:pPr>
              <w:ind w:right="-29"/>
              <w:rPr>
                <w:rFonts w:cs="Arial"/>
                <w:b/>
                <w:lang w:val="en-GB"/>
              </w:rPr>
            </w:pPr>
            <w:r w:rsidRPr="004541EE">
              <w:rPr>
                <w:rFonts w:cs="Arial"/>
                <w:b/>
                <w:lang w:val="en-GB"/>
              </w:rPr>
              <w:t xml:space="preserve">Description/title </w:t>
            </w:r>
          </w:p>
        </w:tc>
        <w:tc>
          <w:tcPr>
            <w:tcW w:w="873" w:type="dxa"/>
            <w:tcMar>
              <w:right w:w="28" w:type="dxa"/>
            </w:tcMar>
          </w:tcPr>
          <w:p w:rsidR="002B0E3F" w:rsidRPr="004541EE" w:rsidRDefault="002B0E3F" w:rsidP="009C5FC4">
            <w:pPr>
              <w:ind w:right="-29"/>
              <w:rPr>
                <w:rFonts w:cs="Arial"/>
                <w:vertAlign w:val="superscript"/>
                <w:lang w:val="en-GB"/>
              </w:rPr>
            </w:pPr>
            <w:r w:rsidRPr="004541EE">
              <w:rPr>
                <w:rFonts w:cs="Arial"/>
                <w:b/>
                <w:lang w:val="en-GB"/>
              </w:rPr>
              <w:t>Nature</w:t>
            </w:r>
          </w:p>
        </w:tc>
        <w:tc>
          <w:tcPr>
            <w:tcW w:w="1045" w:type="dxa"/>
            <w:tcMar>
              <w:right w:w="28" w:type="dxa"/>
            </w:tcMar>
          </w:tcPr>
          <w:p w:rsidR="002B0E3F" w:rsidRPr="004541EE" w:rsidRDefault="002B0E3F" w:rsidP="009C5FC4">
            <w:pPr>
              <w:ind w:right="-29"/>
              <w:rPr>
                <w:rFonts w:cs="Arial"/>
                <w:b/>
                <w:lang w:val="en-GB"/>
              </w:rPr>
            </w:pPr>
            <w:r w:rsidRPr="004541EE">
              <w:rPr>
                <w:rFonts w:cs="Arial"/>
                <w:b/>
                <w:lang w:val="en-GB"/>
              </w:rPr>
              <w:t>Delivery month</w:t>
            </w:r>
          </w:p>
        </w:tc>
        <w:tc>
          <w:tcPr>
            <w:tcW w:w="2517" w:type="dxa"/>
            <w:tcMar>
              <w:right w:w="28" w:type="dxa"/>
            </w:tcMar>
          </w:tcPr>
          <w:p w:rsidR="002B0E3F" w:rsidRPr="004541EE" w:rsidRDefault="002B0E3F" w:rsidP="009C5FC4">
            <w:pPr>
              <w:ind w:right="-29"/>
              <w:rPr>
                <w:rFonts w:cs="Arial"/>
                <w:b/>
                <w:lang w:val="en-GB"/>
              </w:rPr>
            </w:pPr>
            <w:r w:rsidRPr="004541EE">
              <w:rPr>
                <w:rFonts w:cs="Arial"/>
                <w:b/>
                <w:lang w:val="en-GB"/>
              </w:rPr>
              <w:t>Comment</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7.1.1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1</w:t>
            </w:r>
            <w:r w:rsidRPr="004541EE">
              <w:rPr>
                <w:rFonts w:cs="Arial"/>
                <w:vertAlign w:val="superscript"/>
                <w:lang w:val="en-GB"/>
              </w:rPr>
              <w:t>st</w:t>
            </w:r>
            <w:r w:rsidRPr="004541EE">
              <w:rPr>
                <w:rFonts w:cs="Arial"/>
                <w:lang w:val="en-GB"/>
              </w:rPr>
              <w:t xml:space="preserve"> annual HFM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7.1.2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2</w:t>
            </w:r>
            <w:r w:rsidRPr="004541EE">
              <w:rPr>
                <w:rFonts w:cs="Arial"/>
                <w:vertAlign w:val="superscript"/>
                <w:lang w:val="en-GB"/>
              </w:rPr>
              <w:t>nd</w:t>
            </w:r>
            <w:r w:rsidRPr="004541EE">
              <w:rPr>
                <w:rFonts w:cs="Arial"/>
                <w:lang w:val="en-GB"/>
              </w:rPr>
              <w:t xml:space="preserve"> annual HFM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7.1.3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3</w:t>
            </w:r>
            <w:r w:rsidRPr="004541EE">
              <w:rPr>
                <w:rFonts w:cs="Arial"/>
                <w:vertAlign w:val="superscript"/>
                <w:lang w:val="en-GB"/>
              </w:rPr>
              <w:t>rd</w:t>
            </w:r>
            <w:r w:rsidRPr="004541EE" w:rsidDel="00B94B7D">
              <w:rPr>
                <w:rFonts w:cs="Arial"/>
                <w:lang w:val="en-GB"/>
              </w:rPr>
              <w:t xml:space="preserve"> </w:t>
            </w:r>
            <w:r w:rsidRPr="004541EE">
              <w:rPr>
                <w:rFonts w:cs="Arial"/>
                <w:lang w:val="en-GB"/>
              </w:rPr>
              <w:t>annual HFM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7.1.4</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Final HFM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M48</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7.2.1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Methodology for the certification of radiation resistance of coil insulation material</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7.2.2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 xml:space="preserve">Preliminary heat deposition model for a dipole </w:t>
            </w:r>
            <w:r w:rsidRPr="004541EE">
              <w:rPr>
                <w:lang w:val="en-GB"/>
              </w:rPr>
              <w:t>Nb</w:t>
            </w:r>
            <w:r w:rsidRPr="004541EE">
              <w:rPr>
                <w:vertAlign w:val="subscript"/>
                <w:lang w:val="en-GB"/>
              </w:rPr>
              <w:t>3</w:t>
            </w:r>
            <w:r w:rsidRPr="004541EE">
              <w:rPr>
                <w:lang w:val="en-GB"/>
              </w:rPr>
              <w:t>Sn model magnet</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publication on web</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7.2.3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 xml:space="preserve">Engineering heat deposition model for a dipole </w:t>
            </w:r>
            <w:r w:rsidRPr="004541EE">
              <w:rPr>
                <w:lang w:val="en-GB"/>
              </w:rPr>
              <w:t>Nb</w:t>
            </w:r>
            <w:r w:rsidRPr="004541EE">
              <w:rPr>
                <w:vertAlign w:val="subscript"/>
                <w:lang w:val="en-GB"/>
              </w:rPr>
              <w:t>3</w:t>
            </w:r>
            <w:r w:rsidRPr="004541EE">
              <w:rPr>
                <w:lang w:val="en-GB"/>
              </w:rPr>
              <w:t>Sn model magnet</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publication on web</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7.3.1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 xml:space="preserve">Dipole </w:t>
            </w:r>
            <w:r w:rsidRPr="004541EE">
              <w:rPr>
                <w:lang w:val="en-GB"/>
              </w:rPr>
              <w:t>Nb</w:t>
            </w:r>
            <w:r w:rsidRPr="004541EE">
              <w:rPr>
                <w:vertAlign w:val="subscript"/>
                <w:lang w:val="en-GB"/>
              </w:rPr>
              <w:t>3</w:t>
            </w:r>
            <w:r w:rsidRPr="004541EE">
              <w:rPr>
                <w:lang w:val="en-GB"/>
              </w:rPr>
              <w:t>Sn</w:t>
            </w:r>
            <w:r w:rsidRPr="004541EE">
              <w:rPr>
                <w:rFonts w:cs="Arial"/>
                <w:lang w:val="en-GB"/>
              </w:rPr>
              <w:t xml:space="preserve"> coils finished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D</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2 coils ready for mounting</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7.3.2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 xml:space="preserve">Dipole </w:t>
            </w:r>
            <w:r w:rsidRPr="004541EE">
              <w:rPr>
                <w:lang w:val="en-GB"/>
              </w:rPr>
              <w:t>Nb</w:t>
            </w:r>
            <w:r w:rsidRPr="004541EE">
              <w:rPr>
                <w:vertAlign w:val="subscript"/>
                <w:lang w:val="en-GB"/>
              </w:rPr>
              <w:t>3</w:t>
            </w:r>
            <w:r w:rsidRPr="004541EE">
              <w:rPr>
                <w:lang w:val="en-GB"/>
              </w:rPr>
              <w:t>Sn</w:t>
            </w:r>
            <w:r w:rsidRPr="004541EE">
              <w:rPr>
                <w:rFonts w:cs="Arial"/>
                <w:lang w:val="en-GB"/>
              </w:rPr>
              <w:t xml:space="preserve"> model magnet finished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D</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M42</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Ready for cold test</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7.4.1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HTS conductor specifications for insert coils</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7.4.2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lang w:val="en-GB"/>
              </w:rPr>
              <w:t>Two HTS solenoid insert coils</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D</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7.5.1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Final design report HTS link</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7.6.1</w:t>
            </w:r>
          </w:p>
        </w:tc>
        <w:tc>
          <w:tcPr>
            <w:tcW w:w="3597" w:type="dxa"/>
            <w:tcMar>
              <w:right w:w="28" w:type="dxa"/>
            </w:tcMar>
            <w:vAlign w:val="center"/>
          </w:tcPr>
          <w:p w:rsidR="002B0E3F" w:rsidRPr="004541EE" w:rsidRDefault="002B0E3F" w:rsidP="009C5FC4">
            <w:pPr>
              <w:jc w:val="left"/>
              <w:rPr>
                <w:rFonts w:ascii="Times New Roman" w:hAnsi="Times New Roman"/>
                <w:lang w:val="en-GB"/>
              </w:rPr>
            </w:pPr>
            <w:r w:rsidRPr="004541EE">
              <w:rPr>
                <w:lang w:val="en-GB"/>
              </w:rPr>
              <w:t>Short prototype SC helical undulator fabricated and tested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D</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bl>
    <w:p w:rsidR="002B0E3F" w:rsidRPr="004541EE" w:rsidRDefault="002B0E3F" w:rsidP="009C5FC4">
      <w:pPr>
        <w:pStyle w:val="Heading5"/>
        <w:spacing w:before="0"/>
        <w:rPr>
          <w:lang w:val="en-GB"/>
        </w:rPr>
      </w:pPr>
      <w:r w:rsidRPr="004541EE">
        <w:rPr>
          <w:color w:val="0000FF"/>
          <w:lang w:val="en-GB"/>
        </w:rPr>
        <w:br w:type="page"/>
      </w:r>
      <w:bookmarkStart w:id="30" w:name="_Toc90457516"/>
      <w:r w:rsidRPr="004541EE">
        <w:rPr>
          <w:lang w:val="en-GB"/>
        </w:rPr>
        <w:t>Work package 8 description: ColMat: Collimators &amp; materials for higher beam power beam</w:t>
      </w:r>
      <w:bookmarkEnd w:id="30"/>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50"/>
        <w:gridCol w:w="1107"/>
        <w:gridCol w:w="1275"/>
        <w:gridCol w:w="1134"/>
        <w:gridCol w:w="1144"/>
        <w:gridCol w:w="1134"/>
        <w:gridCol w:w="237"/>
        <w:gridCol w:w="1450"/>
      </w:tblGrid>
      <w:tr w:rsidR="002B0E3F" w:rsidRPr="004541EE">
        <w:trPr>
          <w:trHeight w:val="284"/>
          <w:jc w:val="center"/>
        </w:trPr>
        <w:tc>
          <w:tcPr>
            <w:tcW w:w="2158" w:type="dxa"/>
            <w:vAlign w:val="center"/>
          </w:tcPr>
          <w:p w:rsidR="002B0E3F" w:rsidRPr="00BD67C5" w:rsidRDefault="002B0E3F" w:rsidP="009C5FC4">
            <w:pPr>
              <w:jc w:val="left"/>
              <w:rPr>
                <w:b/>
                <w:color w:val="000000"/>
              </w:rPr>
            </w:pPr>
            <w:r w:rsidRPr="00BD67C5">
              <w:rPr>
                <w:b/>
                <w:color w:val="000000"/>
              </w:rPr>
              <w:t>Work package number</w:t>
            </w:r>
          </w:p>
        </w:tc>
        <w:tc>
          <w:tcPr>
            <w:tcW w:w="2382" w:type="dxa"/>
            <w:gridSpan w:val="2"/>
            <w:vAlign w:val="center"/>
          </w:tcPr>
          <w:p w:rsidR="002B0E3F" w:rsidRPr="004541EE" w:rsidRDefault="002B0E3F" w:rsidP="009C5FC4">
            <w:pPr>
              <w:rPr>
                <w:lang w:val="en-GB"/>
              </w:rPr>
            </w:pPr>
            <w:r w:rsidRPr="004541EE">
              <w:rPr>
                <w:lang w:val="en-GB"/>
              </w:rPr>
              <w:t>WP8</w:t>
            </w:r>
          </w:p>
        </w:tc>
        <w:tc>
          <w:tcPr>
            <w:tcW w:w="3412" w:type="dxa"/>
            <w:gridSpan w:val="3"/>
            <w:vAlign w:val="center"/>
          </w:tcPr>
          <w:p w:rsidR="002B0E3F" w:rsidRPr="004541EE" w:rsidRDefault="002B0E3F" w:rsidP="009C5FC4">
            <w:pPr>
              <w:rPr>
                <w:b/>
                <w:lang w:val="en-GB"/>
              </w:rPr>
            </w:pPr>
            <w:r w:rsidRPr="004541EE">
              <w:rPr>
                <w:b/>
                <w:lang w:val="en-GB"/>
              </w:rPr>
              <w:t>Start date or starting event:</w:t>
            </w:r>
          </w:p>
        </w:tc>
        <w:tc>
          <w:tcPr>
            <w:tcW w:w="1687" w:type="dxa"/>
            <w:gridSpan w:val="2"/>
            <w:vAlign w:val="center"/>
          </w:tcPr>
          <w:p w:rsidR="002B0E3F" w:rsidRPr="004541EE" w:rsidRDefault="002B0E3F" w:rsidP="009C5FC4">
            <w:pPr>
              <w:rPr>
                <w:lang w:val="en-GB"/>
              </w:rPr>
            </w:pPr>
            <w:r w:rsidRPr="004541EE">
              <w:rPr>
                <w:lang w:val="en-GB"/>
              </w:rPr>
              <w:t>M1</w:t>
            </w:r>
          </w:p>
        </w:tc>
      </w:tr>
      <w:tr w:rsidR="002B0E3F" w:rsidRPr="004541EE">
        <w:trPr>
          <w:trHeight w:val="284"/>
          <w:jc w:val="center"/>
        </w:trPr>
        <w:tc>
          <w:tcPr>
            <w:tcW w:w="2158" w:type="dxa"/>
            <w:vAlign w:val="center"/>
          </w:tcPr>
          <w:p w:rsidR="002B0E3F" w:rsidRPr="00BD67C5" w:rsidRDefault="002B0E3F" w:rsidP="009C5FC4">
            <w:pPr>
              <w:jc w:val="left"/>
              <w:rPr>
                <w:b/>
                <w:color w:val="000000"/>
              </w:rPr>
            </w:pPr>
            <w:r w:rsidRPr="00BD67C5">
              <w:rPr>
                <w:b/>
                <w:color w:val="000000"/>
              </w:rPr>
              <w:t>Work Package title</w:t>
            </w:r>
          </w:p>
        </w:tc>
        <w:tc>
          <w:tcPr>
            <w:tcW w:w="7481" w:type="dxa"/>
            <w:gridSpan w:val="7"/>
            <w:vAlign w:val="center"/>
          </w:tcPr>
          <w:p w:rsidR="002B0E3F" w:rsidRPr="004541EE" w:rsidRDefault="002B0E3F" w:rsidP="009C5FC4">
            <w:pPr>
              <w:rPr>
                <w:lang w:val="en-GB"/>
              </w:rPr>
            </w:pPr>
            <w:r w:rsidRPr="004541EE">
              <w:rPr>
                <w:lang w:val="en-GB"/>
              </w:rPr>
              <w:t>ColMat</w:t>
            </w:r>
          </w:p>
        </w:tc>
      </w:tr>
      <w:tr w:rsidR="002B0E3F" w:rsidRPr="004541EE">
        <w:trPr>
          <w:trHeight w:val="284"/>
          <w:jc w:val="center"/>
        </w:trPr>
        <w:tc>
          <w:tcPr>
            <w:tcW w:w="2158" w:type="dxa"/>
            <w:vAlign w:val="center"/>
          </w:tcPr>
          <w:p w:rsidR="002B0E3F" w:rsidRPr="00BD67C5" w:rsidRDefault="002B0E3F" w:rsidP="009C5FC4">
            <w:pPr>
              <w:jc w:val="left"/>
              <w:rPr>
                <w:b/>
                <w:color w:val="000000"/>
              </w:rPr>
            </w:pPr>
            <w:r w:rsidRPr="00BD67C5">
              <w:rPr>
                <w:b/>
                <w:color w:val="000000"/>
              </w:rPr>
              <w:t>Activity type</w:t>
            </w:r>
          </w:p>
        </w:tc>
        <w:tc>
          <w:tcPr>
            <w:tcW w:w="7481" w:type="dxa"/>
            <w:gridSpan w:val="7"/>
            <w:vAlign w:val="center"/>
          </w:tcPr>
          <w:p w:rsidR="002B0E3F" w:rsidRPr="004541EE" w:rsidRDefault="002B0E3F" w:rsidP="009C5FC4">
            <w:pPr>
              <w:rPr>
                <w:lang w:val="en-GB"/>
              </w:rPr>
            </w:pPr>
            <w:r w:rsidRPr="004541EE">
              <w:rPr>
                <w:lang w:val="en-GB"/>
              </w:rPr>
              <w:t>RTD</w:t>
            </w:r>
          </w:p>
        </w:tc>
      </w:tr>
      <w:tr w:rsidR="002B0E3F" w:rsidRPr="004541EE">
        <w:trPr>
          <w:trHeight w:val="397"/>
          <w:jc w:val="center"/>
        </w:trPr>
        <w:tc>
          <w:tcPr>
            <w:tcW w:w="2158" w:type="dxa"/>
            <w:vAlign w:val="center"/>
          </w:tcPr>
          <w:p w:rsidR="002B0E3F" w:rsidRPr="00BD67C5" w:rsidRDefault="002B0E3F" w:rsidP="009C5FC4">
            <w:pPr>
              <w:jc w:val="left"/>
              <w:rPr>
                <w:b/>
                <w:color w:val="000000"/>
              </w:rPr>
            </w:pPr>
            <w:r w:rsidRPr="00BD67C5">
              <w:rPr>
                <w:b/>
                <w:color w:val="000000"/>
              </w:rPr>
              <w:t>Participant id</w:t>
            </w:r>
          </w:p>
        </w:tc>
        <w:tc>
          <w:tcPr>
            <w:tcW w:w="1107" w:type="dxa"/>
            <w:vAlign w:val="center"/>
          </w:tcPr>
          <w:p w:rsidR="002B0E3F" w:rsidRPr="004541EE" w:rsidRDefault="002B0E3F" w:rsidP="009C5FC4">
            <w:pPr>
              <w:jc w:val="center"/>
              <w:rPr>
                <w:b/>
                <w:lang w:val="en-GB"/>
              </w:rPr>
            </w:pPr>
            <w:r w:rsidRPr="004541EE">
              <w:rPr>
                <w:b/>
                <w:lang w:val="en-GB"/>
              </w:rPr>
              <w:t>CERN</w:t>
            </w:r>
          </w:p>
        </w:tc>
        <w:tc>
          <w:tcPr>
            <w:tcW w:w="1275" w:type="dxa"/>
            <w:vAlign w:val="center"/>
          </w:tcPr>
          <w:p w:rsidR="002B0E3F" w:rsidRPr="004541EE" w:rsidRDefault="002B0E3F" w:rsidP="009C5FC4">
            <w:pPr>
              <w:jc w:val="center"/>
              <w:rPr>
                <w:lang w:val="en-GB"/>
              </w:rPr>
            </w:pPr>
            <w:r w:rsidRPr="004541EE">
              <w:rPr>
                <w:lang w:val="en-GB"/>
              </w:rPr>
              <w:t>ARC</w:t>
            </w:r>
          </w:p>
        </w:tc>
        <w:tc>
          <w:tcPr>
            <w:tcW w:w="1134" w:type="dxa"/>
            <w:vAlign w:val="center"/>
          </w:tcPr>
          <w:p w:rsidR="002B0E3F" w:rsidRPr="004541EE" w:rsidRDefault="002B0E3F" w:rsidP="009C5FC4">
            <w:pPr>
              <w:jc w:val="center"/>
              <w:rPr>
                <w:lang w:val="en-GB"/>
              </w:rPr>
            </w:pPr>
            <w:r w:rsidRPr="004541EE">
              <w:rPr>
                <w:lang w:val="en-GB"/>
              </w:rPr>
              <w:t>CSIC</w:t>
            </w:r>
          </w:p>
        </w:tc>
        <w:tc>
          <w:tcPr>
            <w:tcW w:w="1144" w:type="dxa"/>
            <w:vAlign w:val="center"/>
          </w:tcPr>
          <w:p w:rsidR="002B0E3F" w:rsidRPr="004541EE" w:rsidRDefault="002B0E3F" w:rsidP="009C5FC4">
            <w:pPr>
              <w:jc w:val="center"/>
              <w:rPr>
                <w:lang w:val="en-GB"/>
              </w:rPr>
            </w:pPr>
            <w:r w:rsidRPr="004541EE">
              <w:rPr>
                <w:lang w:val="en-GB"/>
              </w:rPr>
              <w:t>EPFL</w:t>
            </w:r>
          </w:p>
        </w:tc>
        <w:tc>
          <w:tcPr>
            <w:tcW w:w="1371" w:type="dxa"/>
            <w:gridSpan w:val="2"/>
            <w:vAlign w:val="center"/>
          </w:tcPr>
          <w:p w:rsidR="002B0E3F" w:rsidRPr="004541EE" w:rsidRDefault="002B0E3F" w:rsidP="009C5FC4">
            <w:pPr>
              <w:jc w:val="center"/>
              <w:rPr>
                <w:b/>
                <w:lang w:val="en-GB"/>
              </w:rPr>
            </w:pPr>
            <w:r w:rsidRPr="004541EE">
              <w:rPr>
                <w:b/>
                <w:lang w:val="en-GB"/>
              </w:rPr>
              <w:t>GSI</w:t>
            </w:r>
          </w:p>
        </w:tc>
        <w:tc>
          <w:tcPr>
            <w:tcW w:w="1450" w:type="dxa"/>
            <w:vAlign w:val="center"/>
          </w:tcPr>
          <w:p w:rsidR="002B0E3F" w:rsidRPr="004541EE" w:rsidRDefault="002B0E3F" w:rsidP="009C5FC4">
            <w:pPr>
              <w:jc w:val="center"/>
              <w:rPr>
                <w:lang w:val="en-GB"/>
              </w:rPr>
            </w:pPr>
            <w:r w:rsidRPr="004541EE">
              <w:rPr>
                <w:lang w:val="en-GB"/>
              </w:rPr>
              <w:t>INFN</w:t>
            </w:r>
          </w:p>
        </w:tc>
      </w:tr>
      <w:tr w:rsidR="002B0E3F" w:rsidRPr="004541EE">
        <w:trPr>
          <w:trHeight w:val="284"/>
          <w:jc w:val="center"/>
        </w:trPr>
        <w:tc>
          <w:tcPr>
            <w:tcW w:w="2158" w:type="dxa"/>
            <w:vAlign w:val="center"/>
          </w:tcPr>
          <w:p w:rsidR="002B0E3F" w:rsidRPr="00BD67C5" w:rsidRDefault="002B0E3F" w:rsidP="009C5FC4">
            <w:pPr>
              <w:jc w:val="left"/>
              <w:rPr>
                <w:b/>
                <w:color w:val="000000"/>
              </w:rPr>
            </w:pPr>
            <w:r w:rsidRPr="00BD67C5">
              <w:rPr>
                <w:b/>
                <w:color w:val="000000"/>
              </w:rPr>
              <w:t>Person-months per beneficiary:</w:t>
            </w:r>
          </w:p>
        </w:tc>
        <w:tc>
          <w:tcPr>
            <w:tcW w:w="1107" w:type="dxa"/>
            <w:vAlign w:val="center"/>
          </w:tcPr>
          <w:p w:rsidR="002B0E3F" w:rsidRPr="004541EE" w:rsidRDefault="002B0E3F" w:rsidP="009C5FC4">
            <w:pPr>
              <w:jc w:val="center"/>
              <w:rPr>
                <w:lang w:val="en-GB"/>
              </w:rPr>
            </w:pPr>
            <w:r w:rsidRPr="004541EE">
              <w:rPr>
                <w:lang w:val="en-GB"/>
              </w:rPr>
              <w:t>84</w:t>
            </w:r>
          </w:p>
        </w:tc>
        <w:tc>
          <w:tcPr>
            <w:tcW w:w="1275" w:type="dxa"/>
            <w:vAlign w:val="center"/>
          </w:tcPr>
          <w:p w:rsidR="002B0E3F" w:rsidRPr="004541EE" w:rsidRDefault="002B0E3F" w:rsidP="009C5FC4">
            <w:pPr>
              <w:jc w:val="center"/>
              <w:rPr>
                <w:lang w:val="en-GB"/>
              </w:rPr>
            </w:pPr>
            <w:r w:rsidRPr="004541EE">
              <w:rPr>
                <w:lang w:val="en-GB"/>
              </w:rPr>
              <w:t>4</w:t>
            </w:r>
          </w:p>
        </w:tc>
        <w:tc>
          <w:tcPr>
            <w:tcW w:w="1134" w:type="dxa"/>
            <w:vAlign w:val="center"/>
          </w:tcPr>
          <w:p w:rsidR="002B0E3F" w:rsidRPr="004541EE" w:rsidRDefault="002B0E3F" w:rsidP="009C5FC4">
            <w:pPr>
              <w:jc w:val="center"/>
              <w:rPr>
                <w:lang w:val="en-GB"/>
              </w:rPr>
            </w:pPr>
            <w:r w:rsidRPr="004541EE">
              <w:rPr>
                <w:lang w:val="en-GB"/>
              </w:rPr>
              <w:t>18</w:t>
            </w:r>
          </w:p>
        </w:tc>
        <w:tc>
          <w:tcPr>
            <w:tcW w:w="1144" w:type="dxa"/>
            <w:vAlign w:val="center"/>
          </w:tcPr>
          <w:p w:rsidR="002B0E3F" w:rsidRPr="004541EE" w:rsidRDefault="002B0E3F" w:rsidP="009C5FC4">
            <w:pPr>
              <w:jc w:val="center"/>
              <w:rPr>
                <w:lang w:val="en-GB"/>
              </w:rPr>
            </w:pPr>
            <w:r>
              <w:rPr>
                <w:lang w:val="en-GB"/>
              </w:rPr>
              <w:t>8.4</w:t>
            </w:r>
          </w:p>
        </w:tc>
        <w:tc>
          <w:tcPr>
            <w:tcW w:w="1371" w:type="dxa"/>
            <w:gridSpan w:val="2"/>
            <w:vAlign w:val="center"/>
          </w:tcPr>
          <w:p w:rsidR="002B0E3F" w:rsidRPr="004541EE" w:rsidRDefault="002B0E3F" w:rsidP="009C5FC4">
            <w:pPr>
              <w:jc w:val="center"/>
              <w:rPr>
                <w:lang w:val="en-GB"/>
              </w:rPr>
            </w:pPr>
            <w:r w:rsidRPr="004541EE">
              <w:rPr>
                <w:lang w:val="en-GB"/>
              </w:rPr>
              <w:t>116</w:t>
            </w:r>
          </w:p>
        </w:tc>
        <w:tc>
          <w:tcPr>
            <w:tcW w:w="1450" w:type="dxa"/>
            <w:vAlign w:val="center"/>
          </w:tcPr>
          <w:p w:rsidR="002B0E3F" w:rsidRPr="004541EE" w:rsidRDefault="002B0E3F" w:rsidP="009C5FC4">
            <w:pPr>
              <w:jc w:val="center"/>
              <w:rPr>
                <w:lang w:val="en-GB"/>
              </w:rPr>
            </w:pPr>
            <w:r w:rsidRPr="004541EE">
              <w:rPr>
                <w:lang w:val="en-GB"/>
              </w:rPr>
              <w:t>24</w:t>
            </w:r>
          </w:p>
        </w:tc>
      </w:tr>
      <w:tr w:rsidR="002B0E3F" w:rsidRPr="004541EE">
        <w:trPr>
          <w:trHeight w:val="397"/>
          <w:jc w:val="center"/>
        </w:trPr>
        <w:tc>
          <w:tcPr>
            <w:tcW w:w="2158" w:type="dxa"/>
            <w:vAlign w:val="center"/>
          </w:tcPr>
          <w:p w:rsidR="002B0E3F" w:rsidRPr="00BD67C5" w:rsidRDefault="002B0E3F" w:rsidP="009C5FC4">
            <w:pPr>
              <w:jc w:val="left"/>
              <w:rPr>
                <w:b/>
                <w:color w:val="000000"/>
              </w:rPr>
            </w:pPr>
            <w:r w:rsidRPr="00BD67C5">
              <w:rPr>
                <w:b/>
                <w:color w:val="000000"/>
              </w:rPr>
              <w:t>Participant id</w:t>
            </w:r>
          </w:p>
        </w:tc>
        <w:tc>
          <w:tcPr>
            <w:tcW w:w="1107" w:type="dxa"/>
            <w:vAlign w:val="center"/>
          </w:tcPr>
          <w:p w:rsidR="002B0E3F" w:rsidRPr="004541EE" w:rsidRDefault="002B0E3F" w:rsidP="009C5FC4">
            <w:pPr>
              <w:jc w:val="center"/>
              <w:rPr>
                <w:lang w:val="en-GB"/>
              </w:rPr>
            </w:pPr>
            <w:r w:rsidRPr="004541EE">
              <w:rPr>
                <w:lang w:val="en-GB"/>
              </w:rPr>
              <w:t>POLITO</w:t>
            </w:r>
          </w:p>
        </w:tc>
        <w:tc>
          <w:tcPr>
            <w:tcW w:w="1275" w:type="dxa"/>
            <w:vAlign w:val="center"/>
          </w:tcPr>
          <w:p w:rsidR="002B0E3F" w:rsidRPr="004541EE" w:rsidRDefault="002B0E3F" w:rsidP="009C5FC4">
            <w:pPr>
              <w:jc w:val="center"/>
              <w:rPr>
                <w:lang w:val="en-GB"/>
              </w:rPr>
            </w:pPr>
            <w:r w:rsidRPr="004541EE">
              <w:rPr>
                <w:lang w:val="en-GB"/>
              </w:rPr>
              <w:t>RRC KI</w:t>
            </w:r>
          </w:p>
        </w:tc>
        <w:tc>
          <w:tcPr>
            <w:tcW w:w="1134" w:type="dxa"/>
            <w:vAlign w:val="center"/>
          </w:tcPr>
          <w:p w:rsidR="002B0E3F" w:rsidRPr="004541EE" w:rsidRDefault="002B0E3F" w:rsidP="009C5FC4">
            <w:pPr>
              <w:jc w:val="center"/>
              <w:rPr>
                <w:lang w:val="en-GB"/>
              </w:rPr>
            </w:pPr>
            <w:r w:rsidRPr="004541EE">
              <w:rPr>
                <w:lang w:val="en-GB"/>
              </w:rPr>
              <w:t>UM</w:t>
            </w:r>
          </w:p>
        </w:tc>
        <w:tc>
          <w:tcPr>
            <w:tcW w:w="1144" w:type="dxa"/>
            <w:vAlign w:val="center"/>
          </w:tcPr>
          <w:p w:rsidR="002B0E3F" w:rsidRPr="004541EE" w:rsidRDefault="002B0E3F" w:rsidP="009C5FC4">
            <w:pPr>
              <w:jc w:val="center"/>
              <w:rPr>
                <w:lang w:val="en-GB"/>
              </w:rPr>
            </w:pPr>
          </w:p>
        </w:tc>
        <w:tc>
          <w:tcPr>
            <w:tcW w:w="1371" w:type="dxa"/>
            <w:gridSpan w:val="2"/>
            <w:vAlign w:val="center"/>
          </w:tcPr>
          <w:p w:rsidR="002B0E3F" w:rsidRPr="004541EE" w:rsidRDefault="002B0E3F" w:rsidP="009C5FC4">
            <w:pPr>
              <w:jc w:val="center"/>
              <w:rPr>
                <w:lang w:val="en-GB"/>
              </w:rPr>
            </w:pPr>
          </w:p>
        </w:tc>
        <w:tc>
          <w:tcPr>
            <w:tcW w:w="1450" w:type="dxa"/>
            <w:vAlign w:val="center"/>
          </w:tcPr>
          <w:p w:rsidR="002B0E3F" w:rsidRPr="004541EE" w:rsidRDefault="002B0E3F" w:rsidP="009C5FC4">
            <w:pPr>
              <w:jc w:val="center"/>
              <w:rPr>
                <w:lang w:val="en-GB"/>
              </w:rPr>
            </w:pPr>
          </w:p>
        </w:tc>
      </w:tr>
      <w:tr w:rsidR="002B0E3F" w:rsidRPr="004541EE">
        <w:trPr>
          <w:trHeight w:val="284"/>
          <w:jc w:val="center"/>
        </w:trPr>
        <w:tc>
          <w:tcPr>
            <w:tcW w:w="2158" w:type="dxa"/>
            <w:vAlign w:val="center"/>
          </w:tcPr>
          <w:p w:rsidR="002B0E3F" w:rsidRPr="00BD67C5" w:rsidRDefault="002B0E3F" w:rsidP="009C5FC4">
            <w:pPr>
              <w:jc w:val="left"/>
              <w:rPr>
                <w:b/>
                <w:color w:val="000000"/>
              </w:rPr>
            </w:pPr>
            <w:r w:rsidRPr="00BD67C5">
              <w:rPr>
                <w:b/>
                <w:color w:val="000000"/>
              </w:rPr>
              <w:t>Person-months per beneficiary:</w:t>
            </w:r>
          </w:p>
        </w:tc>
        <w:tc>
          <w:tcPr>
            <w:tcW w:w="1107" w:type="dxa"/>
            <w:vAlign w:val="center"/>
          </w:tcPr>
          <w:p w:rsidR="002B0E3F" w:rsidRPr="004541EE" w:rsidRDefault="002B0E3F" w:rsidP="009C5FC4">
            <w:pPr>
              <w:jc w:val="center"/>
              <w:rPr>
                <w:lang w:val="en-GB"/>
              </w:rPr>
            </w:pPr>
            <w:r w:rsidRPr="004541EE">
              <w:rPr>
                <w:lang w:val="en-GB"/>
              </w:rPr>
              <w:t>14</w:t>
            </w:r>
          </w:p>
        </w:tc>
        <w:tc>
          <w:tcPr>
            <w:tcW w:w="1275" w:type="dxa"/>
            <w:vAlign w:val="center"/>
          </w:tcPr>
          <w:p w:rsidR="002B0E3F" w:rsidRPr="004541EE" w:rsidRDefault="002B0E3F" w:rsidP="009C5FC4">
            <w:pPr>
              <w:jc w:val="center"/>
              <w:rPr>
                <w:lang w:val="en-GB"/>
              </w:rPr>
            </w:pPr>
            <w:r w:rsidRPr="004541EE">
              <w:rPr>
                <w:lang w:val="en-GB"/>
              </w:rPr>
              <w:t>3</w:t>
            </w:r>
            <w:r>
              <w:rPr>
                <w:lang w:val="en-GB"/>
              </w:rPr>
              <w:t>5</w:t>
            </w:r>
          </w:p>
        </w:tc>
        <w:tc>
          <w:tcPr>
            <w:tcW w:w="1134" w:type="dxa"/>
            <w:vAlign w:val="center"/>
          </w:tcPr>
          <w:p w:rsidR="002B0E3F" w:rsidRPr="004541EE" w:rsidRDefault="002B0E3F" w:rsidP="009C5FC4">
            <w:pPr>
              <w:jc w:val="center"/>
              <w:rPr>
                <w:lang w:val="en-GB"/>
              </w:rPr>
            </w:pPr>
            <w:r w:rsidRPr="004541EE">
              <w:rPr>
                <w:lang w:val="en-GB"/>
              </w:rPr>
              <w:t>12</w:t>
            </w:r>
          </w:p>
        </w:tc>
        <w:tc>
          <w:tcPr>
            <w:tcW w:w="1144" w:type="dxa"/>
            <w:vAlign w:val="center"/>
          </w:tcPr>
          <w:p w:rsidR="002B0E3F" w:rsidRPr="004541EE" w:rsidRDefault="002B0E3F" w:rsidP="009C5FC4">
            <w:pPr>
              <w:jc w:val="center"/>
              <w:rPr>
                <w:lang w:val="en-GB"/>
              </w:rPr>
            </w:pPr>
          </w:p>
        </w:tc>
        <w:tc>
          <w:tcPr>
            <w:tcW w:w="1371" w:type="dxa"/>
            <w:gridSpan w:val="2"/>
            <w:vAlign w:val="center"/>
          </w:tcPr>
          <w:p w:rsidR="002B0E3F" w:rsidRPr="004541EE" w:rsidRDefault="002B0E3F" w:rsidP="009C5FC4">
            <w:pPr>
              <w:jc w:val="center"/>
              <w:rPr>
                <w:lang w:val="en-GB"/>
              </w:rPr>
            </w:pPr>
          </w:p>
        </w:tc>
        <w:tc>
          <w:tcPr>
            <w:tcW w:w="1450" w:type="dxa"/>
            <w:vAlign w:val="center"/>
          </w:tcPr>
          <w:p w:rsidR="002B0E3F" w:rsidRPr="004541EE" w:rsidRDefault="002B0E3F" w:rsidP="009C5FC4">
            <w:pPr>
              <w:jc w:val="center"/>
              <w:rPr>
                <w:lang w:val="en-GB"/>
              </w:rPr>
            </w:pP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9639" w:type="dxa"/>
          </w:tcPr>
          <w:p w:rsidR="002B0E3F" w:rsidRPr="004541EE" w:rsidRDefault="002B0E3F" w:rsidP="009C5FC4">
            <w:pPr>
              <w:rPr>
                <w:b/>
                <w:lang w:val="en-GB"/>
              </w:rPr>
            </w:pPr>
            <w:r w:rsidRPr="004541EE">
              <w:rPr>
                <w:b/>
                <w:lang w:val="en-GB"/>
              </w:rPr>
              <w:t>Objectives:</w:t>
            </w:r>
          </w:p>
          <w:p w:rsidR="002B0E3F" w:rsidRPr="004541EE" w:rsidRDefault="002B0E3F" w:rsidP="009C5FC4">
            <w:pPr>
              <w:rPr>
                <w:b/>
                <w:lang w:val="en-GB"/>
              </w:rPr>
            </w:pPr>
          </w:p>
          <w:p w:rsidR="002B0E3F" w:rsidRDefault="002B0E3F" w:rsidP="009C5FC4">
            <w:pPr>
              <w:rPr>
                <w:b/>
                <w:lang w:val="en-GB"/>
              </w:rPr>
            </w:pPr>
            <w:r>
              <w:rPr>
                <w:lang w:val="en-GB"/>
              </w:rPr>
              <w:t>M</w:t>
            </w:r>
            <w:r w:rsidRPr="0008025B">
              <w:rPr>
                <w:lang w:val="en-GB"/>
              </w:rPr>
              <w:t xml:space="preserve">odern hadron accelerators </w:t>
            </w:r>
            <w:r>
              <w:rPr>
                <w:lang w:val="en-GB"/>
              </w:rPr>
              <w:t>like LHC and FAIR operate at the beam intensity frontier for allowing the exploration of</w:t>
            </w:r>
            <w:r w:rsidRPr="0008025B">
              <w:rPr>
                <w:lang w:val="en-GB"/>
              </w:rPr>
              <w:t xml:space="preserve"> unknown territories in basic research with proton and ion beams</w:t>
            </w:r>
            <w:r>
              <w:rPr>
                <w:lang w:val="en-GB"/>
              </w:rPr>
              <w:t>.</w:t>
            </w:r>
            <w:r w:rsidRPr="0008025B">
              <w:rPr>
                <w:lang w:val="en-GB"/>
              </w:rPr>
              <w:t xml:space="preserve"> </w:t>
            </w:r>
            <w:r>
              <w:rPr>
                <w:lang w:val="en-GB"/>
              </w:rPr>
              <w:t>As a consequence, new</w:t>
            </w:r>
            <w:r w:rsidRPr="0008025B">
              <w:rPr>
                <w:lang w:val="en-GB"/>
              </w:rPr>
              <w:t xml:space="preserve"> </w:t>
            </w:r>
            <w:r>
              <w:rPr>
                <w:lang w:val="en-GB"/>
              </w:rPr>
              <w:t>challenges</w:t>
            </w:r>
            <w:r w:rsidRPr="0008025B">
              <w:rPr>
                <w:lang w:val="en-GB"/>
              </w:rPr>
              <w:t xml:space="preserve"> </w:t>
            </w:r>
            <w:r>
              <w:rPr>
                <w:lang w:val="en-GB"/>
              </w:rPr>
              <w:t xml:space="preserve">arise </w:t>
            </w:r>
            <w:r w:rsidRPr="0008025B">
              <w:rPr>
                <w:lang w:val="en-GB"/>
              </w:rPr>
              <w:t xml:space="preserve">for </w:t>
            </w:r>
            <w:r>
              <w:rPr>
                <w:lang w:val="en-GB"/>
              </w:rPr>
              <w:t xml:space="preserve">the </w:t>
            </w:r>
            <w:r w:rsidRPr="0008025B">
              <w:rPr>
                <w:lang w:val="en-GB"/>
              </w:rPr>
              <w:t>materials that are placed close to or into the high intensity beams</w:t>
            </w:r>
            <w:r>
              <w:rPr>
                <w:lang w:val="en-GB"/>
              </w:rPr>
              <w:t>, mainly but not exclusively inside collimators</w:t>
            </w:r>
            <w:r w:rsidRPr="0008025B">
              <w:rPr>
                <w:lang w:val="en-GB"/>
              </w:rPr>
              <w:t xml:space="preserve">. </w:t>
            </w:r>
            <w:r>
              <w:rPr>
                <w:lang w:val="en-GB"/>
              </w:rPr>
              <w:t>Full intensity and performance can only be reached if</w:t>
            </w:r>
            <w:r w:rsidRPr="0008025B">
              <w:rPr>
                <w:lang w:val="en-GB"/>
              </w:rPr>
              <w:t xml:space="preserve"> collimation works reliably (minimum downtime) with excellent efficiency. Damage must be avoided or, if it cannot fully be excluded, handled in a safe manner (self-repairing devices). </w:t>
            </w:r>
            <w:r>
              <w:rPr>
                <w:lang w:val="en-GB"/>
              </w:rPr>
              <w:t xml:space="preserve">This work package addresses R&amp;D on materials and collimators for high intensity beams. The following objectives have been defined: </w:t>
            </w:r>
          </w:p>
          <w:p w:rsidR="002B0E3F" w:rsidRPr="0008025B" w:rsidRDefault="002B0E3F" w:rsidP="009C5FC4">
            <w:pPr>
              <w:rPr>
                <w:b/>
                <w:lang w:val="en-GB"/>
              </w:rPr>
            </w:pPr>
          </w:p>
          <w:p w:rsidR="002B0E3F" w:rsidRPr="0008025B" w:rsidRDefault="002B0E3F" w:rsidP="009C5FC4">
            <w:pPr>
              <w:numPr>
                <w:ilvl w:val="0"/>
                <w:numId w:val="38"/>
              </w:numPr>
              <w:rPr>
                <w:lang w:val="en-GB"/>
              </w:rPr>
            </w:pPr>
            <w:r w:rsidRPr="0008025B">
              <w:rPr>
                <w:lang w:val="en-GB"/>
              </w:rPr>
              <w:t xml:space="preserve">Coordination and scheduling of the WP tasks </w:t>
            </w:r>
          </w:p>
          <w:p w:rsidR="002B0E3F" w:rsidRPr="0008025B" w:rsidRDefault="002B0E3F" w:rsidP="009C5FC4">
            <w:pPr>
              <w:numPr>
                <w:ilvl w:val="0"/>
                <w:numId w:val="38"/>
              </w:numPr>
              <w:rPr>
                <w:lang w:val="en-GB"/>
              </w:rPr>
            </w:pPr>
            <w:r w:rsidRPr="0008025B">
              <w:rPr>
                <w:lang w:val="en-GB"/>
              </w:rPr>
              <w:t>Monitoring the work, informing the project management and participants within the JRA</w:t>
            </w:r>
          </w:p>
          <w:p w:rsidR="002B0E3F" w:rsidRPr="0008025B" w:rsidRDefault="002B0E3F" w:rsidP="009C5FC4">
            <w:pPr>
              <w:numPr>
                <w:ilvl w:val="0"/>
                <w:numId w:val="38"/>
              </w:numPr>
              <w:rPr>
                <w:lang w:val="en-GB"/>
              </w:rPr>
            </w:pPr>
            <w:r w:rsidRPr="0008025B">
              <w:rPr>
                <w:lang w:val="en-GB"/>
              </w:rPr>
              <w:t>WP budget follow-up</w:t>
            </w:r>
          </w:p>
          <w:p w:rsidR="002B0E3F" w:rsidRPr="0008025B" w:rsidRDefault="002B0E3F" w:rsidP="009C5FC4">
            <w:pPr>
              <w:numPr>
                <w:ilvl w:val="0"/>
                <w:numId w:val="38"/>
              </w:numPr>
              <w:rPr>
                <w:lang w:val="en-GB"/>
              </w:rPr>
            </w:pPr>
            <w:r w:rsidRPr="0008025B">
              <w:rPr>
                <w:lang w:val="en-GB"/>
              </w:rPr>
              <w:t>Design collimation systems for high-intensity proton and ion beams, adequate for achieving the performance goals of LHC and FAIR.</w:t>
            </w:r>
          </w:p>
          <w:p w:rsidR="002B0E3F" w:rsidRPr="0008025B" w:rsidRDefault="002B0E3F" w:rsidP="009C5FC4">
            <w:pPr>
              <w:numPr>
                <w:ilvl w:val="0"/>
                <w:numId w:val="27"/>
              </w:numPr>
              <w:ind w:left="714" w:hanging="357"/>
              <w:rPr>
                <w:lang w:val="en-GB"/>
              </w:rPr>
            </w:pPr>
            <w:r w:rsidRPr="0008025B">
              <w:rPr>
                <w:lang w:val="en-GB"/>
              </w:rPr>
              <w:t>Predict energy deposition from different sources for LHC and FAIR.</w:t>
            </w:r>
          </w:p>
          <w:p w:rsidR="002B0E3F" w:rsidRPr="0008025B" w:rsidRDefault="002B0E3F" w:rsidP="009C5FC4">
            <w:pPr>
              <w:numPr>
                <w:ilvl w:val="0"/>
                <w:numId w:val="27"/>
              </w:numPr>
              <w:ind w:left="714" w:hanging="357"/>
              <w:rPr>
                <w:lang w:val="en-GB"/>
              </w:rPr>
            </w:pPr>
            <w:r w:rsidRPr="0008025B">
              <w:rPr>
                <w:lang w:val="en-GB"/>
              </w:rPr>
              <w:t>Identify and fully characterize in experiment and simulation materials that are adequate for usage in high power accelerators.</w:t>
            </w:r>
          </w:p>
          <w:p w:rsidR="002B0E3F" w:rsidRPr="0008025B" w:rsidRDefault="002B0E3F" w:rsidP="009C5FC4">
            <w:pPr>
              <w:numPr>
                <w:ilvl w:val="0"/>
                <w:numId w:val="28"/>
              </w:numPr>
              <w:rPr>
                <w:lang w:val="en-GB"/>
              </w:rPr>
            </w:pPr>
            <w:r w:rsidRPr="0008025B">
              <w:rPr>
                <w:lang w:val="en-GB"/>
              </w:rPr>
              <w:t xml:space="preserve">Predict residual dose rates for irradiated materials and their life expectancy due to accumulated radiation damage. </w:t>
            </w:r>
          </w:p>
          <w:p w:rsidR="002B0E3F" w:rsidRPr="0008025B" w:rsidRDefault="002B0E3F" w:rsidP="009C5FC4">
            <w:pPr>
              <w:numPr>
                <w:ilvl w:val="0"/>
                <w:numId w:val="28"/>
              </w:numPr>
              <w:rPr>
                <w:lang w:val="en-GB"/>
              </w:rPr>
            </w:pPr>
            <w:r w:rsidRPr="0008025B">
              <w:rPr>
                <w:lang w:val="en-GB"/>
              </w:rPr>
              <w:t xml:space="preserve">Design, construct and test a collimator prototype for upgraded LHC performance </w:t>
            </w:r>
          </w:p>
          <w:p w:rsidR="002B0E3F" w:rsidRPr="0008025B" w:rsidRDefault="002B0E3F" w:rsidP="009C5FC4">
            <w:pPr>
              <w:numPr>
                <w:ilvl w:val="0"/>
                <w:numId w:val="28"/>
              </w:numPr>
              <w:rPr>
                <w:lang w:val="en-GB"/>
              </w:rPr>
            </w:pPr>
            <w:r w:rsidRPr="0008025B">
              <w:rPr>
                <w:lang w:val="en-GB"/>
              </w:rPr>
              <w:t>Design, construct and test one cryogenic collimator prototype.</w:t>
            </w:r>
          </w:p>
          <w:p w:rsidR="002B0E3F" w:rsidRPr="004541EE" w:rsidRDefault="002B0E3F" w:rsidP="00E24BB0">
            <w:pPr>
              <w:numPr>
                <w:ilvl w:val="0"/>
                <w:numId w:val="27"/>
              </w:numPr>
              <w:ind w:left="714" w:hanging="357"/>
              <w:rPr>
                <w:lang w:val="en-GB"/>
              </w:rPr>
            </w:pPr>
            <w:r w:rsidRPr="0008025B">
              <w:rPr>
                <w:lang w:val="en-GB"/>
              </w:rPr>
              <w:t>Develop crystal engineering solutions for collimation.</w:t>
            </w:r>
          </w:p>
        </w:tc>
      </w:tr>
    </w:tbl>
    <w:p w:rsidR="002B0E3F" w:rsidRDefault="002B0E3F" w:rsidP="009C5FC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9639" w:type="dxa"/>
          </w:tcPr>
          <w:p w:rsidR="002B0E3F" w:rsidRPr="004541EE" w:rsidRDefault="002B0E3F" w:rsidP="009C5FC4">
            <w:pPr>
              <w:rPr>
                <w:b/>
                <w:lang w:val="en-GB"/>
              </w:rPr>
            </w:pPr>
            <w:r w:rsidRPr="004541EE">
              <w:rPr>
                <w:b/>
                <w:lang w:val="en-GB"/>
              </w:rPr>
              <w:t>Description of work:</w:t>
            </w:r>
          </w:p>
          <w:p w:rsidR="002B0E3F" w:rsidRPr="004541EE" w:rsidRDefault="002B0E3F" w:rsidP="009C5FC4">
            <w:pPr>
              <w:rPr>
                <w:b/>
                <w:lang w:val="en-GB"/>
              </w:rPr>
            </w:pPr>
          </w:p>
          <w:p w:rsidR="002B0E3F" w:rsidRPr="004541EE" w:rsidRDefault="002B0E3F" w:rsidP="009C5FC4">
            <w:pPr>
              <w:rPr>
                <w:b/>
                <w:u w:val="single"/>
                <w:lang w:val="en-GB"/>
              </w:rPr>
            </w:pPr>
            <w:r w:rsidRPr="004541EE">
              <w:rPr>
                <w:b/>
                <w:u w:val="single"/>
                <w:lang w:val="en-GB"/>
              </w:rPr>
              <w:t>Task 1. ColMat Coordination and Communication.</w:t>
            </w:r>
          </w:p>
          <w:p w:rsidR="002B0E3F" w:rsidRPr="0008025B" w:rsidRDefault="002B0E3F" w:rsidP="009C5FC4">
            <w:pPr>
              <w:rPr>
                <w:lang w:val="en-GB"/>
              </w:rPr>
            </w:pPr>
            <w:r w:rsidRPr="0008025B">
              <w:rPr>
                <w:lang w:val="en-GB"/>
              </w:rPr>
              <w:t>The activities of this task are to oversee and co-ordinate the work of all the other tasks of the w</w:t>
            </w:r>
            <w:r>
              <w:rPr>
                <w:lang w:val="en-GB"/>
              </w:rPr>
              <w:t>ork package</w:t>
            </w:r>
            <w:r w:rsidRPr="0008025B">
              <w:rPr>
                <w:lang w:val="en-GB"/>
              </w:rPr>
              <w:t xml:space="preserve"> concerned, to ensure the consistency of the WP work according to the project plan and to coordinate the WP technical and scientific tasks with the tasks carried out by the other w</w:t>
            </w:r>
            <w:r>
              <w:rPr>
                <w:lang w:val="en-GB"/>
              </w:rPr>
              <w:t>ork package</w:t>
            </w:r>
            <w:r w:rsidRPr="0008025B">
              <w:rPr>
                <w:lang w:val="en-GB"/>
              </w:rPr>
              <w:t>s when it is relevant. The coordination duties also include the organization of WP internal steering meetings, the setting up of proper reviewing, reporting to the project management and the distribution of the information within the WP as well as to the other w</w:t>
            </w:r>
            <w:r>
              <w:rPr>
                <w:lang w:val="en-GB"/>
              </w:rPr>
              <w:t>ork package</w:t>
            </w:r>
            <w:r w:rsidRPr="0008025B">
              <w:rPr>
                <w:lang w:val="en-GB"/>
              </w:rPr>
              <w:t xml:space="preserve">s running in parallel. </w:t>
            </w:r>
          </w:p>
          <w:p w:rsidR="002B0E3F" w:rsidRPr="004541EE" w:rsidRDefault="002B0E3F" w:rsidP="009C5FC4">
            <w:pPr>
              <w:rPr>
                <w:lang w:val="en-GB"/>
              </w:rPr>
            </w:pPr>
            <w:r w:rsidRPr="0008025B">
              <w:rPr>
                <w:lang w:val="en-GB"/>
              </w:rPr>
              <w:t>The task also covers the organization of and support to the annual meetings dedicated to the WP activity review and possible activity workshops or specialized working sessions, implying the attendance of invited participants from inside and outside the consortium.</w:t>
            </w:r>
          </w:p>
          <w:p w:rsidR="002B0E3F" w:rsidRPr="004541EE" w:rsidRDefault="002B0E3F" w:rsidP="009C5FC4">
            <w:pPr>
              <w:rPr>
                <w:b/>
                <w:lang w:val="en-GB"/>
              </w:rPr>
            </w:pPr>
          </w:p>
          <w:p w:rsidR="002B0E3F" w:rsidRPr="004541EE" w:rsidRDefault="002B0E3F" w:rsidP="009C5FC4">
            <w:pPr>
              <w:rPr>
                <w:b/>
                <w:u w:val="single"/>
                <w:lang w:val="en-GB"/>
              </w:rPr>
            </w:pPr>
            <w:r w:rsidRPr="004541EE">
              <w:rPr>
                <w:b/>
                <w:u w:val="single"/>
                <w:lang w:val="en-GB"/>
              </w:rPr>
              <w:t>Task 2. Modelling, Materials, Tests for Hadron Beams.</w:t>
            </w:r>
          </w:p>
          <w:p w:rsidR="002B0E3F" w:rsidRPr="004541EE" w:rsidRDefault="002B0E3F" w:rsidP="009C5FC4">
            <w:pPr>
              <w:rPr>
                <w:b/>
                <w:lang w:val="en-GB"/>
              </w:rPr>
            </w:pPr>
            <w:r w:rsidRPr="0008025B">
              <w:rPr>
                <w:lang w:val="en-GB"/>
              </w:rPr>
              <w:t>The first challenge concerns safely intercepting and efficiently absorbing unavoidable losses from high intensity proton and ion beams. This includes protection of the accelerator against excessive energy deposition (leading to quenches of superconducting magnets and interruption of operation) and beam-induced damage, while maintaining an ultra-high vacuum. The study of innovative collimation systems is required, which place appropriate materials at optimized locations in the accelerator rings. This topic is addressed in sub-task 1. Connected to this is the energy deposition from particle losses and their associated particle cascades. This includes energy deposition in warm regions, in superconducting magnets and in experimental insertions (problem of background) for losses from different sources. This topic is addressed in sub-task 2. The third research theme is the study of appropriate materials for usage with high intensity beams. Issues include a review of suitable materials, characterization of standard and advanced materials, mechanical modelling of material behaviour and resistance to extreme thermal shock waves. This topic is addressed in sub-task 3. Finally, the fourth research topic treats the residual doses due to irradiation with lost particles (protons and ions) and the radiation-induced damage to materials. This topic is addressed in sub-task 4.</w:t>
            </w:r>
          </w:p>
          <w:p w:rsidR="002B0E3F" w:rsidRPr="004541EE" w:rsidRDefault="002B0E3F" w:rsidP="009C5FC4">
            <w:pPr>
              <w:numPr>
                <w:ilvl w:val="0"/>
                <w:numId w:val="58"/>
              </w:numPr>
              <w:spacing w:before="180"/>
              <w:ind w:left="357" w:hanging="357"/>
              <w:rPr>
                <w:lang w:val="en-GB"/>
              </w:rPr>
            </w:pPr>
            <w:r w:rsidRPr="004541EE">
              <w:rPr>
                <w:b/>
                <w:lang w:val="en-GB"/>
              </w:rPr>
              <w:t xml:space="preserve">Sub-task1: Halo studies and beam modelling. </w:t>
            </w:r>
          </w:p>
          <w:p w:rsidR="002B0E3F" w:rsidRPr="004541EE" w:rsidRDefault="002B0E3F" w:rsidP="009C5FC4">
            <w:pPr>
              <w:numPr>
                <w:ilvl w:val="1"/>
                <w:numId w:val="58"/>
              </w:numPr>
              <w:rPr>
                <w:lang w:val="en-GB"/>
              </w:rPr>
            </w:pPr>
            <w:r w:rsidRPr="004541EE">
              <w:rPr>
                <w:lang w:val="en-GB"/>
              </w:rPr>
              <w:t>Nature, magnitude and location of beam losses in modern accelerators.</w:t>
            </w:r>
          </w:p>
          <w:p w:rsidR="002B0E3F" w:rsidRPr="004541EE" w:rsidRDefault="002B0E3F" w:rsidP="009C5FC4">
            <w:pPr>
              <w:numPr>
                <w:ilvl w:val="1"/>
                <w:numId w:val="58"/>
              </w:numPr>
              <w:rPr>
                <w:lang w:val="en-GB"/>
              </w:rPr>
            </w:pPr>
            <w:r w:rsidRPr="004541EE">
              <w:rPr>
                <w:lang w:val="en-GB"/>
              </w:rPr>
              <w:t>Dynamics of the beam halo and proper diffusion models.</w:t>
            </w:r>
          </w:p>
          <w:p w:rsidR="002B0E3F" w:rsidRPr="004541EE" w:rsidRDefault="002B0E3F" w:rsidP="009C5FC4">
            <w:pPr>
              <w:numPr>
                <w:ilvl w:val="1"/>
                <w:numId w:val="58"/>
              </w:numPr>
              <w:rPr>
                <w:lang w:val="en-GB"/>
              </w:rPr>
            </w:pPr>
            <w:r w:rsidRPr="004541EE">
              <w:rPr>
                <w:lang w:val="en-GB"/>
              </w:rPr>
              <w:t>Design and optimization of multi-stage collimation systems.</w:t>
            </w:r>
          </w:p>
          <w:p w:rsidR="002B0E3F" w:rsidRPr="004541EE" w:rsidRDefault="002B0E3F" w:rsidP="009C5FC4">
            <w:pPr>
              <w:numPr>
                <w:ilvl w:val="1"/>
                <w:numId w:val="58"/>
              </w:numPr>
              <w:rPr>
                <w:lang w:val="en-GB"/>
              </w:rPr>
            </w:pPr>
            <w:r w:rsidRPr="004541EE">
              <w:rPr>
                <w:lang w:val="en-GB"/>
              </w:rPr>
              <w:t xml:space="preserve">Simulation of multi-turn collimation processes, including nuclear interactions of halo particles in the collimator materials. </w:t>
            </w:r>
          </w:p>
          <w:p w:rsidR="002B0E3F" w:rsidRPr="00EF4A59" w:rsidRDefault="002B0E3F" w:rsidP="009C5FC4">
            <w:pPr>
              <w:ind w:left="360"/>
              <w:rPr>
                <w:lang w:val="en-GB"/>
              </w:rPr>
            </w:pPr>
            <w:r w:rsidRPr="004541EE">
              <w:rPr>
                <w:lang w:val="en-GB"/>
              </w:rPr>
              <w:t>The following institutes contribute to this work: CERN, GSI, CSIC, INFN, ULANC, UM and UNIMAN.</w:t>
            </w:r>
          </w:p>
          <w:p w:rsidR="002B0E3F" w:rsidRPr="004541EE" w:rsidRDefault="002B0E3F" w:rsidP="009C5FC4">
            <w:pPr>
              <w:numPr>
                <w:ilvl w:val="0"/>
                <w:numId w:val="57"/>
              </w:numPr>
              <w:spacing w:before="180"/>
              <w:ind w:left="357" w:hanging="357"/>
              <w:rPr>
                <w:lang w:val="en-GB"/>
              </w:rPr>
            </w:pPr>
            <w:r w:rsidRPr="004541EE">
              <w:rPr>
                <w:b/>
                <w:lang w:val="en-GB"/>
              </w:rPr>
              <w:t xml:space="preserve">Sub-task2: Energy deposition calculations and tests. </w:t>
            </w:r>
          </w:p>
          <w:p w:rsidR="002B0E3F" w:rsidRPr="004541EE" w:rsidRDefault="002B0E3F" w:rsidP="009C5FC4">
            <w:pPr>
              <w:numPr>
                <w:ilvl w:val="1"/>
                <w:numId w:val="57"/>
              </w:numPr>
              <w:rPr>
                <w:lang w:val="en-GB"/>
              </w:rPr>
            </w:pPr>
            <w:r w:rsidRPr="004541EE">
              <w:rPr>
                <w:lang w:val="en-GB"/>
              </w:rPr>
              <w:t>Showering models with protons and ions in the relevant energy range.</w:t>
            </w:r>
          </w:p>
          <w:p w:rsidR="002B0E3F" w:rsidRPr="004541EE" w:rsidRDefault="002B0E3F" w:rsidP="009C5FC4">
            <w:pPr>
              <w:numPr>
                <w:ilvl w:val="1"/>
                <w:numId w:val="57"/>
              </w:numPr>
              <w:rPr>
                <w:lang w:val="en-GB"/>
              </w:rPr>
            </w:pPr>
            <w:r w:rsidRPr="004541EE">
              <w:rPr>
                <w:lang w:val="en-GB"/>
              </w:rPr>
              <w:t>Modelling of the accelerator geometry and materials.</w:t>
            </w:r>
          </w:p>
          <w:p w:rsidR="002B0E3F" w:rsidRPr="004541EE" w:rsidRDefault="002B0E3F" w:rsidP="009C5FC4">
            <w:pPr>
              <w:numPr>
                <w:ilvl w:val="1"/>
                <w:numId w:val="57"/>
              </w:numPr>
              <w:rPr>
                <w:lang w:val="en-GB"/>
              </w:rPr>
            </w:pPr>
            <w:r w:rsidRPr="004541EE">
              <w:rPr>
                <w:lang w:val="en-GB"/>
              </w:rPr>
              <w:t>Energy deposition calculations for various operational assumptions.</w:t>
            </w:r>
          </w:p>
          <w:p w:rsidR="002B0E3F" w:rsidRPr="004541EE" w:rsidRDefault="002B0E3F" w:rsidP="009C5FC4">
            <w:pPr>
              <w:numPr>
                <w:ilvl w:val="1"/>
                <w:numId w:val="57"/>
              </w:numPr>
              <w:rPr>
                <w:lang w:val="en-GB"/>
              </w:rPr>
            </w:pPr>
            <w:r w:rsidRPr="004541EE">
              <w:rPr>
                <w:lang w:val="en-GB"/>
              </w:rPr>
              <w:t>Calculation of residual dose rates.</w:t>
            </w:r>
          </w:p>
          <w:p w:rsidR="002B0E3F" w:rsidRPr="004541EE" w:rsidRDefault="002B0E3F" w:rsidP="009C5FC4">
            <w:pPr>
              <w:numPr>
                <w:ilvl w:val="1"/>
                <w:numId w:val="57"/>
              </w:numPr>
              <w:rPr>
                <w:lang w:val="en-GB"/>
              </w:rPr>
            </w:pPr>
            <w:r w:rsidRPr="004541EE">
              <w:rPr>
                <w:lang w:val="en-GB"/>
              </w:rPr>
              <w:t>Modelling of radiation-induced displacements per atom (dpa).</w:t>
            </w:r>
          </w:p>
          <w:p w:rsidR="002B0E3F" w:rsidRPr="00EF4A59" w:rsidRDefault="002B0E3F" w:rsidP="009C5FC4">
            <w:pPr>
              <w:ind w:left="360"/>
              <w:rPr>
                <w:lang w:val="en-GB"/>
              </w:rPr>
            </w:pPr>
            <w:r w:rsidRPr="004541EE">
              <w:rPr>
                <w:lang w:val="en-GB"/>
              </w:rPr>
              <w:t>The following institutes contribute to this work: CERN and GSI.</w:t>
            </w:r>
          </w:p>
          <w:p w:rsidR="002B0E3F" w:rsidRPr="004541EE" w:rsidRDefault="002B0E3F" w:rsidP="009C5FC4">
            <w:pPr>
              <w:numPr>
                <w:ilvl w:val="0"/>
                <w:numId w:val="56"/>
              </w:numPr>
              <w:spacing w:before="180"/>
              <w:ind w:left="357" w:hanging="357"/>
              <w:rPr>
                <w:b/>
                <w:lang w:val="en-GB"/>
              </w:rPr>
            </w:pPr>
            <w:r w:rsidRPr="004541EE">
              <w:rPr>
                <w:b/>
                <w:lang w:val="en-GB"/>
              </w:rPr>
              <w:t>Sub-task3. Materials and thermal shock waves.</w:t>
            </w:r>
          </w:p>
          <w:p w:rsidR="002B0E3F" w:rsidRPr="004541EE" w:rsidRDefault="002B0E3F" w:rsidP="009C5FC4">
            <w:pPr>
              <w:numPr>
                <w:ilvl w:val="1"/>
                <w:numId w:val="56"/>
              </w:numPr>
              <w:rPr>
                <w:lang w:val="en-GB"/>
              </w:rPr>
            </w:pPr>
            <w:r w:rsidRPr="004541EE">
              <w:rPr>
                <w:lang w:val="en-GB"/>
              </w:rPr>
              <w:t>Selection of candidate materials for usage in high intensity accelerators. This includes also special materials, like modern composite materials and crystals.</w:t>
            </w:r>
          </w:p>
          <w:p w:rsidR="002B0E3F" w:rsidRPr="004541EE" w:rsidRDefault="002B0E3F" w:rsidP="009C5FC4">
            <w:pPr>
              <w:numPr>
                <w:ilvl w:val="1"/>
                <w:numId w:val="56"/>
              </w:numPr>
              <w:rPr>
                <w:lang w:val="en-GB"/>
              </w:rPr>
            </w:pPr>
            <w:r w:rsidRPr="004541EE">
              <w:rPr>
                <w:lang w:val="en-GB"/>
              </w:rPr>
              <w:t>Mechanical, electrical and vacuum characterization of materials.</w:t>
            </w:r>
          </w:p>
          <w:p w:rsidR="002B0E3F" w:rsidRPr="004541EE" w:rsidRDefault="002B0E3F" w:rsidP="009C5FC4">
            <w:pPr>
              <w:numPr>
                <w:ilvl w:val="1"/>
                <w:numId w:val="56"/>
              </w:numPr>
              <w:rPr>
                <w:lang w:val="en-GB"/>
              </w:rPr>
            </w:pPr>
            <w:r w:rsidRPr="004541EE">
              <w:rPr>
                <w:lang w:val="en-GB"/>
              </w:rPr>
              <w:t>Simulations of thermal shock waves due to impacts of beam particles.</w:t>
            </w:r>
          </w:p>
          <w:p w:rsidR="002B0E3F" w:rsidRPr="004541EE" w:rsidRDefault="002B0E3F" w:rsidP="009C5FC4">
            <w:pPr>
              <w:numPr>
                <w:ilvl w:val="1"/>
                <w:numId w:val="56"/>
              </w:numPr>
              <w:rPr>
                <w:lang w:val="en-GB"/>
              </w:rPr>
            </w:pPr>
            <w:r w:rsidRPr="004541EE">
              <w:rPr>
                <w:lang w:val="en-GB"/>
              </w:rPr>
              <w:t>Experimental tests on material resistance to beam-induced thermal shock waves.</w:t>
            </w:r>
          </w:p>
          <w:p w:rsidR="002B0E3F" w:rsidRPr="004541EE" w:rsidRDefault="002B0E3F" w:rsidP="009C5FC4">
            <w:pPr>
              <w:numPr>
                <w:ilvl w:val="1"/>
                <w:numId w:val="56"/>
              </w:numPr>
              <w:rPr>
                <w:lang w:val="en-GB"/>
              </w:rPr>
            </w:pPr>
            <w:r w:rsidRPr="004541EE">
              <w:rPr>
                <w:lang w:val="en-GB"/>
              </w:rPr>
              <w:t>Modelling of beam shock-induced damage of accelerator materials.</w:t>
            </w:r>
          </w:p>
          <w:p w:rsidR="002B0E3F" w:rsidRPr="00EF4A59" w:rsidRDefault="002B0E3F" w:rsidP="009C5FC4">
            <w:pPr>
              <w:ind w:left="360"/>
              <w:rPr>
                <w:lang w:val="en-GB"/>
              </w:rPr>
            </w:pPr>
            <w:r w:rsidRPr="004541EE">
              <w:rPr>
                <w:lang w:val="en-GB"/>
              </w:rPr>
              <w:t>The following institutes contribute to this work: ARC, CERN, GSI, EPFL, RRC KI and POLITO.</w:t>
            </w:r>
          </w:p>
          <w:p w:rsidR="002B0E3F" w:rsidRPr="004541EE" w:rsidRDefault="002B0E3F" w:rsidP="009C5FC4">
            <w:pPr>
              <w:numPr>
                <w:ilvl w:val="0"/>
                <w:numId w:val="55"/>
              </w:numPr>
              <w:spacing w:before="180"/>
              <w:ind w:left="357" w:hanging="357"/>
              <w:rPr>
                <w:b/>
                <w:lang w:val="en-GB"/>
              </w:rPr>
            </w:pPr>
            <w:r w:rsidRPr="004541EE">
              <w:rPr>
                <w:b/>
                <w:lang w:val="en-GB"/>
              </w:rPr>
              <w:t>Sub-task4: Radiation damage.</w:t>
            </w:r>
          </w:p>
          <w:p w:rsidR="002B0E3F" w:rsidRPr="004541EE" w:rsidRDefault="002B0E3F" w:rsidP="009C5FC4">
            <w:pPr>
              <w:numPr>
                <w:ilvl w:val="0"/>
                <w:numId w:val="79"/>
              </w:numPr>
              <w:rPr>
                <w:lang w:val="en-GB"/>
              </w:rPr>
            </w:pPr>
            <w:r w:rsidRPr="004541EE">
              <w:rPr>
                <w:lang w:val="en-GB"/>
              </w:rPr>
              <w:t>Experimental tests on material resistance to beam-induced radiation.</w:t>
            </w:r>
          </w:p>
          <w:p w:rsidR="002B0E3F" w:rsidRPr="004541EE" w:rsidRDefault="002B0E3F" w:rsidP="009C5FC4">
            <w:pPr>
              <w:numPr>
                <w:ilvl w:val="0"/>
                <w:numId w:val="79"/>
              </w:numPr>
              <w:rPr>
                <w:lang w:val="en-GB"/>
              </w:rPr>
            </w:pPr>
            <w:r w:rsidRPr="004541EE">
              <w:rPr>
                <w:lang w:val="en-GB"/>
              </w:rPr>
              <w:t>Modelling of radiation damage for accelerator materials.</w:t>
            </w:r>
          </w:p>
          <w:p w:rsidR="002B0E3F" w:rsidRPr="004541EE" w:rsidRDefault="002B0E3F" w:rsidP="009C5FC4">
            <w:pPr>
              <w:numPr>
                <w:ilvl w:val="0"/>
                <w:numId w:val="79"/>
              </w:numPr>
              <w:rPr>
                <w:lang w:val="en-GB"/>
              </w:rPr>
            </w:pPr>
            <w:r w:rsidRPr="004541EE">
              <w:rPr>
                <w:lang w:val="en-GB"/>
              </w:rPr>
              <w:t>Prediction of material life expectancy in accelerator environment.</w:t>
            </w:r>
          </w:p>
          <w:p w:rsidR="002B0E3F" w:rsidRPr="004541EE" w:rsidRDefault="002B0E3F" w:rsidP="009C5FC4">
            <w:pPr>
              <w:ind w:left="360"/>
              <w:rPr>
                <w:lang w:val="en-GB"/>
              </w:rPr>
            </w:pPr>
            <w:r w:rsidRPr="004541EE">
              <w:rPr>
                <w:lang w:val="en-GB"/>
              </w:rPr>
              <w:t>The following institutes contribute to this work: CERN, GSI and RRC KI.</w:t>
            </w:r>
          </w:p>
          <w:p w:rsidR="002B0E3F" w:rsidRPr="004541EE" w:rsidRDefault="002B0E3F" w:rsidP="009C5FC4">
            <w:pPr>
              <w:rPr>
                <w:b/>
                <w:lang w:val="en-GB"/>
              </w:rPr>
            </w:pPr>
          </w:p>
          <w:p w:rsidR="002B0E3F" w:rsidRPr="004541EE" w:rsidRDefault="002B0E3F" w:rsidP="009C5FC4">
            <w:pPr>
              <w:rPr>
                <w:b/>
                <w:u w:val="single"/>
                <w:lang w:val="en-GB"/>
              </w:rPr>
            </w:pPr>
            <w:r w:rsidRPr="004541EE">
              <w:rPr>
                <w:b/>
                <w:u w:val="single"/>
                <w:lang w:val="en-GB"/>
              </w:rPr>
              <w:t>Task3. Collimator Prototyping &amp; Testing for Hadron Beams</w:t>
            </w:r>
          </w:p>
          <w:p w:rsidR="002B0E3F" w:rsidRPr="0008025B" w:rsidRDefault="002B0E3F" w:rsidP="009C5FC4">
            <w:pPr>
              <w:rPr>
                <w:lang w:val="en-GB"/>
              </w:rPr>
            </w:pPr>
            <w:r w:rsidRPr="0008025B">
              <w:rPr>
                <w:lang w:val="en-GB"/>
              </w:rPr>
              <w:t xml:space="preserve">The robustness, efficiency and vacuum quality of the collimator solutions specified in Task 2 must be established with prototypes and realistic particle beams before installation into a sensitive accelerator environment. This task supports the construction of prototype collimators for LHC and FAIR and the subsequent tests. Required resources are centred at the big accelerator laboratories, as these have the knowledge to build such devices. It is, however, mentioned that LHC upgrade collimators are also prototyped in collaborating institutes in the United States through the DOE funded collimation work package in the LARP program (total value of 5M$). </w:t>
            </w:r>
          </w:p>
          <w:p w:rsidR="002B0E3F" w:rsidRPr="0008025B" w:rsidRDefault="002B0E3F" w:rsidP="009C5FC4">
            <w:pPr>
              <w:rPr>
                <w:lang w:val="en-GB"/>
              </w:rPr>
            </w:pPr>
            <w:r w:rsidRPr="0008025B">
              <w:rPr>
                <w:lang w:val="en-GB"/>
              </w:rPr>
              <w:t>This task foresees the prototyping and testing of both room-temperature (LHC baseline type) and cryogenic (FAIR baseline type) collimators:</w:t>
            </w:r>
          </w:p>
          <w:p w:rsidR="002B0E3F" w:rsidRPr="0008025B" w:rsidRDefault="002B0E3F" w:rsidP="009C5FC4">
            <w:pPr>
              <w:numPr>
                <w:ilvl w:val="0"/>
                <w:numId w:val="37"/>
              </w:numPr>
              <w:rPr>
                <w:lang w:val="en-GB"/>
              </w:rPr>
            </w:pPr>
            <w:r w:rsidRPr="0008025B">
              <w:rPr>
                <w:lang w:val="en-GB"/>
              </w:rPr>
              <w:t>One room temperature collimator will be designed for collimation close to the circulating beam. The design should improve the cleaning efficiency, reduce collimator-induced impedance, optimize radiation impact, improve operational handling and provide ultra-high vacuum. Optionally it can include a bent crystal for exploitation of crystal-enhanced collimation, an advanced R&amp;D topic in the accelerator field.</w:t>
            </w:r>
          </w:p>
          <w:p w:rsidR="002B0E3F" w:rsidRPr="0008025B" w:rsidRDefault="002B0E3F" w:rsidP="009C5FC4">
            <w:pPr>
              <w:numPr>
                <w:ilvl w:val="0"/>
                <w:numId w:val="37"/>
              </w:numPr>
              <w:rPr>
                <w:lang w:val="en-GB"/>
              </w:rPr>
            </w:pPr>
            <w:r w:rsidRPr="0008025B">
              <w:rPr>
                <w:lang w:val="en-GB"/>
              </w:rPr>
              <w:t>A cryogenic collimator will be designed to avoid uncontrolled beam losses and therefore the production of desorption gases. A comparatively warm 0.6 m long wedge (50 K - 70 K) will be situated in a chamber cooled by liquefied helium at a temperature below 10 K. Therefore the wedge will desorb only a small amount of gas when hit by the beam, while the cold surfaces act as cryo pumping system.</w:t>
            </w:r>
          </w:p>
          <w:p w:rsidR="002B0E3F" w:rsidRPr="0008025B" w:rsidRDefault="002B0E3F" w:rsidP="009C5FC4">
            <w:pPr>
              <w:rPr>
                <w:b/>
                <w:lang w:val="en-GB"/>
              </w:rPr>
            </w:pPr>
            <w:r w:rsidRPr="0008025B">
              <w:rPr>
                <w:lang w:val="en-GB"/>
              </w:rPr>
              <w:t>The two types of collimators complement each other and can be used also in the other accelerator, for example LHC collimation could be improved with cryogenic collimators originating from a FAIR design. This illustrates the highly beneficial impacts of European collaboration.</w:t>
            </w:r>
          </w:p>
          <w:p w:rsidR="002B0E3F" w:rsidRPr="004541EE" w:rsidRDefault="002B0E3F" w:rsidP="009C5FC4">
            <w:pPr>
              <w:rPr>
                <w:b/>
                <w:lang w:val="en-GB"/>
              </w:rPr>
            </w:pPr>
          </w:p>
          <w:p w:rsidR="002B0E3F" w:rsidRPr="004541EE" w:rsidRDefault="002B0E3F" w:rsidP="009C5FC4">
            <w:pPr>
              <w:numPr>
                <w:ilvl w:val="0"/>
                <w:numId w:val="44"/>
              </w:numPr>
              <w:rPr>
                <w:lang w:val="en-GB"/>
              </w:rPr>
            </w:pPr>
            <w:r w:rsidRPr="004541EE">
              <w:rPr>
                <w:b/>
                <w:lang w:val="en-GB"/>
              </w:rPr>
              <w:t>Sub-task1:</w:t>
            </w:r>
            <w:r w:rsidRPr="004541EE">
              <w:rPr>
                <w:lang w:val="en-GB"/>
              </w:rPr>
              <w:t xml:space="preserve"> Prototyping, laboratory tests and beam tests of room-temperature collimators (LHC type). The following institutes contribute to this work: CERN, INFN. Collaboration with BNL, FNAL and SLAC in the United States.</w:t>
            </w:r>
          </w:p>
          <w:p w:rsidR="002B0E3F" w:rsidRPr="004541EE" w:rsidRDefault="002B0E3F" w:rsidP="009C5FC4">
            <w:pPr>
              <w:rPr>
                <w:lang w:val="en-GB"/>
              </w:rPr>
            </w:pPr>
          </w:p>
          <w:p w:rsidR="002B0E3F" w:rsidRPr="004541EE" w:rsidRDefault="002B0E3F" w:rsidP="009C5FC4">
            <w:pPr>
              <w:numPr>
                <w:ilvl w:val="0"/>
                <w:numId w:val="44"/>
              </w:numPr>
              <w:rPr>
                <w:lang w:val="en-GB"/>
              </w:rPr>
            </w:pPr>
            <w:r w:rsidRPr="004541EE">
              <w:rPr>
                <w:b/>
                <w:lang w:val="en-GB"/>
              </w:rPr>
              <w:t>Sub-task2:</w:t>
            </w:r>
            <w:r w:rsidRPr="004541EE">
              <w:rPr>
                <w:lang w:val="en-GB"/>
              </w:rPr>
              <w:t xml:space="preserve"> Prototyping of cryogenic collimators (FAIR type). The following institutes contribute to this work: GSI, CERN</w:t>
            </w:r>
          </w:p>
          <w:p w:rsidR="002B0E3F" w:rsidRPr="004541EE" w:rsidRDefault="002B0E3F" w:rsidP="009C5FC4">
            <w:pPr>
              <w:rPr>
                <w:lang w:val="en-GB"/>
              </w:rPr>
            </w:pP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5992"/>
        <w:gridCol w:w="1022"/>
        <w:gridCol w:w="1084"/>
      </w:tblGrid>
      <w:tr w:rsidR="002B0E3F" w:rsidRPr="004541EE">
        <w:trPr>
          <w:jc w:val="center"/>
        </w:trPr>
        <w:tc>
          <w:tcPr>
            <w:tcW w:w="1549" w:type="dxa"/>
          </w:tcPr>
          <w:p w:rsidR="002B0E3F" w:rsidRPr="004541EE" w:rsidRDefault="002B0E3F" w:rsidP="009C5FC4">
            <w:pPr>
              <w:ind w:right="-29"/>
              <w:rPr>
                <w:rFonts w:cs="Arial"/>
                <w:b/>
                <w:lang w:val="en-GB"/>
              </w:rPr>
            </w:pPr>
            <w:r w:rsidRPr="004541EE">
              <w:rPr>
                <w:rFonts w:cs="Arial"/>
                <w:b/>
                <w:lang w:val="en-GB"/>
              </w:rPr>
              <w:t xml:space="preserve">Deliverables of tasks </w:t>
            </w:r>
          </w:p>
        </w:tc>
        <w:tc>
          <w:tcPr>
            <w:tcW w:w="6528" w:type="dxa"/>
          </w:tcPr>
          <w:p w:rsidR="002B0E3F" w:rsidRPr="004541EE" w:rsidRDefault="002B0E3F" w:rsidP="009C5FC4">
            <w:pPr>
              <w:ind w:right="-29"/>
              <w:rPr>
                <w:rFonts w:cs="Arial"/>
                <w:b/>
                <w:lang w:val="en-GB"/>
              </w:rPr>
            </w:pPr>
            <w:r w:rsidRPr="004541EE">
              <w:rPr>
                <w:rFonts w:cs="Arial"/>
                <w:b/>
                <w:lang w:val="en-GB"/>
              </w:rPr>
              <w:t>Description/title</w:t>
            </w:r>
          </w:p>
        </w:tc>
        <w:tc>
          <w:tcPr>
            <w:tcW w:w="1040" w:type="dxa"/>
          </w:tcPr>
          <w:p w:rsidR="002B0E3F" w:rsidRPr="004541EE" w:rsidRDefault="002B0E3F" w:rsidP="009C5FC4">
            <w:pPr>
              <w:ind w:right="-29"/>
              <w:rPr>
                <w:rFonts w:cs="Arial"/>
                <w:b/>
                <w:lang w:val="en-GB"/>
              </w:rPr>
            </w:pPr>
            <w:r w:rsidRPr="004541EE">
              <w:rPr>
                <w:rFonts w:cs="Arial"/>
                <w:b/>
                <w:lang w:val="en-GB"/>
              </w:rPr>
              <w:t>Nature</w:t>
            </w:r>
          </w:p>
        </w:tc>
        <w:tc>
          <w:tcPr>
            <w:tcW w:w="1089" w:type="dxa"/>
          </w:tcPr>
          <w:p w:rsidR="002B0E3F" w:rsidRPr="004541EE" w:rsidRDefault="002B0E3F" w:rsidP="009C5FC4">
            <w:pPr>
              <w:ind w:right="-29"/>
              <w:rPr>
                <w:rFonts w:cs="Arial"/>
                <w:b/>
                <w:vertAlign w:val="superscript"/>
                <w:lang w:val="en-GB"/>
              </w:rPr>
            </w:pPr>
            <w:r w:rsidRPr="004541EE">
              <w:rPr>
                <w:rFonts w:cs="Arial"/>
                <w:b/>
                <w:lang w:val="en-GB"/>
              </w:rPr>
              <w:t>Delivery month</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8.1.1</w:t>
            </w:r>
          </w:p>
        </w:tc>
        <w:tc>
          <w:tcPr>
            <w:tcW w:w="6528" w:type="dxa"/>
            <w:vAlign w:val="center"/>
          </w:tcPr>
          <w:p w:rsidR="002B0E3F" w:rsidRPr="004541EE" w:rsidRDefault="002B0E3F" w:rsidP="009C5FC4">
            <w:pPr>
              <w:ind w:right="-29"/>
              <w:jc w:val="left"/>
              <w:rPr>
                <w:rFonts w:cs="Arial"/>
                <w:lang w:val="en-GB"/>
              </w:rPr>
            </w:pPr>
            <w:r w:rsidRPr="004541EE">
              <w:rPr>
                <w:lang w:val="en-GB"/>
              </w:rPr>
              <w:t>ColMat</w:t>
            </w:r>
            <w:r w:rsidRPr="004541EE">
              <w:rPr>
                <w:rFonts w:cs="Arial"/>
                <w:lang w:val="en-GB"/>
              </w:rPr>
              <w:t xml:space="preserve"> web-site linked to the technical and administrative databases</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O</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trPr>
          <w:jc w:val="center"/>
        </w:trPr>
        <w:tc>
          <w:tcPr>
            <w:tcW w:w="1549" w:type="dxa"/>
            <w:vAlign w:val="center"/>
          </w:tcPr>
          <w:p w:rsidR="002B0E3F" w:rsidRPr="004541EE" w:rsidRDefault="002B0E3F" w:rsidP="009C5FC4">
            <w:pPr>
              <w:jc w:val="center"/>
              <w:rPr>
                <w:lang w:val="en-GB"/>
              </w:rPr>
            </w:pPr>
            <w:r w:rsidRPr="004541EE">
              <w:rPr>
                <w:lang w:val="en-GB"/>
              </w:rPr>
              <w:t>8.1.2</w:t>
            </w:r>
          </w:p>
        </w:tc>
        <w:tc>
          <w:tcPr>
            <w:tcW w:w="6528" w:type="dxa"/>
            <w:vAlign w:val="center"/>
          </w:tcPr>
          <w:p w:rsidR="002B0E3F" w:rsidRPr="004541EE" w:rsidRDefault="002B0E3F" w:rsidP="009C5FC4">
            <w:pPr>
              <w:jc w:val="left"/>
              <w:rPr>
                <w:lang w:val="en-GB"/>
              </w:rPr>
            </w:pPr>
            <w:r w:rsidRPr="004541EE">
              <w:rPr>
                <w:lang w:val="en-GB"/>
              </w:rPr>
              <w:t>Collimator specification for LHC upgrade parameters</w:t>
            </w:r>
          </w:p>
        </w:tc>
        <w:tc>
          <w:tcPr>
            <w:tcW w:w="1040" w:type="dxa"/>
            <w:vAlign w:val="center"/>
          </w:tcPr>
          <w:p w:rsidR="002B0E3F" w:rsidRPr="004541EE" w:rsidRDefault="002B0E3F" w:rsidP="009C5FC4">
            <w:pPr>
              <w:jc w:val="center"/>
              <w:rPr>
                <w:lang w:val="en-GB"/>
              </w:rPr>
            </w:pPr>
            <w:r w:rsidRPr="004541EE">
              <w:rPr>
                <w:lang w:val="en-GB"/>
              </w:rPr>
              <w:t>R</w:t>
            </w:r>
          </w:p>
        </w:tc>
        <w:tc>
          <w:tcPr>
            <w:tcW w:w="1089" w:type="dxa"/>
            <w:vAlign w:val="center"/>
          </w:tcPr>
          <w:p w:rsidR="002B0E3F" w:rsidRPr="004541EE" w:rsidRDefault="002B0E3F" w:rsidP="009C5FC4">
            <w:pPr>
              <w:jc w:val="center"/>
              <w:rPr>
                <w:lang w:val="en-GB"/>
              </w:rPr>
            </w:pPr>
            <w:r w:rsidRPr="004541EE">
              <w:rPr>
                <w:lang w:val="en-GB"/>
              </w:rPr>
              <w:t>M24</w:t>
            </w:r>
          </w:p>
        </w:tc>
      </w:tr>
      <w:tr w:rsidR="002B0E3F" w:rsidRPr="004541EE">
        <w:trPr>
          <w:jc w:val="center"/>
        </w:trPr>
        <w:tc>
          <w:tcPr>
            <w:tcW w:w="1549" w:type="dxa"/>
            <w:vAlign w:val="center"/>
          </w:tcPr>
          <w:p w:rsidR="002B0E3F" w:rsidRPr="004541EE" w:rsidRDefault="002B0E3F" w:rsidP="009C5FC4">
            <w:pPr>
              <w:jc w:val="center"/>
              <w:rPr>
                <w:lang w:val="en-GB"/>
              </w:rPr>
            </w:pPr>
            <w:r w:rsidRPr="004541EE">
              <w:rPr>
                <w:lang w:val="en-GB"/>
              </w:rPr>
              <w:t>8.1.3</w:t>
            </w:r>
          </w:p>
        </w:tc>
        <w:tc>
          <w:tcPr>
            <w:tcW w:w="6528" w:type="dxa"/>
            <w:vAlign w:val="center"/>
          </w:tcPr>
          <w:p w:rsidR="002B0E3F" w:rsidRPr="004541EE" w:rsidRDefault="002B0E3F" w:rsidP="009C5FC4">
            <w:pPr>
              <w:jc w:val="left"/>
              <w:rPr>
                <w:lang w:val="en-GB"/>
              </w:rPr>
            </w:pPr>
            <w:r w:rsidRPr="004541EE">
              <w:rPr>
                <w:lang w:val="en-GB"/>
              </w:rPr>
              <w:t>Collimator specification for FAIR</w:t>
            </w:r>
          </w:p>
        </w:tc>
        <w:tc>
          <w:tcPr>
            <w:tcW w:w="1040" w:type="dxa"/>
            <w:vAlign w:val="center"/>
          </w:tcPr>
          <w:p w:rsidR="002B0E3F" w:rsidRPr="004541EE" w:rsidRDefault="002B0E3F" w:rsidP="009C5FC4">
            <w:pPr>
              <w:jc w:val="center"/>
              <w:rPr>
                <w:lang w:val="en-GB"/>
              </w:rPr>
            </w:pPr>
            <w:r w:rsidRPr="004541EE">
              <w:rPr>
                <w:lang w:val="en-GB"/>
              </w:rPr>
              <w:t>R</w:t>
            </w:r>
          </w:p>
        </w:tc>
        <w:tc>
          <w:tcPr>
            <w:tcW w:w="1089" w:type="dxa"/>
            <w:vAlign w:val="center"/>
          </w:tcPr>
          <w:p w:rsidR="002B0E3F" w:rsidRPr="004541EE" w:rsidRDefault="002B0E3F" w:rsidP="009C5FC4">
            <w:pPr>
              <w:jc w:val="center"/>
              <w:rPr>
                <w:lang w:val="en-GB"/>
              </w:rPr>
            </w:pPr>
            <w:r w:rsidRPr="004541EE">
              <w:rPr>
                <w:lang w:val="en-GB"/>
              </w:rPr>
              <w:t>M24</w:t>
            </w:r>
          </w:p>
        </w:tc>
      </w:tr>
      <w:tr w:rsidR="002B0E3F" w:rsidRPr="004541EE">
        <w:trPr>
          <w:jc w:val="center"/>
        </w:trPr>
        <w:tc>
          <w:tcPr>
            <w:tcW w:w="1549" w:type="dxa"/>
            <w:vAlign w:val="center"/>
          </w:tcPr>
          <w:p w:rsidR="002B0E3F" w:rsidRPr="004541EE" w:rsidRDefault="002B0E3F" w:rsidP="009C5FC4">
            <w:pPr>
              <w:jc w:val="center"/>
              <w:rPr>
                <w:lang w:val="en-GB"/>
              </w:rPr>
            </w:pPr>
            <w:r w:rsidRPr="004541EE">
              <w:rPr>
                <w:lang w:val="en-GB"/>
              </w:rPr>
              <w:t>8.2.1</w:t>
            </w:r>
          </w:p>
        </w:tc>
        <w:tc>
          <w:tcPr>
            <w:tcW w:w="6528" w:type="dxa"/>
            <w:vAlign w:val="center"/>
          </w:tcPr>
          <w:p w:rsidR="002B0E3F" w:rsidRPr="004541EE" w:rsidRDefault="002B0E3F" w:rsidP="009C5FC4">
            <w:pPr>
              <w:jc w:val="left"/>
              <w:rPr>
                <w:lang w:val="en-GB"/>
              </w:rPr>
            </w:pPr>
            <w:r w:rsidRPr="004541EE">
              <w:rPr>
                <w:lang w:val="en-GB"/>
              </w:rPr>
              <w:t>Report on modelling and materials</w:t>
            </w:r>
          </w:p>
        </w:tc>
        <w:tc>
          <w:tcPr>
            <w:tcW w:w="1040" w:type="dxa"/>
            <w:vAlign w:val="center"/>
          </w:tcPr>
          <w:p w:rsidR="002B0E3F" w:rsidRPr="004541EE" w:rsidRDefault="002B0E3F" w:rsidP="009C5FC4">
            <w:pPr>
              <w:jc w:val="center"/>
              <w:rPr>
                <w:lang w:val="en-GB"/>
              </w:rPr>
            </w:pPr>
            <w:r w:rsidRPr="004541EE">
              <w:rPr>
                <w:lang w:val="en-GB"/>
              </w:rPr>
              <w:t>R</w:t>
            </w:r>
          </w:p>
        </w:tc>
        <w:tc>
          <w:tcPr>
            <w:tcW w:w="1089" w:type="dxa"/>
            <w:vAlign w:val="center"/>
          </w:tcPr>
          <w:p w:rsidR="002B0E3F" w:rsidRPr="004541EE" w:rsidRDefault="002B0E3F" w:rsidP="009C5FC4">
            <w:pPr>
              <w:jc w:val="center"/>
              <w:rPr>
                <w:lang w:val="en-GB"/>
              </w:rPr>
            </w:pPr>
            <w:r w:rsidRPr="004541EE">
              <w:rPr>
                <w:lang w:val="en-GB"/>
              </w:rPr>
              <w:t>M36</w:t>
            </w:r>
          </w:p>
        </w:tc>
      </w:tr>
      <w:tr w:rsidR="002B0E3F" w:rsidRPr="004541EE">
        <w:trPr>
          <w:jc w:val="center"/>
        </w:trPr>
        <w:tc>
          <w:tcPr>
            <w:tcW w:w="1549" w:type="dxa"/>
            <w:vAlign w:val="center"/>
          </w:tcPr>
          <w:p w:rsidR="002B0E3F" w:rsidRPr="004541EE" w:rsidRDefault="002B0E3F" w:rsidP="009C5FC4">
            <w:pPr>
              <w:jc w:val="center"/>
              <w:rPr>
                <w:lang w:val="en-GB"/>
              </w:rPr>
            </w:pPr>
            <w:r w:rsidRPr="004541EE">
              <w:rPr>
                <w:lang w:val="en-GB"/>
              </w:rPr>
              <w:t>8.3.1</w:t>
            </w:r>
          </w:p>
        </w:tc>
        <w:tc>
          <w:tcPr>
            <w:tcW w:w="6528" w:type="dxa"/>
            <w:vAlign w:val="center"/>
          </w:tcPr>
          <w:p w:rsidR="002B0E3F" w:rsidRPr="004541EE" w:rsidRDefault="002B0E3F" w:rsidP="009C5FC4">
            <w:pPr>
              <w:jc w:val="left"/>
              <w:rPr>
                <w:lang w:val="en-GB"/>
              </w:rPr>
            </w:pPr>
            <w:r w:rsidRPr="004541EE">
              <w:rPr>
                <w:lang w:val="en-GB"/>
              </w:rPr>
              <w:t>One primary collimator with optional crystal feature, tested with beam</w:t>
            </w:r>
          </w:p>
        </w:tc>
        <w:tc>
          <w:tcPr>
            <w:tcW w:w="1040" w:type="dxa"/>
            <w:vAlign w:val="center"/>
          </w:tcPr>
          <w:p w:rsidR="002B0E3F" w:rsidRPr="004541EE" w:rsidRDefault="002B0E3F" w:rsidP="009C5FC4">
            <w:pPr>
              <w:jc w:val="center"/>
              <w:rPr>
                <w:lang w:val="en-GB"/>
              </w:rPr>
            </w:pPr>
            <w:r w:rsidRPr="004541EE">
              <w:rPr>
                <w:lang w:val="en-GB"/>
              </w:rPr>
              <w:t>P</w:t>
            </w:r>
          </w:p>
        </w:tc>
        <w:tc>
          <w:tcPr>
            <w:tcW w:w="1089" w:type="dxa"/>
            <w:vAlign w:val="center"/>
          </w:tcPr>
          <w:p w:rsidR="002B0E3F" w:rsidRPr="004541EE" w:rsidRDefault="002B0E3F" w:rsidP="009C5FC4">
            <w:pPr>
              <w:jc w:val="center"/>
              <w:rPr>
                <w:lang w:val="en-GB"/>
              </w:rPr>
            </w:pPr>
            <w:r w:rsidRPr="004541EE">
              <w:rPr>
                <w:lang w:val="en-GB"/>
              </w:rPr>
              <w:t>M42</w:t>
            </w:r>
          </w:p>
        </w:tc>
      </w:tr>
      <w:tr w:rsidR="002B0E3F" w:rsidRPr="004541EE">
        <w:trPr>
          <w:jc w:val="center"/>
        </w:trPr>
        <w:tc>
          <w:tcPr>
            <w:tcW w:w="1549" w:type="dxa"/>
            <w:vAlign w:val="center"/>
          </w:tcPr>
          <w:p w:rsidR="002B0E3F" w:rsidRPr="004541EE" w:rsidRDefault="002B0E3F" w:rsidP="009C5FC4">
            <w:pPr>
              <w:jc w:val="center"/>
              <w:rPr>
                <w:lang w:val="en-GB"/>
              </w:rPr>
            </w:pPr>
            <w:r w:rsidRPr="004541EE">
              <w:rPr>
                <w:lang w:val="en-GB"/>
              </w:rPr>
              <w:t>8.3.2</w:t>
            </w:r>
          </w:p>
        </w:tc>
        <w:tc>
          <w:tcPr>
            <w:tcW w:w="6528" w:type="dxa"/>
            <w:vAlign w:val="center"/>
          </w:tcPr>
          <w:p w:rsidR="002B0E3F" w:rsidRPr="004541EE" w:rsidRDefault="002B0E3F" w:rsidP="009C5FC4">
            <w:pPr>
              <w:jc w:val="left"/>
              <w:rPr>
                <w:lang w:val="en-GB"/>
              </w:rPr>
            </w:pPr>
            <w:r w:rsidRPr="004541EE">
              <w:rPr>
                <w:lang w:val="en-GB"/>
              </w:rPr>
              <w:t>One cryogenic collimator, tested with beam</w:t>
            </w:r>
          </w:p>
        </w:tc>
        <w:tc>
          <w:tcPr>
            <w:tcW w:w="1040" w:type="dxa"/>
            <w:vAlign w:val="center"/>
          </w:tcPr>
          <w:p w:rsidR="002B0E3F" w:rsidRPr="004541EE" w:rsidRDefault="002B0E3F" w:rsidP="009C5FC4">
            <w:pPr>
              <w:jc w:val="center"/>
              <w:rPr>
                <w:lang w:val="en-GB"/>
              </w:rPr>
            </w:pPr>
            <w:r w:rsidRPr="004541EE">
              <w:rPr>
                <w:lang w:val="en-GB"/>
              </w:rPr>
              <w:t>P</w:t>
            </w:r>
          </w:p>
        </w:tc>
        <w:tc>
          <w:tcPr>
            <w:tcW w:w="1089" w:type="dxa"/>
            <w:vAlign w:val="center"/>
          </w:tcPr>
          <w:p w:rsidR="002B0E3F" w:rsidRPr="004541EE" w:rsidRDefault="002B0E3F" w:rsidP="009C5FC4">
            <w:pPr>
              <w:jc w:val="center"/>
              <w:rPr>
                <w:lang w:val="en-GB"/>
              </w:rPr>
            </w:pPr>
            <w:r w:rsidRPr="004541EE">
              <w:rPr>
                <w:lang w:val="en-GB"/>
              </w:rPr>
              <w:t>M30</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3885"/>
        <w:gridCol w:w="943"/>
        <w:gridCol w:w="1129"/>
        <w:gridCol w:w="2719"/>
      </w:tblGrid>
      <w:tr w:rsidR="002B0E3F" w:rsidRPr="004541EE">
        <w:trPr>
          <w:jc w:val="center"/>
        </w:trPr>
        <w:tc>
          <w:tcPr>
            <w:tcW w:w="892" w:type="dxa"/>
            <w:tcMar>
              <w:right w:w="28" w:type="dxa"/>
            </w:tcMar>
          </w:tcPr>
          <w:p w:rsidR="002B0E3F" w:rsidRPr="004541EE" w:rsidRDefault="002B0E3F" w:rsidP="009C5FC4">
            <w:pPr>
              <w:ind w:right="-29"/>
              <w:rPr>
                <w:rFonts w:cs="Arial"/>
                <w:b/>
                <w:lang w:val="en-GB"/>
              </w:rPr>
            </w:pPr>
            <w:r w:rsidRPr="004541EE">
              <w:rPr>
                <w:rFonts w:cs="Arial"/>
                <w:b/>
                <w:lang w:val="en-GB"/>
              </w:rPr>
              <w:t>Mile-</w:t>
            </w:r>
          </w:p>
          <w:p w:rsidR="002B0E3F" w:rsidRPr="004541EE" w:rsidRDefault="002B0E3F" w:rsidP="009C5FC4">
            <w:pPr>
              <w:ind w:right="-29"/>
              <w:rPr>
                <w:rFonts w:cs="Arial"/>
                <w:b/>
                <w:lang w:val="en-GB"/>
              </w:rPr>
            </w:pPr>
            <w:r w:rsidRPr="004541EE">
              <w:rPr>
                <w:rFonts w:cs="Arial"/>
                <w:b/>
                <w:lang w:val="en-GB"/>
              </w:rPr>
              <w:t>stone</w:t>
            </w:r>
          </w:p>
        </w:tc>
        <w:tc>
          <w:tcPr>
            <w:tcW w:w="3597" w:type="dxa"/>
            <w:tcMar>
              <w:right w:w="28" w:type="dxa"/>
            </w:tcMar>
          </w:tcPr>
          <w:p w:rsidR="002B0E3F" w:rsidRPr="004541EE" w:rsidRDefault="002B0E3F" w:rsidP="009C5FC4">
            <w:pPr>
              <w:ind w:right="-29"/>
              <w:rPr>
                <w:rFonts w:cs="Arial"/>
                <w:b/>
                <w:lang w:val="en-GB"/>
              </w:rPr>
            </w:pPr>
            <w:r w:rsidRPr="004541EE">
              <w:rPr>
                <w:rFonts w:cs="Arial"/>
                <w:b/>
                <w:lang w:val="en-GB"/>
              </w:rPr>
              <w:t xml:space="preserve">Description/title </w:t>
            </w:r>
          </w:p>
        </w:tc>
        <w:tc>
          <w:tcPr>
            <w:tcW w:w="873" w:type="dxa"/>
            <w:tcMar>
              <w:right w:w="28" w:type="dxa"/>
            </w:tcMar>
          </w:tcPr>
          <w:p w:rsidR="002B0E3F" w:rsidRPr="004541EE" w:rsidRDefault="002B0E3F" w:rsidP="009C5FC4">
            <w:pPr>
              <w:ind w:right="-29"/>
              <w:rPr>
                <w:rFonts w:cs="Arial"/>
                <w:vertAlign w:val="superscript"/>
                <w:lang w:val="en-GB"/>
              </w:rPr>
            </w:pPr>
            <w:r w:rsidRPr="004541EE">
              <w:rPr>
                <w:rFonts w:cs="Arial"/>
                <w:b/>
                <w:lang w:val="en-GB"/>
              </w:rPr>
              <w:t>Nature</w:t>
            </w:r>
          </w:p>
        </w:tc>
        <w:tc>
          <w:tcPr>
            <w:tcW w:w="1045" w:type="dxa"/>
            <w:tcMar>
              <w:right w:w="28" w:type="dxa"/>
            </w:tcMar>
          </w:tcPr>
          <w:p w:rsidR="002B0E3F" w:rsidRPr="004541EE" w:rsidRDefault="002B0E3F" w:rsidP="009C5FC4">
            <w:pPr>
              <w:ind w:right="-29"/>
              <w:rPr>
                <w:rFonts w:cs="Arial"/>
                <w:b/>
                <w:lang w:val="en-GB"/>
              </w:rPr>
            </w:pPr>
            <w:r w:rsidRPr="004541EE">
              <w:rPr>
                <w:rFonts w:cs="Arial"/>
                <w:b/>
                <w:lang w:val="en-GB"/>
              </w:rPr>
              <w:t>Delivery month</w:t>
            </w:r>
          </w:p>
        </w:tc>
        <w:tc>
          <w:tcPr>
            <w:tcW w:w="2517" w:type="dxa"/>
            <w:tcMar>
              <w:right w:w="28" w:type="dxa"/>
            </w:tcMar>
          </w:tcPr>
          <w:p w:rsidR="002B0E3F" w:rsidRPr="004541EE" w:rsidRDefault="002B0E3F" w:rsidP="009C5FC4">
            <w:pPr>
              <w:ind w:right="-29"/>
              <w:rPr>
                <w:rFonts w:cs="Arial"/>
                <w:b/>
                <w:lang w:val="en-GB"/>
              </w:rPr>
            </w:pPr>
            <w:r w:rsidRPr="004541EE">
              <w:rPr>
                <w:rFonts w:cs="Arial"/>
                <w:b/>
                <w:lang w:val="en-GB"/>
              </w:rPr>
              <w:t>Comment</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8.1.1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1</w:t>
            </w:r>
            <w:r w:rsidRPr="004541EE">
              <w:rPr>
                <w:rFonts w:cs="Arial"/>
                <w:vertAlign w:val="superscript"/>
                <w:lang w:val="en-GB"/>
              </w:rPr>
              <w:t>st</w:t>
            </w:r>
            <w:r w:rsidRPr="004541EE">
              <w:rPr>
                <w:rFonts w:cs="Arial"/>
                <w:lang w:val="en-GB"/>
              </w:rPr>
              <w:t xml:space="preserve"> annual </w:t>
            </w:r>
            <w:r w:rsidRPr="004541EE">
              <w:rPr>
                <w:lang w:val="en-GB"/>
              </w:rPr>
              <w:t>ColMat</w:t>
            </w:r>
            <w:r w:rsidRPr="004541EE">
              <w:rPr>
                <w:rFonts w:cs="Arial"/>
                <w:lang w:val="en-GB"/>
              </w:rPr>
              <w:t xml:space="preserve">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8.1.2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2</w:t>
            </w:r>
            <w:r w:rsidRPr="004541EE">
              <w:rPr>
                <w:rFonts w:cs="Arial"/>
                <w:vertAlign w:val="superscript"/>
                <w:lang w:val="en-GB"/>
              </w:rPr>
              <w:t>nd</w:t>
            </w:r>
            <w:r w:rsidRPr="004541EE">
              <w:rPr>
                <w:rFonts w:cs="Arial"/>
                <w:lang w:val="en-GB"/>
              </w:rPr>
              <w:t xml:space="preserve"> annual </w:t>
            </w:r>
            <w:r w:rsidRPr="004541EE">
              <w:rPr>
                <w:lang w:val="en-GB"/>
              </w:rPr>
              <w:t>ColMat</w:t>
            </w:r>
            <w:r w:rsidRPr="004541EE">
              <w:rPr>
                <w:rFonts w:cs="Arial"/>
                <w:lang w:val="en-GB"/>
              </w:rPr>
              <w:t xml:space="preserve">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8.1.3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3</w:t>
            </w:r>
            <w:r w:rsidRPr="004541EE">
              <w:rPr>
                <w:rFonts w:cs="Arial"/>
                <w:vertAlign w:val="superscript"/>
                <w:lang w:val="en-GB"/>
              </w:rPr>
              <w:t>rd</w:t>
            </w:r>
            <w:r w:rsidRPr="004541EE" w:rsidDel="00B94B7D">
              <w:rPr>
                <w:rFonts w:cs="Arial"/>
                <w:lang w:val="en-GB"/>
              </w:rPr>
              <w:t xml:space="preserve"> </w:t>
            </w:r>
            <w:r w:rsidRPr="004541EE">
              <w:rPr>
                <w:rFonts w:cs="Arial"/>
                <w:lang w:val="en-GB"/>
              </w:rPr>
              <w:t xml:space="preserve">annual </w:t>
            </w:r>
            <w:r w:rsidRPr="004541EE">
              <w:rPr>
                <w:lang w:val="en-GB"/>
              </w:rPr>
              <w:t>ColMat</w:t>
            </w:r>
            <w:r w:rsidRPr="004541EE">
              <w:rPr>
                <w:rFonts w:cs="Arial"/>
                <w:lang w:val="en-GB"/>
              </w:rPr>
              <w:t xml:space="preserve">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8.1.4</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 xml:space="preserve">Final </w:t>
            </w:r>
            <w:r w:rsidRPr="004541EE">
              <w:rPr>
                <w:lang w:val="en-GB"/>
              </w:rPr>
              <w:t>ColMat</w:t>
            </w:r>
            <w:r w:rsidRPr="004541EE">
              <w:rPr>
                <w:rFonts w:cs="Arial"/>
                <w:lang w:val="en-GB"/>
              </w:rPr>
              <w:t xml:space="preserve">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M48</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8.2.1</w:t>
            </w:r>
          </w:p>
        </w:tc>
        <w:tc>
          <w:tcPr>
            <w:tcW w:w="3597" w:type="dxa"/>
            <w:tcMar>
              <w:right w:w="28" w:type="dxa"/>
            </w:tcMar>
            <w:vAlign w:val="center"/>
          </w:tcPr>
          <w:p w:rsidR="002B0E3F" w:rsidRPr="004541EE" w:rsidRDefault="002B0E3F" w:rsidP="009C5FC4">
            <w:pPr>
              <w:jc w:val="left"/>
              <w:rPr>
                <w:lang w:val="en-GB"/>
              </w:rPr>
            </w:pPr>
            <w:r w:rsidRPr="004541EE">
              <w:rPr>
                <w:lang w:val="en-GB"/>
              </w:rPr>
              <w:t>Functional specification LHC of beam loss and collimator design</w:t>
            </w:r>
          </w:p>
        </w:tc>
        <w:tc>
          <w:tcPr>
            <w:tcW w:w="873" w:type="dxa"/>
            <w:tcMar>
              <w:right w:w="28" w:type="dxa"/>
            </w:tcMar>
            <w:vAlign w:val="center"/>
          </w:tcPr>
          <w:p w:rsidR="002B0E3F" w:rsidRPr="004541EE" w:rsidRDefault="002B0E3F" w:rsidP="009C5FC4">
            <w:pPr>
              <w:jc w:val="center"/>
              <w:rPr>
                <w:lang w:val="en-GB"/>
              </w:rPr>
            </w:pPr>
            <w:r w:rsidRPr="004541EE">
              <w:rPr>
                <w:lang w:val="en-GB"/>
              </w:rPr>
              <w:t>R</w:t>
            </w:r>
          </w:p>
        </w:tc>
        <w:tc>
          <w:tcPr>
            <w:tcW w:w="1045" w:type="dxa"/>
            <w:tcMar>
              <w:right w:w="28" w:type="dxa"/>
            </w:tcMar>
            <w:vAlign w:val="center"/>
          </w:tcPr>
          <w:p w:rsidR="002B0E3F" w:rsidRPr="004541EE" w:rsidRDefault="002B0E3F" w:rsidP="009C5FC4">
            <w:pPr>
              <w:jc w:val="center"/>
              <w:rPr>
                <w:lang w:val="en-GB"/>
              </w:rPr>
            </w:pPr>
            <w:r w:rsidRPr="004541EE">
              <w:rPr>
                <w:lang w:val="en-GB"/>
              </w:rPr>
              <w:t>M12</w:t>
            </w:r>
          </w:p>
        </w:tc>
        <w:tc>
          <w:tcPr>
            <w:tcW w:w="2517" w:type="dxa"/>
            <w:tcMar>
              <w:right w:w="28" w:type="dxa"/>
            </w:tcMar>
            <w:vAlign w:val="center"/>
          </w:tcPr>
          <w:p w:rsidR="002B0E3F" w:rsidRPr="004541EE" w:rsidRDefault="002B0E3F" w:rsidP="009C5FC4">
            <w:pPr>
              <w:jc w:val="left"/>
              <w:rPr>
                <w:lang w:val="en-GB"/>
              </w:rPr>
            </w:pPr>
            <w:r w:rsidRPr="004541EE">
              <w:rPr>
                <w:lang w:val="en-GB"/>
              </w:rPr>
              <w:t>Simulations and design completed.</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8.2.2</w:t>
            </w:r>
          </w:p>
        </w:tc>
        <w:tc>
          <w:tcPr>
            <w:tcW w:w="3597" w:type="dxa"/>
            <w:tcMar>
              <w:right w:w="28" w:type="dxa"/>
            </w:tcMar>
            <w:vAlign w:val="center"/>
          </w:tcPr>
          <w:p w:rsidR="002B0E3F" w:rsidRPr="004541EE" w:rsidRDefault="002B0E3F" w:rsidP="009C5FC4">
            <w:pPr>
              <w:jc w:val="left"/>
              <w:rPr>
                <w:lang w:val="en-GB"/>
              </w:rPr>
            </w:pPr>
            <w:r w:rsidRPr="004541EE">
              <w:rPr>
                <w:lang w:val="en-GB"/>
              </w:rPr>
              <w:t xml:space="preserve">Upgrade LHC collimator specification </w:t>
            </w:r>
          </w:p>
        </w:tc>
        <w:tc>
          <w:tcPr>
            <w:tcW w:w="873" w:type="dxa"/>
            <w:tcMar>
              <w:right w:w="28" w:type="dxa"/>
            </w:tcMar>
            <w:vAlign w:val="center"/>
          </w:tcPr>
          <w:p w:rsidR="002B0E3F" w:rsidRPr="004541EE" w:rsidRDefault="002B0E3F" w:rsidP="009C5FC4">
            <w:pPr>
              <w:jc w:val="center"/>
              <w:rPr>
                <w:lang w:val="en-GB"/>
              </w:rPr>
            </w:pPr>
            <w:r w:rsidRPr="004541EE">
              <w:rPr>
                <w:lang w:val="en-GB"/>
              </w:rPr>
              <w:t>R, D</w:t>
            </w:r>
          </w:p>
        </w:tc>
        <w:tc>
          <w:tcPr>
            <w:tcW w:w="1045" w:type="dxa"/>
            <w:tcMar>
              <w:right w:w="28" w:type="dxa"/>
            </w:tcMar>
            <w:vAlign w:val="center"/>
          </w:tcPr>
          <w:p w:rsidR="002B0E3F" w:rsidRPr="004541EE" w:rsidRDefault="002B0E3F" w:rsidP="009C5FC4">
            <w:pPr>
              <w:jc w:val="center"/>
              <w:rPr>
                <w:lang w:val="en-GB"/>
              </w:rPr>
            </w:pPr>
            <w:r w:rsidRPr="004541EE">
              <w:rPr>
                <w:lang w:val="en-GB"/>
              </w:rPr>
              <w:t>M24</w:t>
            </w:r>
          </w:p>
        </w:tc>
        <w:tc>
          <w:tcPr>
            <w:tcW w:w="2517" w:type="dxa"/>
            <w:tcMar>
              <w:right w:w="28" w:type="dxa"/>
            </w:tcMar>
            <w:vAlign w:val="center"/>
          </w:tcPr>
          <w:p w:rsidR="002B0E3F" w:rsidRPr="004541EE" w:rsidRDefault="002B0E3F" w:rsidP="009C5FC4">
            <w:pPr>
              <w:jc w:val="left"/>
              <w:rPr>
                <w:lang w:val="en-GB"/>
              </w:rPr>
            </w:pPr>
            <w:r w:rsidRPr="004541EE">
              <w:rPr>
                <w:lang w:val="en-GB"/>
              </w:rPr>
              <w:t>Materials characterized and tested. Review of results and specification.</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8.2.3</w:t>
            </w:r>
          </w:p>
        </w:tc>
        <w:tc>
          <w:tcPr>
            <w:tcW w:w="3597" w:type="dxa"/>
            <w:tcMar>
              <w:right w:w="28" w:type="dxa"/>
            </w:tcMar>
            <w:vAlign w:val="center"/>
          </w:tcPr>
          <w:p w:rsidR="002B0E3F" w:rsidRPr="004541EE" w:rsidRDefault="002B0E3F" w:rsidP="009C5FC4">
            <w:pPr>
              <w:jc w:val="left"/>
              <w:rPr>
                <w:lang w:val="en-GB"/>
              </w:rPr>
            </w:pPr>
            <w:r w:rsidRPr="004541EE">
              <w:rPr>
                <w:lang w:val="en-GB"/>
              </w:rPr>
              <w:t>Functional specification FAIR of beam loss and collimator design</w:t>
            </w:r>
          </w:p>
        </w:tc>
        <w:tc>
          <w:tcPr>
            <w:tcW w:w="873" w:type="dxa"/>
            <w:tcMar>
              <w:right w:w="28" w:type="dxa"/>
            </w:tcMar>
            <w:vAlign w:val="center"/>
          </w:tcPr>
          <w:p w:rsidR="002B0E3F" w:rsidRPr="004541EE" w:rsidRDefault="002B0E3F" w:rsidP="009C5FC4">
            <w:pPr>
              <w:jc w:val="center"/>
              <w:rPr>
                <w:lang w:val="en-GB"/>
              </w:rPr>
            </w:pPr>
            <w:r w:rsidRPr="004541EE">
              <w:rPr>
                <w:lang w:val="en-GB"/>
              </w:rPr>
              <w:t>R</w:t>
            </w:r>
          </w:p>
        </w:tc>
        <w:tc>
          <w:tcPr>
            <w:tcW w:w="1045" w:type="dxa"/>
            <w:tcMar>
              <w:right w:w="28" w:type="dxa"/>
            </w:tcMar>
            <w:vAlign w:val="center"/>
          </w:tcPr>
          <w:p w:rsidR="002B0E3F" w:rsidRPr="004541EE" w:rsidRDefault="002B0E3F" w:rsidP="009C5FC4">
            <w:pPr>
              <w:jc w:val="center"/>
              <w:rPr>
                <w:lang w:val="en-GB"/>
              </w:rPr>
            </w:pPr>
            <w:r w:rsidRPr="004541EE">
              <w:rPr>
                <w:lang w:val="en-GB"/>
              </w:rPr>
              <w:t>M12</w:t>
            </w:r>
          </w:p>
        </w:tc>
        <w:tc>
          <w:tcPr>
            <w:tcW w:w="2517" w:type="dxa"/>
            <w:tcMar>
              <w:right w:w="28" w:type="dxa"/>
            </w:tcMar>
            <w:vAlign w:val="center"/>
          </w:tcPr>
          <w:p w:rsidR="002B0E3F" w:rsidRPr="004541EE" w:rsidRDefault="002B0E3F" w:rsidP="009C5FC4">
            <w:pPr>
              <w:jc w:val="left"/>
              <w:rPr>
                <w:lang w:val="en-GB"/>
              </w:rPr>
            </w:pPr>
            <w:r w:rsidRPr="004541EE">
              <w:rPr>
                <w:lang w:val="en-GB"/>
              </w:rPr>
              <w:t>Simulations and design completed.</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8.3.1.1</w:t>
            </w:r>
          </w:p>
        </w:tc>
        <w:tc>
          <w:tcPr>
            <w:tcW w:w="3597" w:type="dxa"/>
            <w:tcMar>
              <w:right w:w="28" w:type="dxa"/>
            </w:tcMar>
            <w:vAlign w:val="center"/>
          </w:tcPr>
          <w:p w:rsidR="002B0E3F" w:rsidRPr="004541EE" w:rsidRDefault="002B0E3F" w:rsidP="009C5FC4">
            <w:pPr>
              <w:jc w:val="left"/>
              <w:rPr>
                <w:lang w:val="en-GB"/>
              </w:rPr>
            </w:pPr>
            <w:r w:rsidRPr="004541EE">
              <w:rPr>
                <w:lang w:val="en-GB"/>
              </w:rPr>
              <w:t>LHC type collimator designed</w:t>
            </w:r>
          </w:p>
        </w:tc>
        <w:tc>
          <w:tcPr>
            <w:tcW w:w="873" w:type="dxa"/>
            <w:tcMar>
              <w:right w:w="28" w:type="dxa"/>
            </w:tcMar>
            <w:vAlign w:val="center"/>
          </w:tcPr>
          <w:p w:rsidR="002B0E3F" w:rsidRPr="004541EE" w:rsidRDefault="002B0E3F" w:rsidP="009C5FC4">
            <w:pPr>
              <w:jc w:val="center"/>
              <w:rPr>
                <w:lang w:val="en-GB"/>
              </w:rPr>
            </w:pPr>
            <w:r w:rsidRPr="004541EE">
              <w:rPr>
                <w:lang w:val="en-GB"/>
              </w:rPr>
              <w:t>R</w:t>
            </w:r>
          </w:p>
        </w:tc>
        <w:tc>
          <w:tcPr>
            <w:tcW w:w="1045" w:type="dxa"/>
            <w:tcMar>
              <w:right w:w="28" w:type="dxa"/>
            </w:tcMar>
            <w:vAlign w:val="center"/>
          </w:tcPr>
          <w:p w:rsidR="002B0E3F" w:rsidRPr="004541EE" w:rsidRDefault="002B0E3F" w:rsidP="009C5FC4">
            <w:pPr>
              <w:jc w:val="center"/>
              <w:rPr>
                <w:lang w:val="en-GB"/>
              </w:rPr>
            </w:pPr>
            <w:r w:rsidRPr="004541EE">
              <w:rPr>
                <w:lang w:val="en-GB"/>
              </w:rPr>
              <w:t>M20</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lang w:val="en-GB"/>
              </w:rPr>
              <w:t>warm collimator</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8.3.1.2</w:t>
            </w:r>
          </w:p>
        </w:tc>
        <w:tc>
          <w:tcPr>
            <w:tcW w:w="3597" w:type="dxa"/>
            <w:tcMar>
              <w:right w:w="28" w:type="dxa"/>
            </w:tcMar>
            <w:vAlign w:val="center"/>
          </w:tcPr>
          <w:p w:rsidR="002B0E3F" w:rsidRPr="004541EE" w:rsidRDefault="002B0E3F" w:rsidP="009C5FC4">
            <w:pPr>
              <w:jc w:val="left"/>
              <w:rPr>
                <w:lang w:val="en-GB"/>
              </w:rPr>
            </w:pPr>
            <w:r w:rsidRPr="004541EE">
              <w:rPr>
                <w:lang w:val="en-GB"/>
              </w:rPr>
              <w:t>LHC type collimator constructed</w:t>
            </w:r>
          </w:p>
        </w:tc>
        <w:tc>
          <w:tcPr>
            <w:tcW w:w="873" w:type="dxa"/>
            <w:tcMar>
              <w:right w:w="28" w:type="dxa"/>
            </w:tcMar>
            <w:vAlign w:val="center"/>
          </w:tcPr>
          <w:p w:rsidR="002B0E3F" w:rsidRPr="004541EE" w:rsidRDefault="002B0E3F" w:rsidP="009C5FC4">
            <w:pPr>
              <w:jc w:val="center"/>
              <w:rPr>
                <w:lang w:val="en-GB"/>
              </w:rPr>
            </w:pPr>
            <w:r w:rsidRPr="004541EE">
              <w:rPr>
                <w:lang w:val="en-GB"/>
              </w:rPr>
              <w:t>P</w:t>
            </w:r>
          </w:p>
        </w:tc>
        <w:tc>
          <w:tcPr>
            <w:tcW w:w="1045" w:type="dxa"/>
            <w:tcMar>
              <w:right w:w="28" w:type="dxa"/>
            </w:tcMar>
            <w:vAlign w:val="center"/>
          </w:tcPr>
          <w:p w:rsidR="002B0E3F" w:rsidRPr="004541EE" w:rsidRDefault="002B0E3F" w:rsidP="009C5FC4">
            <w:pPr>
              <w:jc w:val="center"/>
              <w:rPr>
                <w:lang w:val="en-GB"/>
              </w:rPr>
            </w:pPr>
            <w:r w:rsidRPr="004541EE">
              <w:rPr>
                <w:lang w:val="en-GB"/>
              </w:rPr>
              <w:t>M26</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8.3.1.3</w:t>
            </w:r>
          </w:p>
        </w:tc>
        <w:tc>
          <w:tcPr>
            <w:tcW w:w="3597" w:type="dxa"/>
            <w:tcMar>
              <w:right w:w="28" w:type="dxa"/>
            </w:tcMar>
            <w:vAlign w:val="center"/>
          </w:tcPr>
          <w:p w:rsidR="002B0E3F" w:rsidRPr="004541EE" w:rsidRDefault="002B0E3F" w:rsidP="009C5FC4">
            <w:pPr>
              <w:jc w:val="left"/>
              <w:rPr>
                <w:lang w:val="en-GB"/>
              </w:rPr>
            </w:pPr>
            <w:r w:rsidRPr="004541EE">
              <w:rPr>
                <w:lang w:val="en-GB"/>
              </w:rPr>
              <w:t>LHC type collimator tested</w:t>
            </w:r>
          </w:p>
        </w:tc>
        <w:tc>
          <w:tcPr>
            <w:tcW w:w="873" w:type="dxa"/>
            <w:tcMar>
              <w:right w:w="28" w:type="dxa"/>
            </w:tcMar>
            <w:vAlign w:val="center"/>
          </w:tcPr>
          <w:p w:rsidR="002B0E3F" w:rsidRPr="004541EE" w:rsidRDefault="002B0E3F" w:rsidP="009C5FC4">
            <w:pPr>
              <w:jc w:val="center"/>
              <w:rPr>
                <w:lang w:val="en-GB"/>
              </w:rPr>
            </w:pPr>
            <w:r w:rsidRPr="004541EE">
              <w:rPr>
                <w:lang w:val="en-GB"/>
              </w:rPr>
              <w:t>R</w:t>
            </w:r>
          </w:p>
        </w:tc>
        <w:tc>
          <w:tcPr>
            <w:tcW w:w="1045" w:type="dxa"/>
            <w:tcMar>
              <w:right w:w="28" w:type="dxa"/>
            </w:tcMar>
            <w:vAlign w:val="center"/>
          </w:tcPr>
          <w:p w:rsidR="002B0E3F" w:rsidRPr="004541EE" w:rsidRDefault="002B0E3F" w:rsidP="009C5FC4">
            <w:pPr>
              <w:jc w:val="center"/>
              <w:rPr>
                <w:lang w:val="en-GB"/>
              </w:rPr>
            </w:pPr>
            <w:r w:rsidRPr="004541EE">
              <w:rPr>
                <w:lang w:val="en-GB"/>
              </w:rPr>
              <w:t>M30</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8.3.2.1</w:t>
            </w:r>
          </w:p>
        </w:tc>
        <w:tc>
          <w:tcPr>
            <w:tcW w:w="3597" w:type="dxa"/>
            <w:tcMar>
              <w:right w:w="28" w:type="dxa"/>
            </w:tcMar>
            <w:vAlign w:val="center"/>
          </w:tcPr>
          <w:p w:rsidR="002B0E3F" w:rsidRPr="004541EE" w:rsidRDefault="002B0E3F" w:rsidP="009C5FC4">
            <w:pPr>
              <w:jc w:val="left"/>
              <w:rPr>
                <w:lang w:val="en-GB"/>
              </w:rPr>
            </w:pPr>
            <w:r w:rsidRPr="004541EE">
              <w:rPr>
                <w:lang w:val="en-GB"/>
              </w:rPr>
              <w:t>FAIR type collimator designed</w:t>
            </w:r>
          </w:p>
        </w:tc>
        <w:tc>
          <w:tcPr>
            <w:tcW w:w="873" w:type="dxa"/>
            <w:tcMar>
              <w:right w:w="28" w:type="dxa"/>
            </w:tcMar>
            <w:vAlign w:val="center"/>
          </w:tcPr>
          <w:p w:rsidR="002B0E3F" w:rsidRPr="004541EE" w:rsidRDefault="002B0E3F" w:rsidP="009C5FC4">
            <w:pPr>
              <w:jc w:val="center"/>
              <w:rPr>
                <w:lang w:val="en-GB"/>
              </w:rPr>
            </w:pPr>
            <w:r w:rsidRPr="004541EE">
              <w:rPr>
                <w:lang w:val="en-GB"/>
              </w:rPr>
              <w:t>R</w:t>
            </w:r>
          </w:p>
        </w:tc>
        <w:tc>
          <w:tcPr>
            <w:tcW w:w="1045" w:type="dxa"/>
            <w:tcMar>
              <w:right w:w="28" w:type="dxa"/>
            </w:tcMar>
            <w:vAlign w:val="center"/>
          </w:tcPr>
          <w:p w:rsidR="002B0E3F" w:rsidRPr="004541EE" w:rsidRDefault="002B0E3F" w:rsidP="009C5FC4">
            <w:pPr>
              <w:jc w:val="center"/>
              <w:rPr>
                <w:lang w:val="en-GB"/>
              </w:rPr>
            </w:pPr>
            <w:r w:rsidRPr="004541EE">
              <w:rPr>
                <w:lang w:val="en-GB"/>
              </w:rPr>
              <w:t>M24</w:t>
            </w:r>
          </w:p>
        </w:tc>
        <w:tc>
          <w:tcPr>
            <w:tcW w:w="2517" w:type="dxa"/>
            <w:tcMar>
              <w:right w:w="28" w:type="dxa"/>
            </w:tcMar>
            <w:vAlign w:val="center"/>
          </w:tcPr>
          <w:p w:rsidR="002B0E3F" w:rsidRPr="004541EE" w:rsidRDefault="002B0E3F" w:rsidP="009C5FC4">
            <w:pPr>
              <w:jc w:val="left"/>
              <w:rPr>
                <w:lang w:val="en-GB"/>
              </w:rPr>
            </w:pPr>
            <w:r w:rsidRPr="004541EE">
              <w:rPr>
                <w:lang w:val="en-GB"/>
              </w:rPr>
              <w:t>cryogenic collimator</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8.3.2.2</w:t>
            </w:r>
          </w:p>
        </w:tc>
        <w:tc>
          <w:tcPr>
            <w:tcW w:w="3597" w:type="dxa"/>
            <w:tcMar>
              <w:right w:w="28" w:type="dxa"/>
            </w:tcMar>
            <w:vAlign w:val="center"/>
          </w:tcPr>
          <w:p w:rsidR="002B0E3F" w:rsidRPr="004541EE" w:rsidRDefault="002B0E3F" w:rsidP="009C5FC4">
            <w:pPr>
              <w:jc w:val="left"/>
              <w:rPr>
                <w:lang w:val="en-GB"/>
              </w:rPr>
            </w:pPr>
            <w:r w:rsidRPr="004541EE">
              <w:rPr>
                <w:lang w:val="en-GB"/>
              </w:rPr>
              <w:t>FAIR type collimator constructed</w:t>
            </w:r>
          </w:p>
        </w:tc>
        <w:tc>
          <w:tcPr>
            <w:tcW w:w="873" w:type="dxa"/>
            <w:tcMar>
              <w:right w:w="28" w:type="dxa"/>
            </w:tcMar>
            <w:vAlign w:val="center"/>
          </w:tcPr>
          <w:p w:rsidR="002B0E3F" w:rsidRPr="004541EE" w:rsidRDefault="002B0E3F" w:rsidP="009C5FC4">
            <w:pPr>
              <w:jc w:val="center"/>
              <w:rPr>
                <w:lang w:val="en-GB"/>
              </w:rPr>
            </w:pPr>
            <w:r w:rsidRPr="004541EE">
              <w:rPr>
                <w:lang w:val="en-GB"/>
              </w:rPr>
              <w:t>P</w:t>
            </w:r>
          </w:p>
        </w:tc>
        <w:tc>
          <w:tcPr>
            <w:tcW w:w="1045" w:type="dxa"/>
            <w:tcMar>
              <w:right w:w="28" w:type="dxa"/>
            </w:tcMar>
            <w:vAlign w:val="center"/>
          </w:tcPr>
          <w:p w:rsidR="002B0E3F" w:rsidRPr="004541EE" w:rsidRDefault="002B0E3F" w:rsidP="009C5FC4">
            <w:pPr>
              <w:jc w:val="center"/>
              <w:rPr>
                <w:lang w:val="en-GB"/>
              </w:rPr>
            </w:pPr>
            <w:r w:rsidRPr="004541EE">
              <w:rPr>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bl>
    <w:p w:rsidR="002B0E3F" w:rsidRPr="004541EE" w:rsidRDefault="002B0E3F" w:rsidP="009C5FC4">
      <w:pPr>
        <w:rPr>
          <w:b/>
          <w:color w:val="0000FF"/>
          <w:lang w:val="en-GB"/>
        </w:rPr>
      </w:pPr>
    </w:p>
    <w:p w:rsidR="002B0E3F" w:rsidRPr="004541EE" w:rsidRDefault="002B0E3F" w:rsidP="009C5FC4">
      <w:pPr>
        <w:pStyle w:val="Heading5"/>
        <w:spacing w:before="0"/>
        <w:rPr>
          <w:lang w:val="en-GB"/>
        </w:rPr>
      </w:pPr>
      <w:r w:rsidRPr="004541EE">
        <w:rPr>
          <w:color w:val="0000FF"/>
          <w:lang w:val="en-GB"/>
        </w:rPr>
        <w:br w:type="page"/>
      </w:r>
      <w:bookmarkStart w:id="31" w:name="_Toc90457517"/>
      <w:r w:rsidRPr="004541EE">
        <w:rPr>
          <w:lang w:val="en-GB"/>
        </w:rPr>
        <w:t>Work package 9 description: NCLinac: Technology for normal conducting higher energy linear accelerators</w:t>
      </w:r>
      <w:bookmarkEnd w:id="31"/>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26"/>
        <w:gridCol w:w="1206"/>
        <w:gridCol w:w="950"/>
        <w:gridCol w:w="408"/>
        <w:gridCol w:w="1364"/>
        <w:gridCol w:w="1216"/>
        <w:gridCol w:w="776"/>
        <w:gridCol w:w="386"/>
        <w:gridCol w:w="1199"/>
      </w:tblGrid>
      <w:tr w:rsidR="002B0E3F" w:rsidRPr="004541EE">
        <w:trPr>
          <w:trHeight w:val="284"/>
          <w:jc w:val="center"/>
        </w:trPr>
        <w:tc>
          <w:tcPr>
            <w:tcW w:w="2134" w:type="dxa"/>
            <w:vAlign w:val="center"/>
          </w:tcPr>
          <w:p w:rsidR="002B0E3F" w:rsidRPr="00D87B2A" w:rsidRDefault="002B0E3F" w:rsidP="009C5FC4">
            <w:pPr>
              <w:jc w:val="left"/>
              <w:rPr>
                <w:b/>
                <w:color w:val="000000"/>
              </w:rPr>
            </w:pPr>
            <w:r w:rsidRPr="00D87B2A">
              <w:rPr>
                <w:b/>
                <w:color w:val="000000"/>
              </w:rPr>
              <w:t>Work package number</w:t>
            </w:r>
          </w:p>
        </w:tc>
        <w:tc>
          <w:tcPr>
            <w:tcW w:w="2156" w:type="dxa"/>
            <w:gridSpan w:val="2"/>
            <w:vAlign w:val="center"/>
          </w:tcPr>
          <w:p w:rsidR="002B0E3F" w:rsidRPr="004541EE" w:rsidRDefault="002B0E3F" w:rsidP="009C5FC4">
            <w:pPr>
              <w:rPr>
                <w:lang w:val="en-GB"/>
              </w:rPr>
            </w:pPr>
            <w:r w:rsidRPr="004541EE">
              <w:rPr>
                <w:lang w:val="en-GB"/>
              </w:rPr>
              <w:t>WP9</w:t>
            </w:r>
          </w:p>
        </w:tc>
        <w:tc>
          <w:tcPr>
            <w:tcW w:w="3764" w:type="dxa"/>
            <w:gridSpan w:val="4"/>
            <w:vAlign w:val="center"/>
          </w:tcPr>
          <w:p w:rsidR="002B0E3F" w:rsidRPr="004541EE" w:rsidRDefault="002B0E3F" w:rsidP="009C5FC4">
            <w:pPr>
              <w:rPr>
                <w:b/>
                <w:lang w:val="en-GB"/>
              </w:rPr>
            </w:pPr>
            <w:r w:rsidRPr="004541EE">
              <w:rPr>
                <w:b/>
                <w:lang w:val="en-GB"/>
              </w:rPr>
              <w:t>Start date or starting event:</w:t>
            </w:r>
          </w:p>
        </w:tc>
        <w:tc>
          <w:tcPr>
            <w:tcW w:w="1585" w:type="dxa"/>
            <w:gridSpan w:val="2"/>
            <w:vAlign w:val="center"/>
          </w:tcPr>
          <w:p w:rsidR="002B0E3F" w:rsidRPr="004541EE" w:rsidRDefault="002B0E3F" w:rsidP="009C5FC4">
            <w:pPr>
              <w:rPr>
                <w:lang w:val="en-GB"/>
              </w:rPr>
            </w:pPr>
            <w:r w:rsidRPr="004541EE">
              <w:rPr>
                <w:lang w:val="en-GB"/>
              </w:rPr>
              <w:t>M1</w:t>
            </w:r>
          </w:p>
        </w:tc>
      </w:tr>
      <w:tr w:rsidR="002B0E3F" w:rsidRPr="004541EE">
        <w:trPr>
          <w:trHeight w:val="284"/>
          <w:jc w:val="center"/>
        </w:trPr>
        <w:tc>
          <w:tcPr>
            <w:tcW w:w="2134" w:type="dxa"/>
            <w:vAlign w:val="center"/>
          </w:tcPr>
          <w:p w:rsidR="002B0E3F" w:rsidRPr="00D87B2A" w:rsidRDefault="002B0E3F" w:rsidP="009C5FC4">
            <w:pPr>
              <w:jc w:val="left"/>
              <w:rPr>
                <w:b/>
                <w:color w:val="000000"/>
              </w:rPr>
            </w:pPr>
            <w:r w:rsidRPr="00D87B2A">
              <w:rPr>
                <w:b/>
                <w:color w:val="000000"/>
              </w:rPr>
              <w:t>Work Package title</w:t>
            </w:r>
          </w:p>
        </w:tc>
        <w:tc>
          <w:tcPr>
            <w:tcW w:w="7505" w:type="dxa"/>
            <w:gridSpan w:val="8"/>
            <w:vAlign w:val="center"/>
          </w:tcPr>
          <w:p w:rsidR="002B0E3F" w:rsidRPr="004541EE" w:rsidRDefault="002B0E3F" w:rsidP="009C5FC4">
            <w:pPr>
              <w:rPr>
                <w:lang w:val="en-GB"/>
              </w:rPr>
            </w:pPr>
            <w:r w:rsidRPr="004541EE">
              <w:rPr>
                <w:lang w:val="en-GB"/>
              </w:rPr>
              <w:t>NCLinac</w:t>
            </w:r>
          </w:p>
        </w:tc>
      </w:tr>
      <w:tr w:rsidR="002B0E3F" w:rsidRPr="004541EE">
        <w:trPr>
          <w:trHeight w:val="284"/>
          <w:jc w:val="center"/>
        </w:trPr>
        <w:tc>
          <w:tcPr>
            <w:tcW w:w="2134" w:type="dxa"/>
            <w:vAlign w:val="center"/>
          </w:tcPr>
          <w:p w:rsidR="002B0E3F" w:rsidRPr="00D87B2A" w:rsidRDefault="002B0E3F" w:rsidP="009C5FC4">
            <w:pPr>
              <w:jc w:val="left"/>
              <w:rPr>
                <w:b/>
                <w:color w:val="000000"/>
              </w:rPr>
            </w:pPr>
            <w:r w:rsidRPr="00D87B2A">
              <w:rPr>
                <w:b/>
                <w:color w:val="000000"/>
              </w:rPr>
              <w:t>Activity type</w:t>
            </w:r>
          </w:p>
        </w:tc>
        <w:tc>
          <w:tcPr>
            <w:tcW w:w="7505" w:type="dxa"/>
            <w:gridSpan w:val="8"/>
            <w:vAlign w:val="center"/>
          </w:tcPr>
          <w:p w:rsidR="002B0E3F" w:rsidRPr="004541EE" w:rsidRDefault="002B0E3F" w:rsidP="009C5FC4">
            <w:pPr>
              <w:rPr>
                <w:lang w:val="en-GB"/>
              </w:rPr>
            </w:pPr>
            <w:r w:rsidRPr="004541EE">
              <w:rPr>
                <w:lang w:val="en-GB"/>
              </w:rPr>
              <w:t>RTD</w:t>
            </w:r>
          </w:p>
        </w:tc>
      </w:tr>
      <w:tr w:rsidR="002B0E3F" w:rsidRPr="004541EE">
        <w:trPr>
          <w:trHeight w:val="397"/>
          <w:jc w:val="center"/>
        </w:trPr>
        <w:tc>
          <w:tcPr>
            <w:tcW w:w="2134" w:type="dxa"/>
            <w:vAlign w:val="center"/>
          </w:tcPr>
          <w:p w:rsidR="002B0E3F" w:rsidRPr="00D87B2A" w:rsidRDefault="002B0E3F" w:rsidP="009C5FC4">
            <w:pPr>
              <w:jc w:val="left"/>
              <w:rPr>
                <w:b/>
                <w:color w:val="000000"/>
              </w:rPr>
            </w:pPr>
            <w:r w:rsidRPr="00D87B2A">
              <w:rPr>
                <w:b/>
                <w:color w:val="000000"/>
              </w:rPr>
              <w:t>Participant id</w:t>
            </w:r>
          </w:p>
        </w:tc>
        <w:tc>
          <w:tcPr>
            <w:tcW w:w="1206" w:type="dxa"/>
            <w:vAlign w:val="center"/>
          </w:tcPr>
          <w:p w:rsidR="002B0E3F" w:rsidRPr="004541EE" w:rsidRDefault="002B0E3F" w:rsidP="009C5FC4">
            <w:pPr>
              <w:jc w:val="center"/>
              <w:rPr>
                <w:b/>
                <w:lang w:val="en-GB"/>
              </w:rPr>
            </w:pPr>
            <w:r w:rsidRPr="004541EE">
              <w:rPr>
                <w:b/>
                <w:lang w:val="en-GB"/>
              </w:rPr>
              <w:t>CERN</w:t>
            </w:r>
          </w:p>
        </w:tc>
        <w:tc>
          <w:tcPr>
            <w:tcW w:w="1358" w:type="dxa"/>
            <w:gridSpan w:val="2"/>
            <w:vAlign w:val="center"/>
          </w:tcPr>
          <w:p w:rsidR="002B0E3F" w:rsidRPr="004541EE" w:rsidRDefault="002B0E3F" w:rsidP="009C5FC4">
            <w:pPr>
              <w:jc w:val="center"/>
              <w:rPr>
                <w:lang w:val="en-GB"/>
              </w:rPr>
            </w:pPr>
            <w:r w:rsidRPr="004541EE">
              <w:rPr>
                <w:lang w:val="en-GB"/>
              </w:rPr>
              <w:t>CIEMAT</w:t>
            </w:r>
          </w:p>
        </w:tc>
        <w:tc>
          <w:tcPr>
            <w:tcW w:w="1364" w:type="dxa"/>
            <w:vAlign w:val="center"/>
          </w:tcPr>
          <w:p w:rsidR="002B0E3F" w:rsidRPr="004541EE" w:rsidRDefault="002B0E3F" w:rsidP="009C5FC4">
            <w:pPr>
              <w:jc w:val="center"/>
              <w:rPr>
                <w:lang w:val="en-GB"/>
              </w:rPr>
            </w:pPr>
            <w:r w:rsidRPr="004541EE">
              <w:rPr>
                <w:lang w:val="en-GB"/>
              </w:rPr>
              <w:t>CNRS</w:t>
            </w:r>
          </w:p>
        </w:tc>
        <w:tc>
          <w:tcPr>
            <w:tcW w:w="1216" w:type="dxa"/>
            <w:vAlign w:val="center"/>
          </w:tcPr>
          <w:p w:rsidR="002B0E3F" w:rsidRPr="004541EE" w:rsidRDefault="002B0E3F" w:rsidP="009C5FC4">
            <w:pPr>
              <w:jc w:val="center"/>
              <w:rPr>
                <w:lang w:val="en-GB"/>
              </w:rPr>
            </w:pPr>
            <w:r w:rsidRPr="004541EE">
              <w:rPr>
                <w:lang w:val="en-GB"/>
              </w:rPr>
              <w:t>INFN</w:t>
            </w:r>
          </w:p>
        </w:tc>
        <w:tc>
          <w:tcPr>
            <w:tcW w:w="1162" w:type="dxa"/>
            <w:gridSpan w:val="2"/>
            <w:vAlign w:val="center"/>
          </w:tcPr>
          <w:p w:rsidR="002B0E3F" w:rsidRPr="004541EE" w:rsidRDefault="002B0E3F" w:rsidP="009C5FC4">
            <w:pPr>
              <w:jc w:val="center"/>
              <w:rPr>
                <w:lang w:val="en-GB"/>
              </w:rPr>
            </w:pPr>
            <w:r w:rsidRPr="004541EE">
              <w:rPr>
                <w:lang w:val="en-GB"/>
              </w:rPr>
              <w:t>PSI</w:t>
            </w:r>
          </w:p>
        </w:tc>
        <w:tc>
          <w:tcPr>
            <w:tcW w:w="1199" w:type="dxa"/>
            <w:vAlign w:val="center"/>
          </w:tcPr>
          <w:p w:rsidR="002B0E3F" w:rsidRPr="004541EE" w:rsidRDefault="002B0E3F" w:rsidP="009C5FC4">
            <w:pPr>
              <w:jc w:val="center"/>
              <w:rPr>
                <w:b/>
                <w:lang w:val="en-GB"/>
              </w:rPr>
            </w:pPr>
            <w:r w:rsidRPr="004541EE">
              <w:rPr>
                <w:b/>
                <w:lang w:val="en-GB"/>
              </w:rPr>
              <w:t>RHUL</w:t>
            </w:r>
          </w:p>
        </w:tc>
      </w:tr>
      <w:tr w:rsidR="002B0E3F" w:rsidRPr="004541EE">
        <w:trPr>
          <w:trHeight w:val="284"/>
          <w:jc w:val="center"/>
        </w:trPr>
        <w:tc>
          <w:tcPr>
            <w:tcW w:w="2134" w:type="dxa"/>
            <w:vAlign w:val="center"/>
          </w:tcPr>
          <w:p w:rsidR="002B0E3F" w:rsidRPr="00D87B2A" w:rsidRDefault="002B0E3F" w:rsidP="009C5FC4">
            <w:pPr>
              <w:jc w:val="left"/>
              <w:rPr>
                <w:b/>
                <w:color w:val="000000"/>
              </w:rPr>
            </w:pPr>
            <w:r w:rsidRPr="00D87B2A">
              <w:rPr>
                <w:b/>
                <w:color w:val="000000"/>
              </w:rPr>
              <w:t>Person-months per beneficiary:</w:t>
            </w:r>
          </w:p>
        </w:tc>
        <w:tc>
          <w:tcPr>
            <w:tcW w:w="1206" w:type="dxa"/>
            <w:vAlign w:val="center"/>
          </w:tcPr>
          <w:p w:rsidR="002B0E3F" w:rsidRPr="004541EE" w:rsidRDefault="002B0E3F" w:rsidP="009C5FC4">
            <w:pPr>
              <w:jc w:val="center"/>
              <w:rPr>
                <w:lang w:val="en-GB"/>
              </w:rPr>
            </w:pPr>
            <w:r w:rsidRPr="004541EE">
              <w:rPr>
                <w:lang w:val="en-GB"/>
              </w:rPr>
              <w:t>88.4</w:t>
            </w:r>
          </w:p>
        </w:tc>
        <w:tc>
          <w:tcPr>
            <w:tcW w:w="1358" w:type="dxa"/>
            <w:gridSpan w:val="2"/>
            <w:vAlign w:val="center"/>
          </w:tcPr>
          <w:p w:rsidR="002B0E3F" w:rsidRPr="004541EE" w:rsidRDefault="002B0E3F" w:rsidP="009C5FC4">
            <w:pPr>
              <w:jc w:val="center"/>
              <w:rPr>
                <w:lang w:val="en-GB"/>
              </w:rPr>
            </w:pPr>
            <w:r w:rsidRPr="004541EE">
              <w:rPr>
                <w:lang w:val="en-GB"/>
              </w:rPr>
              <w:t>32</w:t>
            </w:r>
          </w:p>
        </w:tc>
        <w:tc>
          <w:tcPr>
            <w:tcW w:w="1364" w:type="dxa"/>
            <w:vAlign w:val="center"/>
          </w:tcPr>
          <w:p w:rsidR="002B0E3F" w:rsidRPr="004541EE" w:rsidRDefault="002B0E3F" w:rsidP="009C5FC4">
            <w:pPr>
              <w:jc w:val="center"/>
              <w:rPr>
                <w:lang w:val="en-GB"/>
              </w:rPr>
            </w:pPr>
            <w:r w:rsidRPr="004541EE">
              <w:rPr>
                <w:lang w:val="en-GB"/>
              </w:rPr>
              <w:t>50.4</w:t>
            </w:r>
          </w:p>
        </w:tc>
        <w:tc>
          <w:tcPr>
            <w:tcW w:w="1216" w:type="dxa"/>
            <w:vAlign w:val="center"/>
          </w:tcPr>
          <w:p w:rsidR="002B0E3F" w:rsidRPr="004541EE" w:rsidRDefault="002B0E3F" w:rsidP="009C5FC4">
            <w:pPr>
              <w:jc w:val="center"/>
              <w:rPr>
                <w:lang w:val="en-GB"/>
              </w:rPr>
            </w:pPr>
            <w:r w:rsidRPr="004541EE">
              <w:rPr>
                <w:lang w:val="en-GB"/>
              </w:rPr>
              <w:t>30.4</w:t>
            </w:r>
          </w:p>
        </w:tc>
        <w:tc>
          <w:tcPr>
            <w:tcW w:w="1162" w:type="dxa"/>
            <w:gridSpan w:val="2"/>
            <w:vAlign w:val="center"/>
          </w:tcPr>
          <w:p w:rsidR="002B0E3F" w:rsidRPr="004541EE" w:rsidRDefault="002B0E3F" w:rsidP="009C5FC4">
            <w:pPr>
              <w:jc w:val="center"/>
              <w:rPr>
                <w:lang w:val="en-GB"/>
              </w:rPr>
            </w:pPr>
            <w:r w:rsidRPr="004541EE">
              <w:rPr>
                <w:lang w:val="en-GB"/>
              </w:rPr>
              <w:t>15</w:t>
            </w:r>
          </w:p>
        </w:tc>
        <w:tc>
          <w:tcPr>
            <w:tcW w:w="1199" w:type="dxa"/>
            <w:vAlign w:val="center"/>
          </w:tcPr>
          <w:p w:rsidR="002B0E3F" w:rsidRPr="004541EE" w:rsidRDefault="002B0E3F" w:rsidP="009C5FC4">
            <w:pPr>
              <w:jc w:val="center"/>
              <w:rPr>
                <w:lang w:val="en-GB"/>
              </w:rPr>
            </w:pPr>
            <w:r w:rsidRPr="004541EE">
              <w:rPr>
                <w:lang w:val="en-GB"/>
              </w:rPr>
              <w:t>53</w:t>
            </w:r>
          </w:p>
        </w:tc>
      </w:tr>
      <w:tr w:rsidR="002B0E3F" w:rsidRPr="004541EE">
        <w:trPr>
          <w:trHeight w:val="397"/>
          <w:jc w:val="center"/>
        </w:trPr>
        <w:tc>
          <w:tcPr>
            <w:tcW w:w="2134" w:type="dxa"/>
            <w:vAlign w:val="center"/>
          </w:tcPr>
          <w:p w:rsidR="002B0E3F" w:rsidRPr="00D87B2A" w:rsidRDefault="002B0E3F" w:rsidP="009C5FC4">
            <w:pPr>
              <w:jc w:val="left"/>
              <w:rPr>
                <w:b/>
                <w:color w:val="000000"/>
              </w:rPr>
            </w:pPr>
            <w:r w:rsidRPr="00D87B2A">
              <w:rPr>
                <w:b/>
                <w:color w:val="000000"/>
              </w:rPr>
              <w:t>Participant id</w:t>
            </w:r>
          </w:p>
        </w:tc>
        <w:tc>
          <w:tcPr>
            <w:tcW w:w="1206" w:type="dxa"/>
            <w:vAlign w:val="center"/>
          </w:tcPr>
          <w:p w:rsidR="002B0E3F" w:rsidRPr="004541EE" w:rsidRDefault="002B0E3F" w:rsidP="009C5FC4">
            <w:pPr>
              <w:jc w:val="center"/>
              <w:rPr>
                <w:lang w:val="en-GB"/>
              </w:rPr>
            </w:pPr>
            <w:r w:rsidRPr="004541EE">
              <w:rPr>
                <w:lang w:val="en-GB"/>
              </w:rPr>
              <w:t>STFC</w:t>
            </w:r>
          </w:p>
        </w:tc>
        <w:tc>
          <w:tcPr>
            <w:tcW w:w="1358" w:type="dxa"/>
            <w:gridSpan w:val="2"/>
            <w:vAlign w:val="center"/>
          </w:tcPr>
          <w:p w:rsidR="002B0E3F" w:rsidRPr="004541EE" w:rsidRDefault="002B0E3F" w:rsidP="009C5FC4">
            <w:pPr>
              <w:jc w:val="center"/>
              <w:rPr>
                <w:lang w:val="en-GB"/>
              </w:rPr>
            </w:pPr>
            <w:r w:rsidRPr="004541EE">
              <w:rPr>
                <w:lang w:val="en-GB"/>
              </w:rPr>
              <w:t>UH</w:t>
            </w:r>
          </w:p>
        </w:tc>
        <w:tc>
          <w:tcPr>
            <w:tcW w:w="1364" w:type="dxa"/>
            <w:vAlign w:val="center"/>
          </w:tcPr>
          <w:p w:rsidR="002B0E3F" w:rsidRPr="004541EE" w:rsidRDefault="002B0E3F" w:rsidP="009C5FC4">
            <w:pPr>
              <w:jc w:val="center"/>
              <w:rPr>
                <w:lang w:val="en-GB"/>
              </w:rPr>
            </w:pPr>
            <w:r w:rsidRPr="004541EE">
              <w:rPr>
                <w:lang w:val="en-GB"/>
              </w:rPr>
              <w:t>UNIMAN</w:t>
            </w:r>
          </w:p>
        </w:tc>
        <w:tc>
          <w:tcPr>
            <w:tcW w:w="1216" w:type="dxa"/>
            <w:vAlign w:val="center"/>
          </w:tcPr>
          <w:p w:rsidR="002B0E3F" w:rsidRPr="004541EE" w:rsidRDefault="002B0E3F" w:rsidP="009C5FC4">
            <w:pPr>
              <w:jc w:val="center"/>
              <w:rPr>
                <w:lang w:val="en-GB"/>
              </w:rPr>
            </w:pPr>
            <w:r w:rsidRPr="004541EE">
              <w:rPr>
                <w:lang w:val="en-GB"/>
              </w:rPr>
              <w:t>UOXF-DL</w:t>
            </w:r>
          </w:p>
        </w:tc>
        <w:tc>
          <w:tcPr>
            <w:tcW w:w="1162" w:type="dxa"/>
            <w:gridSpan w:val="2"/>
            <w:vAlign w:val="center"/>
          </w:tcPr>
          <w:p w:rsidR="002B0E3F" w:rsidRPr="004541EE" w:rsidRDefault="002B0E3F" w:rsidP="009C5FC4">
            <w:pPr>
              <w:jc w:val="center"/>
              <w:rPr>
                <w:lang w:val="en-GB"/>
              </w:rPr>
            </w:pPr>
            <w:r w:rsidRPr="004541EE">
              <w:rPr>
                <w:lang w:val="en-GB"/>
              </w:rPr>
              <w:t>UU</w:t>
            </w:r>
          </w:p>
        </w:tc>
        <w:tc>
          <w:tcPr>
            <w:tcW w:w="1199" w:type="dxa"/>
            <w:vAlign w:val="center"/>
          </w:tcPr>
          <w:p w:rsidR="002B0E3F" w:rsidRPr="004541EE" w:rsidRDefault="002B0E3F" w:rsidP="009C5FC4">
            <w:pPr>
              <w:jc w:val="center"/>
              <w:rPr>
                <w:lang w:val="en-GB"/>
              </w:rPr>
            </w:pPr>
          </w:p>
        </w:tc>
      </w:tr>
      <w:tr w:rsidR="002B0E3F" w:rsidRPr="004541EE">
        <w:trPr>
          <w:trHeight w:val="284"/>
          <w:jc w:val="center"/>
        </w:trPr>
        <w:tc>
          <w:tcPr>
            <w:tcW w:w="2134" w:type="dxa"/>
            <w:vAlign w:val="center"/>
          </w:tcPr>
          <w:p w:rsidR="002B0E3F" w:rsidRPr="00D87B2A" w:rsidRDefault="002B0E3F" w:rsidP="009C5FC4">
            <w:pPr>
              <w:jc w:val="left"/>
              <w:rPr>
                <w:b/>
                <w:color w:val="000000"/>
              </w:rPr>
            </w:pPr>
            <w:r w:rsidRPr="00D87B2A">
              <w:rPr>
                <w:b/>
                <w:color w:val="000000"/>
              </w:rPr>
              <w:t>Person-months per beneficiary:</w:t>
            </w:r>
          </w:p>
        </w:tc>
        <w:tc>
          <w:tcPr>
            <w:tcW w:w="1206" w:type="dxa"/>
            <w:vAlign w:val="center"/>
          </w:tcPr>
          <w:p w:rsidR="002B0E3F" w:rsidRPr="004541EE" w:rsidRDefault="002B0E3F" w:rsidP="009C5FC4">
            <w:pPr>
              <w:jc w:val="center"/>
              <w:rPr>
                <w:lang w:val="en-GB"/>
              </w:rPr>
            </w:pPr>
            <w:r w:rsidRPr="004541EE">
              <w:rPr>
                <w:lang w:val="en-GB"/>
              </w:rPr>
              <w:t>16</w:t>
            </w:r>
          </w:p>
        </w:tc>
        <w:tc>
          <w:tcPr>
            <w:tcW w:w="1358" w:type="dxa"/>
            <w:gridSpan w:val="2"/>
            <w:vAlign w:val="center"/>
          </w:tcPr>
          <w:p w:rsidR="002B0E3F" w:rsidRPr="004541EE" w:rsidRDefault="002B0E3F" w:rsidP="009C5FC4">
            <w:pPr>
              <w:jc w:val="center"/>
              <w:rPr>
                <w:lang w:val="en-GB"/>
              </w:rPr>
            </w:pPr>
            <w:r w:rsidRPr="004541EE">
              <w:rPr>
                <w:lang w:val="en-GB"/>
              </w:rPr>
              <w:t>112</w:t>
            </w:r>
          </w:p>
        </w:tc>
        <w:tc>
          <w:tcPr>
            <w:tcW w:w="1364" w:type="dxa"/>
            <w:vAlign w:val="center"/>
          </w:tcPr>
          <w:p w:rsidR="002B0E3F" w:rsidRPr="004541EE" w:rsidRDefault="002B0E3F" w:rsidP="009C5FC4">
            <w:pPr>
              <w:jc w:val="center"/>
              <w:rPr>
                <w:lang w:val="en-GB"/>
              </w:rPr>
            </w:pPr>
            <w:r w:rsidRPr="004541EE">
              <w:rPr>
                <w:lang w:val="en-GB"/>
              </w:rPr>
              <w:t>75</w:t>
            </w:r>
          </w:p>
        </w:tc>
        <w:tc>
          <w:tcPr>
            <w:tcW w:w="1216" w:type="dxa"/>
            <w:vAlign w:val="center"/>
          </w:tcPr>
          <w:p w:rsidR="002B0E3F" w:rsidRPr="004541EE" w:rsidRDefault="002B0E3F" w:rsidP="009C5FC4">
            <w:pPr>
              <w:jc w:val="center"/>
              <w:rPr>
                <w:lang w:val="en-GB"/>
              </w:rPr>
            </w:pPr>
            <w:r w:rsidRPr="004541EE">
              <w:rPr>
                <w:lang w:val="en-GB"/>
              </w:rPr>
              <w:t>53</w:t>
            </w:r>
          </w:p>
        </w:tc>
        <w:tc>
          <w:tcPr>
            <w:tcW w:w="1162" w:type="dxa"/>
            <w:gridSpan w:val="2"/>
            <w:vAlign w:val="center"/>
          </w:tcPr>
          <w:p w:rsidR="002B0E3F" w:rsidRPr="004541EE" w:rsidRDefault="002B0E3F" w:rsidP="009C5FC4">
            <w:pPr>
              <w:jc w:val="center"/>
              <w:rPr>
                <w:lang w:val="en-GB"/>
              </w:rPr>
            </w:pPr>
            <w:r w:rsidRPr="004541EE">
              <w:rPr>
                <w:lang w:val="en-GB"/>
              </w:rPr>
              <w:t>68</w:t>
            </w:r>
          </w:p>
        </w:tc>
        <w:tc>
          <w:tcPr>
            <w:tcW w:w="1199" w:type="dxa"/>
            <w:vAlign w:val="center"/>
          </w:tcPr>
          <w:p w:rsidR="002B0E3F" w:rsidRPr="004541EE" w:rsidRDefault="002B0E3F" w:rsidP="009C5FC4">
            <w:pPr>
              <w:jc w:val="center"/>
              <w:rPr>
                <w:lang w:val="en-GB"/>
              </w:rPr>
            </w:pP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4541EE" w:rsidRDefault="002B0E3F" w:rsidP="009C5FC4">
            <w:pPr>
              <w:rPr>
                <w:b/>
                <w:lang w:val="en-GB"/>
              </w:rPr>
            </w:pPr>
            <w:r w:rsidRPr="004541EE">
              <w:rPr>
                <w:b/>
                <w:lang w:val="en-GB"/>
              </w:rPr>
              <w:t>Objectives:</w:t>
            </w:r>
          </w:p>
          <w:p w:rsidR="002B0E3F" w:rsidRPr="004541EE" w:rsidRDefault="002B0E3F" w:rsidP="009C5FC4">
            <w:pPr>
              <w:rPr>
                <w:b/>
                <w:lang w:val="en-GB"/>
              </w:rPr>
            </w:pPr>
          </w:p>
          <w:p w:rsidR="002B0E3F" w:rsidRPr="004541EE" w:rsidRDefault="002B0E3F" w:rsidP="009C5FC4">
            <w:pPr>
              <w:rPr>
                <w:lang w:val="en-GB"/>
              </w:rPr>
            </w:pPr>
            <w:r w:rsidRPr="004541EE">
              <w:rPr>
                <w:lang w:val="en-GB"/>
              </w:rPr>
              <w:t>NCLinac concentrates on the identified issues in R&amp;D to prepare for the future HEP Particle colliders that can reach beyond the LHC; it is generally agreed that a collider of this next generation will be a linear electron-positron collider. The issues to be addressed are primarily i) how to reach a high accelerating gradient reliably and ii) how to stabilize the beams and the machine to allow collisions of nm-sized beams without loss of luminosity. For the first, NCLinac limits its scope to normal conducting accelerator structures, complementary to work on superconducting accelerator structures foreseen in the work package SRF. For the latter issue, synergy is actively sought and implemented between the superconducting (SC) and normal conducting (NC) linear collider approaches, where we have observed in the past that the communities of researchers had formed two separate camps. Searching their similarities rather than their differences, one goal of NCLinac is to bring these communities together again wherever possible. Issues concerning the longitudinal phase-space (phase stabilisation) are included. Other topics are the need to measure beam positions, profiles and movements to the required level of precision and to elaborate and test algorithms for their active steering.</w:t>
            </w:r>
          </w:p>
          <w:p w:rsidR="002B0E3F" w:rsidRPr="004541EE" w:rsidRDefault="002B0E3F" w:rsidP="009C5FC4">
            <w:pPr>
              <w:rPr>
                <w:b/>
                <w:lang w:val="en-GB"/>
              </w:rPr>
            </w:pPr>
            <w:r w:rsidRPr="004541EE">
              <w:rPr>
                <w:lang w:val="en-GB"/>
              </w:rPr>
              <w:t>NCLinac is complementing a presently ongoing program of R&amp;D; it uses and enforces readily established global research networks like the CLIC/CTF3 collaboration or the Global Design Effort (GDE) for the ILC. The high-gradient research will be coordinated with the existing US High-Gradient Collaboration. NCLinac will improve and make available for a wider community of researchers purpose built and recognized world-class Research Infrastructures like the CLIC Test Facility CTF3 at CERN and the DAΦNE facility at Frascati, but also the world-wide only facility to address issues for extremely small emittances, ATF2 at KEK in Japan, is included.</w:t>
            </w:r>
          </w:p>
          <w:p w:rsidR="002B0E3F" w:rsidRPr="004541EE" w:rsidRDefault="002B0E3F" w:rsidP="009C5FC4">
            <w:pPr>
              <w:rPr>
                <w:b/>
                <w:lang w:val="en-GB"/>
              </w:rPr>
            </w:pPr>
          </w:p>
          <w:p w:rsidR="002B0E3F" w:rsidRPr="004541EE" w:rsidRDefault="002B0E3F" w:rsidP="009C5FC4">
            <w:pPr>
              <w:rPr>
                <w:b/>
                <w:lang w:val="en-GB"/>
              </w:rPr>
            </w:pPr>
            <w:r>
              <w:rPr>
                <w:b/>
                <w:lang w:val="en-GB"/>
              </w:rPr>
              <w:t>Task1. NC</w:t>
            </w:r>
            <w:r w:rsidRPr="004541EE">
              <w:rPr>
                <w:b/>
                <w:lang w:val="en-GB"/>
              </w:rPr>
              <w:t>Linac Coordination and Communication</w:t>
            </w:r>
          </w:p>
          <w:p w:rsidR="002B0E3F" w:rsidRPr="004541EE" w:rsidRDefault="002B0E3F" w:rsidP="009C5FC4">
            <w:pPr>
              <w:numPr>
                <w:ilvl w:val="0"/>
                <w:numId w:val="38"/>
              </w:numPr>
              <w:jc w:val="left"/>
              <w:rPr>
                <w:lang w:val="en-GB"/>
              </w:rPr>
            </w:pPr>
            <w:r w:rsidRPr="004541EE">
              <w:rPr>
                <w:lang w:val="en-GB"/>
              </w:rPr>
              <w:t>Coordination and scheduling of the WP tasks</w:t>
            </w:r>
          </w:p>
          <w:p w:rsidR="002B0E3F" w:rsidRPr="004541EE" w:rsidRDefault="002B0E3F" w:rsidP="009C5FC4">
            <w:pPr>
              <w:numPr>
                <w:ilvl w:val="0"/>
                <w:numId w:val="38"/>
              </w:numPr>
              <w:jc w:val="left"/>
              <w:rPr>
                <w:lang w:val="en-GB"/>
              </w:rPr>
            </w:pPr>
            <w:r w:rsidRPr="004541EE">
              <w:rPr>
                <w:lang w:val="en-GB"/>
              </w:rPr>
              <w:t>monitoring the work, informing the project management and participants within the WP</w:t>
            </w:r>
          </w:p>
          <w:p w:rsidR="002B0E3F" w:rsidRPr="004541EE" w:rsidRDefault="002B0E3F" w:rsidP="009C5FC4">
            <w:pPr>
              <w:numPr>
                <w:ilvl w:val="0"/>
                <w:numId w:val="38"/>
              </w:numPr>
              <w:jc w:val="left"/>
              <w:rPr>
                <w:lang w:val="en-GB"/>
              </w:rPr>
            </w:pPr>
            <w:r w:rsidRPr="004541EE">
              <w:rPr>
                <w:lang w:val="en-GB"/>
              </w:rPr>
              <w:t>WP budget follow-up</w:t>
            </w:r>
          </w:p>
          <w:p w:rsidR="002B0E3F" w:rsidRPr="004541EE" w:rsidRDefault="002B0E3F" w:rsidP="009C5FC4">
            <w:pPr>
              <w:spacing w:before="120"/>
              <w:rPr>
                <w:b/>
                <w:lang w:val="en-GB"/>
              </w:rPr>
            </w:pPr>
            <w:r w:rsidRPr="004541EE">
              <w:rPr>
                <w:b/>
                <w:lang w:val="en-GB"/>
              </w:rPr>
              <w:t>Task2. Normal Conducting High Gradient Cavities</w:t>
            </w:r>
          </w:p>
          <w:p w:rsidR="002B0E3F" w:rsidRPr="004541EE" w:rsidRDefault="002B0E3F" w:rsidP="009C5FC4">
            <w:pPr>
              <w:numPr>
                <w:ilvl w:val="0"/>
                <w:numId w:val="29"/>
              </w:numPr>
              <w:jc w:val="left"/>
              <w:rPr>
                <w:lang w:val="en-GB"/>
              </w:rPr>
            </w:pPr>
            <w:r w:rsidRPr="004541EE">
              <w:rPr>
                <w:lang w:val="en-GB"/>
              </w:rPr>
              <w:t>Investigate fundamental high-precision, high-power and HOM damping technical and scientific issues underlying the CLIC module</w:t>
            </w:r>
          </w:p>
          <w:p w:rsidR="002B0E3F" w:rsidRPr="004541EE" w:rsidRDefault="002B0E3F" w:rsidP="009C5FC4">
            <w:pPr>
              <w:pStyle w:val="ColorfulList-Accent11"/>
              <w:numPr>
                <w:ilvl w:val="0"/>
                <w:numId w:val="59"/>
              </w:numPr>
              <w:jc w:val="left"/>
              <w:rPr>
                <w:lang w:val="en-GB"/>
              </w:rPr>
            </w:pPr>
            <w:r w:rsidRPr="004541EE">
              <w:rPr>
                <w:lang w:val="en-GB"/>
              </w:rPr>
              <w:t>Prepare hardware to test a CLIC module in the two-beam test stand of CTF3</w:t>
            </w:r>
          </w:p>
          <w:p w:rsidR="002B0E3F" w:rsidRPr="004541EE" w:rsidRDefault="002B0E3F" w:rsidP="009C5FC4">
            <w:pPr>
              <w:spacing w:before="120"/>
              <w:rPr>
                <w:b/>
                <w:lang w:val="en-GB"/>
              </w:rPr>
            </w:pPr>
            <w:r w:rsidRPr="004541EE">
              <w:rPr>
                <w:b/>
                <w:lang w:val="en-GB"/>
              </w:rPr>
              <w:t>Task3. Linac &amp; FF Stabilisation</w:t>
            </w:r>
          </w:p>
          <w:p w:rsidR="002B0E3F" w:rsidRPr="004541EE" w:rsidRDefault="002B0E3F" w:rsidP="009C5FC4">
            <w:pPr>
              <w:numPr>
                <w:ilvl w:val="0"/>
                <w:numId w:val="30"/>
              </w:numPr>
              <w:jc w:val="left"/>
              <w:rPr>
                <w:lang w:val="en-GB"/>
              </w:rPr>
            </w:pPr>
            <w:r w:rsidRPr="004541EE">
              <w:rPr>
                <w:lang w:val="en-GB"/>
              </w:rPr>
              <w:t>Design, build and test for stabilisation a CLIC quadrupole module in an accelerator environment</w:t>
            </w:r>
          </w:p>
          <w:p w:rsidR="002B0E3F" w:rsidRPr="004541EE" w:rsidRDefault="002B0E3F" w:rsidP="009C5FC4">
            <w:pPr>
              <w:pStyle w:val="ColorfulList-Accent11"/>
              <w:numPr>
                <w:ilvl w:val="0"/>
                <w:numId w:val="30"/>
              </w:numPr>
              <w:jc w:val="left"/>
              <w:rPr>
                <w:lang w:val="en-GB"/>
              </w:rPr>
            </w:pPr>
            <w:r w:rsidRPr="004541EE">
              <w:rPr>
                <w:lang w:val="en-GB"/>
              </w:rPr>
              <w:t>Design, build and test for stabilisation a Final Focus test stand</w:t>
            </w:r>
          </w:p>
          <w:p w:rsidR="002B0E3F" w:rsidRPr="004541EE" w:rsidRDefault="002B0E3F" w:rsidP="009C5FC4">
            <w:pPr>
              <w:rPr>
                <w:b/>
                <w:lang w:val="en-GB"/>
              </w:rPr>
            </w:pPr>
            <w:r w:rsidRPr="004541EE">
              <w:rPr>
                <w:b/>
                <w:lang w:val="en-GB"/>
              </w:rPr>
              <w:t>Task 4. Beam Delivery System</w:t>
            </w:r>
          </w:p>
          <w:p w:rsidR="002B0E3F" w:rsidRPr="004541EE" w:rsidRDefault="002B0E3F" w:rsidP="009C5FC4">
            <w:pPr>
              <w:numPr>
                <w:ilvl w:val="0"/>
                <w:numId w:val="31"/>
              </w:numPr>
              <w:jc w:val="left"/>
              <w:rPr>
                <w:lang w:val="en-GB"/>
              </w:rPr>
            </w:pPr>
            <w:r w:rsidRPr="004541EE">
              <w:rPr>
                <w:lang w:val="en-GB"/>
              </w:rPr>
              <w:t>Develop tuning strategies at ATF2</w:t>
            </w:r>
          </w:p>
          <w:p w:rsidR="002B0E3F" w:rsidRPr="004541EE" w:rsidRDefault="002B0E3F" w:rsidP="009C5FC4">
            <w:pPr>
              <w:pStyle w:val="ColorfulList-Accent11"/>
              <w:numPr>
                <w:ilvl w:val="0"/>
                <w:numId w:val="30"/>
              </w:numPr>
              <w:jc w:val="left"/>
              <w:rPr>
                <w:lang w:val="en-GB"/>
              </w:rPr>
            </w:pPr>
            <w:r w:rsidRPr="004541EE">
              <w:rPr>
                <w:lang w:val="en-GB"/>
              </w:rPr>
              <w:t>Optimize the Linear Collider interaction region</w:t>
            </w:r>
          </w:p>
          <w:p w:rsidR="002B0E3F" w:rsidRPr="004541EE" w:rsidRDefault="002B0E3F" w:rsidP="009C5FC4">
            <w:pPr>
              <w:spacing w:before="120"/>
              <w:rPr>
                <w:b/>
                <w:lang w:val="en-GB"/>
              </w:rPr>
            </w:pPr>
            <w:r w:rsidRPr="004541EE">
              <w:rPr>
                <w:b/>
                <w:lang w:val="en-GB"/>
              </w:rPr>
              <w:t>Task 5. Drive Beam Phase Control</w:t>
            </w:r>
          </w:p>
          <w:p w:rsidR="002B0E3F" w:rsidRPr="004541EE" w:rsidRDefault="002B0E3F" w:rsidP="009C5FC4">
            <w:pPr>
              <w:numPr>
                <w:ilvl w:val="0"/>
                <w:numId w:val="31"/>
              </w:numPr>
              <w:jc w:val="left"/>
              <w:rPr>
                <w:lang w:val="en-GB"/>
              </w:rPr>
            </w:pPr>
            <w:r w:rsidRPr="004541EE">
              <w:rPr>
                <w:lang w:val="en-GB"/>
              </w:rPr>
              <w:t>Design, build and test a low-impedance RF beam phase monitor with a resolution of 20 fs</w:t>
            </w:r>
          </w:p>
          <w:p w:rsidR="002B0E3F" w:rsidRPr="004541EE" w:rsidRDefault="002B0E3F" w:rsidP="009C5FC4">
            <w:pPr>
              <w:numPr>
                <w:ilvl w:val="0"/>
                <w:numId w:val="31"/>
              </w:numPr>
              <w:jc w:val="left"/>
              <w:rPr>
                <w:lang w:val="en-GB"/>
              </w:rPr>
            </w:pPr>
            <w:r w:rsidRPr="004541EE">
              <w:rPr>
                <w:lang w:val="en-GB"/>
              </w:rPr>
              <w:t>Design, build and test an electro-optical phase monitor with a resolution of 20 fs</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4541EE" w:rsidRDefault="002B0E3F" w:rsidP="009C5FC4">
            <w:pPr>
              <w:rPr>
                <w:b/>
                <w:lang w:val="en-GB"/>
              </w:rPr>
            </w:pPr>
            <w:r w:rsidRPr="004541EE">
              <w:rPr>
                <w:b/>
                <w:lang w:val="en-GB"/>
              </w:rPr>
              <w:t xml:space="preserve">Description of work: </w:t>
            </w:r>
          </w:p>
          <w:p w:rsidR="002B0E3F" w:rsidRPr="004541EE" w:rsidRDefault="002B0E3F" w:rsidP="009C5FC4">
            <w:pPr>
              <w:rPr>
                <w:b/>
                <w:lang w:val="en-GB"/>
              </w:rPr>
            </w:pPr>
          </w:p>
          <w:p w:rsidR="002B0E3F" w:rsidRPr="004541EE" w:rsidRDefault="002B0E3F" w:rsidP="009C5FC4">
            <w:pPr>
              <w:rPr>
                <w:b/>
                <w:u w:val="single"/>
                <w:lang w:val="en-GB"/>
              </w:rPr>
            </w:pPr>
            <w:r w:rsidRPr="004541EE">
              <w:rPr>
                <w:b/>
                <w:u w:val="single"/>
                <w:lang w:val="en-GB"/>
              </w:rPr>
              <w:t>Task 1. NCLinac Coordination and Communication</w:t>
            </w:r>
          </w:p>
          <w:p w:rsidR="002B0E3F" w:rsidRPr="004541EE" w:rsidRDefault="002B0E3F" w:rsidP="009C5FC4">
            <w:pPr>
              <w:rPr>
                <w:lang w:val="en-GB"/>
              </w:rPr>
            </w:pPr>
            <w:r w:rsidRPr="004541EE">
              <w:rPr>
                <w:lang w:val="en-GB"/>
              </w:rPr>
              <w:t>The activities of this task are to oversee and co-ordinate the work of all the other tasks of the w</w:t>
            </w:r>
            <w:r>
              <w:rPr>
                <w:lang w:val="en-GB"/>
              </w:rPr>
              <w:t>ork package</w:t>
            </w:r>
            <w:r w:rsidRPr="004541EE">
              <w:rPr>
                <w:lang w:val="en-GB"/>
              </w:rPr>
              <w:t xml:space="preserve"> concerned, to ensure the consistency of the WP work according to the project plan and to coordinate the WP technical and scientific tasks with the tasks carried out by the other w</w:t>
            </w:r>
            <w:r>
              <w:rPr>
                <w:lang w:val="en-GB"/>
              </w:rPr>
              <w:t>ork package</w:t>
            </w:r>
            <w:r w:rsidRPr="004541EE">
              <w:rPr>
                <w:lang w:val="en-GB"/>
              </w:rPr>
              <w:t>s when it is relevant. The coordination duties also include the organization of WP internal steering meetings, the setting up of proper reviewing, the reporting to the project management and the distribution of the information within the WP as well as to the other w</w:t>
            </w:r>
            <w:r>
              <w:rPr>
                <w:lang w:val="en-GB"/>
              </w:rPr>
              <w:t>ork package</w:t>
            </w:r>
            <w:r w:rsidRPr="004541EE">
              <w:rPr>
                <w:lang w:val="en-GB"/>
              </w:rPr>
              <w:t xml:space="preserve">s running in parallel. </w:t>
            </w:r>
          </w:p>
          <w:p w:rsidR="002B0E3F" w:rsidRPr="004541EE" w:rsidRDefault="002B0E3F" w:rsidP="009C5FC4">
            <w:pPr>
              <w:rPr>
                <w:lang w:val="en-GB"/>
              </w:rPr>
            </w:pPr>
            <w:r w:rsidRPr="004541EE">
              <w:rPr>
                <w:lang w:val="en-GB"/>
              </w:rPr>
              <w:t>The task also covers the organization of and support to the annual meetings dedicated to the WP activity review and possible activity workshops or specialized working sessions, implying the attendance of invited participants from inside and outside the consortium.</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2. Normal Conducting High Gradient Cavities</w:t>
            </w:r>
          </w:p>
          <w:p w:rsidR="002B0E3F" w:rsidRPr="004541EE" w:rsidRDefault="002B0E3F" w:rsidP="009C5FC4">
            <w:pPr>
              <w:rPr>
                <w:lang w:val="en-GB"/>
              </w:rPr>
            </w:pPr>
            <w:r w:rsidRPr="004541EE">
              <w:rPr>
                <w:lang w:val="en-GB"/>
              </w:rPr>
              <w:t>The energy and luminosity design parameters for CLIC are 3 TeV and 6*10</w:t>
            </w:r>
            <w:r w:rsidRPr="004541EE">
              <w:rPr>
                <w:vertAlign w:val="superscript"/>
                <w:lang w:val="en-GB"/>
              </w:rPr>
              <w:t>34</w:t>
            </w:r>
            <w:r w:rsidRPr="004541EE">
              <w:rPr>
                <w:lang w:val="en-GB"/>
              </w:rPr>
              <w:t> cm</w:t>
            </w:r>
            <w:r w:rsidRPr="004541EE">
              <w:rPr>
                <w:vertAlign w:val="superscript"/>
                <w:lang w:val="en-GB"/>
              </w:rPr>
              <w:t>-2</w:t>
            </w:r>
            <w:r w:rsidRPr="004541EE">
              <w:rPr>
                <w:lang w:val="en-GB"/>
              </w:rPr>
              <w:t xml:space="preserve"> s</w:t>
            </w:r>
            <w:r w:rsidRPr="004541EE">
              <w:rPr>
                <w:vertAlign w:val="superscript"/>
                <w:lang w:val="en-GB"/>
              </w:rPr>
              <w:t>-1</w:t>
            </w:r>
            <w:r w:rsidRPr="004541EE">
              <w:rPr>
                <w:lang w:val="en-GB"/>
              </w:rPr>
              <w:t xml:space="preserve"> respectively, and CLIC stands here synonymous for any future multi-TeV linear collider. These parameters result in extremely demanding requirements for the accelerating structures in terms of the accelerating gradient (100 MV/m or higher), high-power (of the order of 100 MW), tight mechanical tolerance (microns to tens of microns) and strong higher-order mode damping (complex geometries). A further level of difficulty is encountered when the challenges must be addressed simultaneously as is the case in the CLIC module. </w:t>
            </w:r>
          </w:p>
          <w:p w:rsidR="002B0E3F" w:rsidRPr="004541EE" w:rsidRDefault="002B0E3F" w:rsidP="009C5FC4">
            <w:pPr>
              <w:rPr>
                <w:lang w:val="en-GB"/>
              </w:rPr>
            </w:pPr>
            <w:r w:rsidRPr="004541EE">
              <w:rPr>
                <w:lang w:val="en-GB"/>
              </w:rPr>
              <w:t>The CLIC Test Facility 3 (CTF3) has been constructed to address the above issues to demonstrate feasibility of a multi-TeV linear collider based on CLIC technology. This project seeks to complement ongoing efforts, which are addressing the individual requirements, by concentrating primarily on questions of the integration, i.e. to simultaneously satisfy requirements of highest possible gradient, power handling, tight mechanical tolerances and heavy HOM damping. In addition this project will enhance the expansion of the CLIC study from its origins as a CERN project to a truly international collaboration. Existing collaborations with SLAC and KEK will be built upon and included in this project.</w:t>
            </w:r>
          </w:p>
          <w:p w:rsidR="002B0E3F" w:rsidRPr="004541EE" w:rsidRDefault="002B0E3F" w:rsidP="009C5FC4">
            <w:pPr>
              <w:rPr>
                <w:lang w:val="en-GB"/>
              </w:rPr>
            </w:pPr>
          </w:p>
          <w:p w:rsidR="002B0E3F" w:rsidRPr="004541EE" w:rsidRDefault="002B0E3F" w:rsidP="009C5FC4">
            <w:pPr>
              <w:numPr>
                <w:ilvl w:val="0"/>
                <w:numId w:val="60"/>
              </w:numPr>
              <w:rPr>
                <w:lang w:val="en-GB"/>
              </w:rPr>
            </w:pPr>
            <w:r w:rsidRPr="004541EE">
              <w:rPr>
                <w:b/>
                <w:lang w:val="en-GB"/>
              </w:rPr>
              <w:t>Sub-task 1:</w:t>
            </w:r>
            <w:r w:rsidRPr="004541EE">
              <w:rPr>
                <w:lang w:val="en-GB"/>
              </w:rPr>
              <w:t xml:space="preserve"> Design, manufacture, and validate experimentally a </w:t>
            </w:r>
            <w:r w:rsidRPr="004541EE">
              <w:rPr>
                <w:szCs w:val="24"/>
                <w:lang w:val="en-GB"/>
              </w:rPr>
              <w:t>Power Extraction and Transfer Structure</w:t>
            </w:r>
            <w:r w:rsidRPr="004541EE">
              <w:rPr>
                <w:lang w:val="en-GB"/>
              </w:rPr>
              <w:t xml:space="preserve"> (PETS) prototype to improve CTF3.</w:t>
            </w:r>
          </w:p>
          <w:p w:rsidR="002B0E3F" w:rsidRPr="004541EE" w:rsidRDefault="002B0E3F" w:rsidP="009C5FC4">
            <w:pPr>
              <w:rPr>
                <w:lang w:val="en-GB"/>
              </w:rPr>
            </w:pPr>
          </w:p>
          <w:p w:rsidR="002B0E3F" w:rsidRPr="004541EE" w:rsidRDefault="002B0E3F" w:rsidP="009C5FC4">
            <w:pPr>
              <w:numPr>
                <w:ilvl w:val="0"/>
                <w:numId w:val="60"/>
              </w:numPr>
              <w:rPr>
                <w:lang w:val="en-GB"/>
              </w:rPr>
            </w:pPr>
            <w:r w:rsidRPr="004541EE">
              <w:rPr>
                <w:b/>
                <w:lang w:val="en-GB"/>
              </w:rPr>
              <w:t>Sub-task 2:</w:t>
            </w:r>
            <w:r w:rsidRPr="004541EE">
              <w:rPr>
                <w:lang w:val="en-GB"/>
              </w:rPr>
              <w:t xml:space="preserve"> Explore influence of alignment errors on wake fields, elaborate and demonstrate appropriate High Order Mode (HOM) damping in the presence of alignment errors.</w:t>
            </w:r>
          </w:p>
          <w:p w:rsidR="002B0E3F" w:rsidRPr="004541EE" w:rsidRDefault="002B0E3F" w:rsidP="009C5FC4">
            <w:pPr>
              <w:rPr>
                <w:lang w:val="en-GB"/>
              </w:rPr>
            </w:pPr>
          </w:p>
          <w:p w:rsidR="002B0E3F" w:rsidRPr="004541EE" w:rsidRDefault="002B0E3F" w:rsidP="009C5FC4">
            <w:pPr>
              <w:numPr>
                <w:ilvl w:val="0"/>
                <w:numId w:val="60"/>
              </w:numPr>
              <w:rPr>
                <w:lang w:val="en-GB"/>
              </w:rPr>
            </w:pPr>
            <w:r w:rsidRPr="004541EE">
              <w:rPr>
                <w:b/>
                <w:lang w:val="en-GB"/>
              </w:rPr>
              <w:t xml:space="preserve">Sub-task 3: </w:t>
            </w:r>
            <w:r w:rsidRPr="004541EE">
              <w:rPr>
                <w:lang w:val="en-GB"/>
              </w:rPr>
              <w:t>Breakdown simulation: Develop and use atomistic simulations of atom migration enhanced by the electric field or by bombarding particles, understand what kind of roughening mechanisms lead to the onset of RF breakdown in high gradient accelerating structures.</w:t>
            </w:r>
          </w:p>
          <w:p w:rsidR="002B0E3F" w:rsidRPr="004541EE" w:rsidRDefault="002B0E3F" w:rsidP="009C5FC4">
            <w:pPr>
              <w:rPr>
                <w:lang w:val="en-GB"/>
              </w:rPr>
            </w:pPr>
          </w:p>
          <w:p w:rsidR="002B0E3F" w:rsidRDefault="002B0E3F" w:rsidP="009C5FC4">
            <w:pPr>
              <w:numPr>
                <w:ilvl w:val="0"/>
                <w:numId w:val="60"/>
              </w:numPr>
              <w:rPr>
                <w:lang w:val="en-GB"/>
              </w:rPr>
            </w:pPr>
            <w:r w:rsidRPr="004541EE">
              <w:rPr>
                <w:b/>
                <w:lang w:val="en-GB"/>
              </w:rPr>
              <w:t>Sub-task 4:</w:t>
            </w:r>
            <w:r w:rsidRPr="004541EE">
              <w:rPr>
                <w:lang w:val="en-GB"/>
              </w:rPr>
              <w:t xml:space="preserve"> Design and build equipment to diagnose the electrons, ions and light emanating from the breakdown event both in the CTF3 Two-Beam Test-Stand at CERN and inside a scanning electron microscope in UU to analyze the surface science relevant to RF-breakdown.</w:t>
            </w:r>
          </w:p>
          <w:p w:rsidR="002B0E3F" w:rsidRPr="004541EE" w:rsidRDefault="002B0E3F" w:rsidP="009C5FC4">
            <w:pPr>
              <w:rPr>
                <w:lang w:val="en-GB"/>
              </w:rPr>
            </w:pPr>
          </w:p>
          <w:p w:rsidR="002B0E3F" w:rsidRPr="004541EE" w:rsidRDefault="002B0E3F" w:rsidP="009C5FC4">
            <w:pPr>
              <w:numPr>
                <w:ilvl w:val="0"/>
                <w:numId w:val="60"/>
              </w:numPr>
              <w:rPr>
                <w:lang w:val="en-GB"/>
              </w:rPr>
            </w:pPr>
            <w:r w:rsidRPr="004541EE">
              <w:rPr>
                <w:b/>
                <w:lang w:val="en-GB"/>
              </w:rPr>
              <w:t>Sub-task 5:</w:t>
            </w:r>
            <w:r w:rsidRPr="004541EE">
              <w:rPr>
                <w:lang w:val="en-GB"/>
              </w:rPr>
              <w:t xml:space="preserve"> Precise assembly: Develop a strategy of assembly for the CLIC accelerating and power extraction structures satisfying the few to 10 micrometer precision requirement of positioning both radial and longitudinal taking into account dynamical effects present during accelerator operation.</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3.</w:t>
            </w:r>
            <w:r w:rsidRPr="004541EE">
              <w:rPr>
                <w:u w:val="single"/>
                <w:lang w:val="en-GB"/>
              </w:rPr>
              <w:t xml:space="preserve"> </w:t>
            </w:r>
            <w:r w:rsidRPr="004541EE">
              <w:rPr>
                <w:b/>
                <w:u w:val="single"/>
                <w:lang w:val="en-GB"/>
              </w:rPr>
              <w:t>Linac &amp; FF stabilisation</w:t>
            </w:r>
          </w:p>
          <w:p w:rsidR="002B0E3F" w:rsidRPr="004541EE" w:rsidRDefault="002B0E3F" w:rsidP="009C5FC4">
            <w:pPr>
              <w:rPr>
                <w:lang w:val="en-GB"/>
              </w:rPr>
            </w:pPr>
            <w:r w:rsidRPr="004541EE">
              <w:rPr>
                <w:lang w:val="en-GB"/>
              </w:rPr>
              <w:t>In the future linear colliders such as ILC and CLIC, beam sizes will be of the nanometre scale. In a real accelerator environment, many sources of noise such as ground motion, pumping devices, acoustic vibrations, cooling systems and others are present, sources which generate vibrations several orders of magnitude larger than the beam size. Stabilization of accelerator components such as the final focus (FF) is critical if the desired nanometre beam sizes are to be reached. It is particularly challenging for the CLIC project, where a stability of 1 nm above one Hertz is required even in the linac section, 0.1 nm above a few Hertz in the FF section. In a laboratory environment, these values could already be demonstrated. It is planned in this project to study the effectiveness of stabilisation equipment (such as seismic sensors, actuators, interferometers etc…) in a real accelerator environment. The equipment will be implemented at a CLIC quadrupole module inside the CTF3 facility, in the first stage with a quadrupole mock-up. In addition it is planned to use a CLIC standard module for comparing the vibration measurements with a laser interferometer (which can also serve as an alignment device) and the seismic sensors. The compatibility of these stabilisation devices with the alignment system that will be used in CLIC will be checked. A dedicated FF test stand will be built with a support and magnet prototype where the stabilisation will be developed. Furthermore, the stabilisation procedures will be simulated to ensure a better understanding of the beam-based feedback, stabilisation and the alignment. This will be tested on different accelerator facilities such as ATF2, CTF3 in preparation of ILC and CLIC.</w:t>
            </w:r>
          </w:p>
          <w:p w:rsidR="002B0E3F" w:rsidRPr="004541EE" w:rsidRDefault="002B0E3F" w:rsidP="009C5FC4">
            <w:pPr>
              <w:rPr>
                <w:lang w:val="en-GB"/>
              </w:rPr>
            </w:pPr>
          </w:p>
          <w:p w:rsidR="002B0E3F" w:rsidRPr="004541EE" w:rsidRDefault="002B0E3F" w:rsidP="009C5FC4">
            <w:pPr>
              <w:numPr>
                <w:ilvl w:val="0"/>
                <w:numId w:val="61"/>
              </w:numPr>
              <w:rPr>
                <w:lang w:val="en-GB"/>
              </w:rPr>
            </w:pPr>
            <w:r w:rsidRPr="004541EE">
              <w:rPr>
                <w:b/>
                <w:lang w:val="en-GB"/>
              </w:rPr>
              <w:t xml:space="preserve">Sub-task 1: CLIC quadrupole module. </w:t>
            </w:r>
            <w:r w:rsidRPr="004541EE">
              <w:rPr>
                <w:lang w:val="en-GB"/>
              </w:rPr>
              <w:t>CERN together with LAPP aims at demonstrating 1 nm quadrupole stability for the CLIC main linac quadrupole. Investigation of stabilisation feedback performance in different locations, e.g. an accelerator test tunnel will be performed. The aim is to demonstrate better than 1 nm stability of the main linac quadrupoles in an accelerator environment above frequencies of approximately 1 Hz. Inertial sensors will be tested and evaluated for accelerator environment (magnetic field, radiation, electrical and acoustic noise from accelerator components). The module needs a main beam linac support: study vibration isolation for the main beam quadrupole (principle, mock-up, feedback to be adapted to new boundary conditions) and build a test bench. The interferometric measurement system, developed in UOXF-DL, will be installed at the Final Focus Test stand and will be used to cross check results and extend the frequency range. CERN will also study the design and construction of main linac prototype magnet. The stabilisation of the main linac quadrupoles is one of the fundamental issues of CLIC. This activity aims to design and build a quadrupole mock-up that can serve as a model for the main linac quadrupole. New magnet manufacturing and assembly methods will be studied and implemented. The model will be used to investigate the performance of the stabilisation equipment that is also developed in this task.</w:t>
            </w:r>
          </w:p>
          <w:p w:rsidR="002B0E3F" w:rsidRPr="004541EE" w:rsidRDefault="002B0E3F" w:rsidP="009C5FC4">
            <w:pPr>
              <w:ind w:left="360"/>
              <w:rPr>
                <w:lang w:val="en-GB"/>
              </w:rPr>
            </w:pPr>
            <w:r w:rsidRPr="004541EE">
              <w:rPr>
                <w:lang w:val="en-GB"/>
              </w:rPr>
              <w:t>CERN aims at testing the compatibility (space, interferences, and complementarities) between the repositioning system (movers + associated sensors) and the stabilization system foreseen for the main beam quadrupole of CTF3/CLIC, in the real environment of the two beam test stand.</w:t>
            </w:r>
          </w:p>
          <w:p w:rsidR="002B0E3F" w:rsidRPr="004541EE" w:rsidRDefault="002B0E3F" w:rsidP="009C5FC4">
            <w:pPr>
              <w:ind w:left="360"/>
              <w:rPr>
                <w:lang w:val="en-GB"/>
              </w:rPr>
            </w:pPr>
          </w:p>
          <w:p w:rsidR="002B0E3F" w:rsidRPr="004541EE" w:rsidRDefault="002B0E3F" w:rsidP="009C5FC4">
            <w:pPr>
              <w:numPr>
                <w:ilvl w:val="0"/>
                <w:numId w:val="61"/>
              </w:numPr>
              <w:rPr>
                <w:lang w:val="en-GB"/>
              </w:rPr>
            </w:pPr>
            <w:r w:rsidRPr="004541EE">
              <w:rPr>
                <w:b/>
                <w:lang w:val="en-GB"/>
              </w:rPr>
              <w:t xml:space="preserve">Sub-task 2: Final Focus Test stand. </w:t>
            </w:r>
            <w:r w:rsidRPr="004541EE">
              <w:rPr>
                <w:lang w:val="en-GB"/>
              </w:rPr>
              <w:t>LAPP together with CERN aims at exploring the potential to achieve 0.1 nm stability scale for the final doublet quadrupoles above a few Hz by working on the design, simulation, construction and installation of the support (final doublet mock-up, eigenmode analysis) and on the feedback design depending strongly on the final doublet support chosen. LAPP will adapt feedback software to new configuration and boundary conditions and continue work to reduce costs.</w:t>
            </w:r>
          </w:p>
          <w:p w:rsidR="002B0E3F" w:rsidRPr="004541EE" w:rsidRDefault="002B0E3F" w:rsidP="009C5FC4">
            <w:pPr>
              <w:ind w:left="360"/>
              <w:rPr>
                <w:lang w:val="en-GB"/>
              </w:rPr>
            </w:pPr>
            <w:r w:rsidRPr="004541EE">
              <w:rPr>
                <w:lang w:val="en-GB"/>
              </w:rPr>
              <w:t>Oxford aims at studying the design, construction and deployment of an interferometric system to measure the motion between the proposed test magnet/girder and floor. This task includes the installation of interferometric system with the goal to push for maximum resolution and the possibility to correlate results with measurements done by inertial sensors. UOXF-DL will contribute to the Development of optimized low-emittance beam transport and feedback for ILC and CLIC by completing an ILC prototype ATF2 intra-train and pulse-pulse Feedback and Final Focus system. In addition, they will study the simulation of the global luminosity performance of ILC and CLIC.</w:t>
            </w:r>
          </w:p>
          <w:p w:rsidR="002B0E3F" w:rsidRPr="004541EE" w:rsidRDefault="002B0E3F" w:rsidP="009C5FC4">
            <w:pPr>
              <w:ind w:left="360"/>
              <w:rPr>
                <w:lang w:val="en-GB"/>
              </w:rPr>
            </w:pPr>
          </w:p>
          <w:p w:rsidR="002B0E3F" w:rsidRPr="004541EE" w:rsidRDefault="002B0E3F" w:rsidP="009C5FC4">
            <w:pPr>
              <w:rPr>
                <w:b/>
                <w:u w:val="single"/>
                <w:lang w:val="en-GB"/>
              </w:rPr>
            </w:pPr>
            <w:r w:rsidRPr="004541EE">
              <w:rPr>
                <w:b/>
                <w:u w:val="single"/>
                <w:lang w:val="en-GB"/>
              </w:rPr>
              <w:t>Task 4. Beam Delivery System</w:t>
            </w:r>
          </w:p>
          <w:p w:rsidR="002B0E3F" w:rsidRPr="004541EE" w:rsidRDefault="002B0E3F" w:rsidP="009C5FC4">
            <w:pPr>
              <w:spacing w:after="120"/>
              <w:rPr>
                <w:lang w:val="en-GB"/>
              </w:rPr>
            </w:pPr>
            <w:r w:rsidRPr="004541EE">
              <w:rPr>
                <w:lang w:val="en-GB"/>
              </w:rPr>
              <w:t>Key aspects and sub-systems of the ILC/CLIC beam delivery system will be developed and tested. The projects proposed here are new initiatives emerging from the results of the FP6 scheme (EUROTeV) with particular emphasis on developing and exploiting existing infrastructure at ATF2, CTF3, and PETRAIII. ATF2 will be the main international test facility for beam delivery studies over the period of FP7. Tuning procedures will be developed and tested at ATF2 and they will provide essential input into optimizing the CLIC IR region, which will also be performed in this context. Advanced BPMs will be employed and tested at the ATF2 and their integration with other systems optimized. Laser-wire measurements will also be made at PETRAIII, where a fast scanning system will be tested and the challenges of integrating a laser-wire as a reliable machine diagnostic tool will be met.</w:t>
            </w:r>
          </w:p>
          <w:p w:rsidR="002B0E3F" w:rsidRPr="004541EE" w:rsidRDefault="002B0E3F" w:rsidP="009C5FC4">
            <w:pPr>
              <w:numPr>
                <w:ilvl w:val="0"/>
                <w:numId w:val="61"/>
              </w:numPr>
              <w:spacing w:after="120"/>
              <w:rPr>
                <w:lang w:val="en-GB"/>
              </w:rPr>
            </w:pPr>
            <w:r w:rsidRPr="004541EE">
              <w:rPr>
                <w:b/>
                <w:lang w:val="en-GB"/>
              </w:rPr>
              <w:t>Sub-task 1</w:t>
            </w:r>
            <w:r>
              <w:rPr>
                <w:b/>
                <w:lang w:val="en-GB"/>
              </w:rPr>
              <w:t>:</w:t>
            </w:r>
            <w:r w:rsidRPr="004541EE">
              <w:rPr>
                <w:b/>
                <w:lang w:val="en-GB"/>
              </w:rPr>
              <w:t xml:space="preserve"> </w:t>
            </w:r>
            <w:r w:rsidRPr="004541EE">
              <w:rPr>
                <w:lang w:val="en-GB"/>
              </w:rPr>
              <w:t>The CI at Manchester (UNIMAN) and STFC at Daresbury will test the tuning procedures at the ATF2 and use this knowledge to optimize the designs of the interaction region of both ILC and CLIC. Different tuning procedures and tuning knobs will be tested at ATF2 to achieve the vertical beam size down to 35 nm; the proposed local chromaticity correction final focus system will be tested experimentally for the first time and various tuning procedures will also be applied to ILC and CLIC to optimize the interaction region (IR). The CLIC IR will be studied in detail, and the impact and mitigation of CLIC detector solenoid effects on the beam orbit, coupling and extraction will be considered. A further goal is to strengthen the computing infrastructure for tracking tools to be used at ATF2/ILC/CLIC and validate them experimentally.</w:t>
            </w:r>
          </w:p>
          <w:p w:rsidR="002B0E3F" w:rsidRPr="004541EE" w:rsidRDefault="002B0E3F" w:rsidP="009C5FC4">
            <w:pPr>
              <w:numPr>
                <w:ilvl w:val="0"/>
                <w:numId w:val="61"/>
              </w:numPr>
              <w:spacing w:after="180"/>
              <w:rPr>
                <w:lang w:val="en-GB"/>
              </w:rPr>
            </w:pPr>
            <w:r w:rsidRPr="004541EE">
              <w:rPr>
                <w:b/>
                <w:lang w:val="en-GB"/>
              </w:rPr>
              <w:t>Sub-task 2</w:t>
            </w:r>
            <w:r>
              <w:rPr>
                <w:b/>
                <w:lang w:val="en-GB"/>
              </w:rPr>
              <w:t>:</w:t>
            </w:r>
            <w:r w:rsidRPr="004541EE">
              <w:rPr>
                <w:lang w:val="en-GB"/>
              </w:rPr>
              <w:t xml:space="preserve"> At RHUL, high precision BPMs will be developed and tested at the ATF2 with particular emphasis on systems integration. The implications for ILC and CLIC beam diagnostics will be determined via full simulations using these experimental results.</w:t>
            </w:r>
          </w:p>
          <w:p w:rsidR="002B0E3F" w:rsidRPr="004541EE" w:rsidRDefault="002B0E3F" w:rsidP="009C5FC4">
            <w:pPr>
              <w:numPr>
                <w:ilvl w:val="0"/>
                <w:numId w:val="61"/>
              </w:numPr>
              <w:spacing w:after="180"/>
              <w:rPr>
                <w:lang w:val="en-GB"/>
              </w:rPr>
            </w:pPr>
            <w:r w:rsidRPr="004541EE">
              <w:rPr>
                <w:b/>
                <w:lang w:val="en-GB"/>
              </w:rPr>
              <w:t>Sub-task 3</w:t>
            </w:r>
            <w:r>
              <w:rPr>
                <w:b/>
                <w:lang w:val="en-GB"/>
              </w:rPr>
              <w:t>:</w:t>
            </w:r>
            <w:r w:rsidRPr="004541EE">
              <w:rPr>
                <w:b/>
                <w:lang w:val="en-GB"/>
              </w:rPr>
              <w:t xml:space="preserve"> </w:t>
            </w:r>
            <w:r w:rsidRPr="004541EE">
              <w:rPr>
                <w:lang w:val="en-GB"/>
              </w:rPr>
              <w:t>At RHUL, Laser-Wire systems will be developed and tested at the ATF2 and PETRAIII with particular emphasis on high-speed operation. The implications for ILC and CLIC beam diagnostics will be determined via full simulations using these experimental results.</w:t>
            </w:r>
          </w:p>
          <w:p w:rsidR="002B0E3F" w:rsidRPr="00EF4A59" w:rsidRDefault="002B0E3F" w:rsidP="009C5FC4">
            <w:pPr>
              <w:rPr>
                <w:sz w:val="16"/>
                <w:szCs w:val="16"/>
                <w:lang w:val="en-GB"/>
              </w:rPr>
            </w:pPr>
          </w:p>
          <w:p w:rsidR="002B0E3F" w:rsidRPr="004541EE" w:rsidRDefault="002B0E3F" w:rsidP="009C5FC4">
            <w:pPr>
              <w:rPr>
                <w:b/>
                <w:u w:val="single"/>
                <w:lang w:val="en-GB"/>
              </w:rPr>
            </w:pPr>
            <w:r w:rsidRPr="004541EE">
              <w:rPr>
                <w:b/>
                <w:u w:val="single"/>
                <w:lang w:val="en-GB"/>
              </w:rPr>
              <w:t>Task 5. Drive Beam Phase Control</w:t>
            </w:r>
          </w:p>
          <w:p w:rsidR="002B0E3F" w:rsidRPr="004541EE" w:rsidRDefault="002B0E3F" w:rsidP="009C5FC4">
            <w:pPr>
              <w:rPr>
                <w:lang w:val="en-GB"/>
              </w:rPr>
            </w:pPr>
            <w:r w:rsidRPr="004541EE">
              <w:rPr>
                <w:lang w:val="en-GB"/>
              </w:rPr>
              <w:t xml:space="preserve">Very precise synchronization between main and drive beams is required in CLIC to avoid excessive luminosity loss due to energy variations. For this reason drive beam phase errors should be reduced by a phase feedback system within about 0.1 degrees (23 fs @ 12 GHz). The front end of this feedback system will consist of a monitor able to detect the longitudinal position of the bunches with a resolution of the order of 20 fs. The coupling impedance of the monitor has to be very low due to the high beam current. RF noise and wake fields in the beam pipe </w:t>
            </w:r>
            <w:r>
              <w:rPr>
                <w:lang w:val="en-GB"/>
              </w:rPr>
              <w:t>must</w:t>
            </w:r>
            <w:r w:rsidRPr="004541EE">
              <w:rPr>
                <w:lang w:val="en-GB"/>
              </w:rPr>
              <w:t xml:space="preserve"> not affect the measurement and have to be rejected by proper designed filters. This device will find applications in other machines where precise high frequency beam phase detection is required. Two possible solutions will be investigated at the same time. A low impedance RF phase monitor with an integrated noise filter will be designed and built by CERN and INFN. It will be tested in CTF3 where it will also play an important diagnostic role in the optimization of the machine performances. An electro-optical monitor using periodic train of laser pulses to sample signal from wide bandwidth beam pickup will be developed and built by PSI and will be tested at the existing facilities at PSI. </w:t>
            </w:r>
          </w:p>
          <w:p w:rsidR="002B0E3F" w:rsidRDefault="002B0E3F" w:rsidP="009C5FC4">
            <w:pPr>
              <w:numPr>
                <w:ilvl w:val="0"/>
                <w:numId w:val="62"/>
              </w:numPr>
              <w:rPr>
                <w:lang w:val="en-GB"/>
              </w:rPr>
            </w:pPr>
            <w:r w:rsidRPr="004541EE">
              <w:rPr>
                <w:b/>
                <w:lang w:val="en-GB"/>
              </w:rPr>
              <w:t>Sub-task 1</w:t>
            </w:r>
            <w:r>
              <w:rPr>
                <w:b/>
                <w:lang w:val="en-GB"/>
              </w:rPr>
              <w:t>:</w:t>
            </w:r>
            <w:r w:rsidRPr="004541EE">
              <w:rPr>
                <w:lang w:val="en-GB"/>
              </w:rPr>
              <w:t xml:space="preserve"> CERN will determine the specifications and will produce a conceptual design report of the RF monitor. CERN and INFN will attend together to the electromagnetic design and then they will produce a building design of the monitor. CERN will develop and realize the related electronics. INFN will build prototypes of the monitor that will be measured and tested in lab. A final version of the monitor will be built and the performances of the system will be tested in CTF3.</w:t>
            </w:r>
          </w:p>
          <w:p w:rsidR="002B0E3F" w:rsidRDefault="002B0E3F" w:rsidP="009C5FC4">
            <w:pPr>
              <w:ind w:left="360"/>
              <w:rPr>
                <w:lang w:val="en-GB"/>
              </w:rPr>
            </w:pPr>
          </w:p>
          <w:p w:rsidR="002B0E3F" w:rsidRPr="002B11E2" w:rsidRDefault="002B0E3F" w:rsidP="009C5FC4">
            <w:pPr>
              <w:numPr>
                <w:ilvl w:val="0"/>
                <w:numId w:val="62"/>
              </w:numPr>
              <w:rPr>
                <w:lang w:val="en-GB"/>
              </w:rPr>
            </w:pPr>
            <w:r>
              <w:rPr>
                <w:b/>
                <w:lang w:val="en-GB"/>
              </w:rPr>
              <w:t xml:space="preserve">Sub-task 2: </w:t>
            </w:r>
            <w:r w:rsidRPr="004541EE">
              <w:rPr>
                <w:lang w:val="en-GB"/>
              </w:rPr>
              <w:t>The electro-optical monitor will be designed by PSI. PSI will implement prototypes of the system, which includes pick-up, laser, electro optical detector and electronics. The performances of the system will be tested in the existing facilities at PSI</w:t>
            </w:r>
            <w:r>
              <w:rPr>
                <w:lang w:val="en-GB"/>
              </w:rPr>
              <w:t>.</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5992"/>
        <w:gridCol w:w="1022"/>
        <w:gridCol w:w="1084"/>
      </w:tblGrid>
      <w:tr w:rsidR="002B0E3F" w:rsidRPr="004541EE">
        <w:trPr>
          <w:jc w:val="center"/>
        </w:trPr>
        <w:tc>
          <w:tcPr>
            <w:tcW w:w="1549" w:type="dxa"/>
          </w:tcPr>
          <w:p w:rsidR="002B0E3F" w:rsidRPr="004541EE" w:rsidRDefault="002B0E3F" w:rsidP="009C5FC4">
            <w:pPr>
              <w:ind w:right="-29"/>
              <w:rPr>
                <w:rFonts w:cs="Arial"/>
                <w:b/>
                <w:lang w:val="en-GB"/>
              </w:rPr>
            </w:pPr>
            <w:r w:rsidRPr="004541EE">
              <w:rPr>
                <w:rFonts w:cs="Arial"/>
                <w:b/>
                <w:lang w:val="en-GB"/>
              </w:rPr>
              <w:t xml:space="preserve">Deliverables of tasks </w:t>
            </w:r>
          </w:p>
        </w:tc>
        <w:tc>
          <w:tcPr>
            <w:tcW w:w="6528" w:type="dxa"/>
          </w:tcPr>
          <w:p w:rsidR="002B0E3F" w:rsidRPr="004541EE" w:rsidRDefault="002B0E3F" w:rsidP="009C5FC4">
            <w:pPr>
              <w:ind w:right="-29"/>
              <w:rPr>
                <w:rFonts w:cs="Arial"/>
                <w:b/>
                <w:lang w:val="en-GB"/>
              </w:rPr>
            </w:pPr>
            <w:r w:rsidRPr="004541EE">
              <w:rPr>
                <w:rFonts w:cs="Arial"/>
                <w:b/>
                <w:lang w:val="en-GB"/>
              </w:rPr>
              <w:t>Description/title</w:t>
            </w:r>
          </w:p>
        </w:tc>
        <w:tc>
          <w:tcPr>
            <w:tcW w:w="1040" w:type="dxa"/>
          </w:tcPr>
          <w:p w:rsidR="002B0E3F" w:rsidRPr="004541EE" w:rsidRDefault="002B0E3F" w:rsidP="009C5FC4">
            <w:pPr>
              <w:ind w:right="-29"/>
              <w:rPr>
                <w:rFonts w:cs="Arial"/>
                <w:b/>
                <w:lang w:val="en-GB"/>
              </w:rPr>
            </w:pPr>
            <w:r w:rsidRPr="004541EE">
              <w:rPr>
                <w:rFonts w:cs="Arial"/>
                <w:b/>
                <w:lang w:val="en-GB"/>
              </w:rPr>
              <w:t>Nature</w:t>
            </w:r>
          </w:p>
        </w:tc>
        <w:tc>
          <w:tcPr>
            <w:tcW w:w="1089" w:type="dxa"/>
          </w:tcPr>
          <w:p w:rsidR="002B0E3F" w:rsidRPr="004541EE" w:rsidRDefault="002B0E3F" w:rsidP="009C5FC4">
            <w:pPr>
              <w:ind w:right="-29"/>
              <w:rPr>
                <w:rFonts w:cs="Arial"/>
                <w:b/>
                <w:vertAlign w:val="superscript"/>
                <w:lang w:val="en-GB"/>
              </w:rPr>
            </w:pPr>
            <w:r w:rsidRPr="004541EE">
              <w:rPr>
                <w:rFonts w:cs="Arial"/>
                <w:b/>
                <w:lang w:val="en-GB"/>
              </w:rPr>
              <w:t>Delivery month</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9.1.1</w:t>
            </w:r>
          </w:p>
        </w:tc>
        <w:tc>
          <w:tcPr>
            <w:tcW w:w="6528" w:type="dxa"/>
            <w:vAlign w:val="center"/>
          </w:tcPr>
          <w:p w:rsidR="002B0E3F" w:rsidRPr="004541EE" w:rsidRDefault="002B0E3F" w:rsidP="009C5FC4">
            <w:pPr>
              <w:ind w:right="-29"/>
              <w:jc w:val="left"/>
              <w:rPr>
                <w:rFonts w:cs="Arial"/>
                <w:lang w:val="en-GB"/>
              </w:rPr>
            </w:pPr>
            <w:r w:rsidRPr="004541EE">
              <w:rPr>
                <w:rFonts w:cs="Arial"/>
                <w:lang w:val="en-GB"/>
              </w:rPr>
              <w:t>NCLinac web-site linked to the technical and administrative databases</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O</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9.2.1</w:t>
            </w:r>
          </w:p>
        </w:tc>
        <w:tc>
          <w:tcPr>
            <w:tcW w:w="6528" w:type="dxa"/>
            <w:vAlign w:val="center"/>
          </w:tcPr>
          <w:p w:rsidR="002B0E3F" w:rsidRPr="004541EE" w:rsidRDefault="002B0E3F" w:rsidP="009C5FC4">
            <w:pPr>
              <w:ind w:right="-29"/>
              <w:jc w:val="left"/>
              <w:rPr>
                <w:rFonts w:cs="Arial"/>
                <w:lang w:val="en-GB"/>
              </w:rPr>
            </w:pPr>
            <w:r w:rsidRPr="004541EE">
              <w:rPr>
                <w:rFonts w:cs="Arial"/>
                <w:lang w:val="en-GB"/>
              </w:rPr>
              <w:t>Simulation and experimental results with report on the theoretical and scientific aspects of the CLIC module</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9.2.2</w:t>
            </w:r>
          </w:p>
        </w:tc>
        <w:tc>
          <w:tcPr>
            <w:tcW w:w="6528" w:type="dxa"/>
            <w:vAlign w:val="center"/>
          </w:tcPr>
          <w:p w:rsidR="002B0E3F" w:rsidRPr="004541EE" w:rsidRDefault="002B0E3F" w:rsidP="009C5FC4">
            <w:pPr>
              <w:ind w:right="-29"/>
              <w:jc w:val="left"/>
              <w:rPr>
                <w:rFonts w:cs="Arial"/>
                <w:lang w:val="en-GB"/>
              </w:rPr>
            </w:pPr>
            <w:r w:rsidRPr="004541EE">
              <w:rPr>
                <w:rFonts w:cs="Arial"/>
                <w:lang w:val="en-GB"/>
              </w:rPr>
              <w:t>Prototypes with descriptive report (technical, design and fabrication) of the hardware prepared for the test module.</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P</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9.3.1</w:t>
            </w:r>
          </w:p>
        </w:tc>
        <w:tc>
          <w:tcPr>
            <w:tcW w:w="6528" w:type="dxa"/>
            <w:vAlign w:val="center"/>
          </w:tcPr>
          <w:p w:rsidR="002B0E3F" w:rsidRPr="004541EE" w:rsidRDefault="002B0E3F">
            <w:pPr>
              <w:ind w:right="-29"/>
              <w:jc w:val="left"/>
              <w:rPr>
                <w:rFonts w:cs="Arial"/>
                <w:lang w:val="en-GB"/>
              </w:rPr>
            </w:pPr>
            <w:r w:rsidRPr="004541EE">
              <w:rPr>
                <w:rFonts w:cs="Arial"/>
                <w:lang w:val="en-GB"/>
              </w:rPr>
              <w:t>CLIC Quadrupole Module final report</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9.3.2</w:t>
            </w:r>
          </w:p>
        </w:tc>
        <w:tc>
          <w:tcPr>
            <w:tcW w:w="6528" w:type="dxa"/>
            <w:vAlign w:val="center"/>
          </w:tcPr>
          <w:p w:rsidR="002B0E3F" w:rsidRPr="004541EE" w:rsidRDefault="002B0E3F" w:rsidP="009C5FC4">
            <w:pPr>
              <w:ind w:right="-29"/>
              <w:jc w:val="left"/>
              <w:rPr>
                <w:rFonts w:cs="Arial"/>
                <w:lang w:val="en-GB"/>
              </w:rPr>
            </w:pPr>
            <w:r w:rsidRPr="004541EE">
              <w:rPr>
                <w:rFonts w:cs="Arial"/>
                <w:lang w:val="en-GB"/>
              </w:rPr>
              <w:t>Final Focus Test Stand final report</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trPr>
          <w:jc w:val="center"/>
        </w:trPr>
        <w:tc>
          <w:tcPr>
            <w:tcW w:w="1549" w:type="dxa"/>
            <w:vAlign w:val="center"/>
          </w:tcPr>
          <w:p w:rsidR="002B0E3F" w:rsidRPr="004541EE" w:rsidRDefault="002B0E3F">
            <w:pPr>
              <w:ind w:right="-29"/>
              <w:jc w:val="center"/>
              <w:rPr>
                <w:rFonts w:cs="Arial"/>
                <w:lang w:val="en-GB"/>
              </w:rPr>
            </w:pPr>
            <w:r w:rsidRPr="004541EE">
              <w:rPr>
                <w:rFonts w:cs="Arial"/>
                <w:lang w:val="en-GB"/>
              </w:rPr>
              <w:t>9.4.1</w:t>
            </w:r>
          </w:p>
        </w:tc>
        <w:tc>
          <w:tcPr>
            <w:tcW w:w="6528" w:type="dxa"/>
            <w:vAlign w:val="center"/>
          </w:tcPr>
          <w:p w:rsidR="002B0E3F" w:rsidRPr="004541EE" w:rsidRDefault="002B0E3F" w:rsidP="009C5FC4">
            <w:pPr>
              <w:ind w:right="-29"/>
              <w:jc w:val="left"/>
              <w:rPr>
                <w:rFonts w:cs="Arial"/>
                <w:lang w:val="en-GB"/>
              </w:rPr>
            </w:pPr>
            <w:r w:rsidRPr="004541EE">
              <w:rPr>
                <w:rFonts w:cs="Arial"/>
                <w:lang w:val="en-GB"/>
              </w:rPr>
              <w:t>ATF2 tests and CLIC IR study</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M42</w:t>
            </w:r>
          </w:p>
        </w:tc>
      </w:tr>
      <w:tr w:rsidR="002B0E3F" w:rsidRPr="004541EE">
        <w:trPr>
          <w:jc w:val="center"/>
        </w:trPr>
        <w:tc>
          <w:tcPr>
            <w:tcW w:w="1549" w:type="dxa"/>
            <w:vAlign w:val="center"/>
          </w:tcPr>
          <w:p w:rsidR="002B0E3F" w:rsidRPr="004541EE" w:rsidRDefault="002B0E3F">
            <w:pPr>
              <w:ind w:right="-29"/>
              <w:jc w:val="center"/>
              <w:rPr>
                <w:rFonts w:cs="Arial"/>
                <w:lang w:val="en-GB"/>
              </w:rPr>
            </w:pPr>
            <w:r w:rsidRPr="004541EE">
              <w:rPr>
                <w:rFonts w:cs="Arial"/>
                <w:lang w:val="en-GB"/>
              </w:rPr>
              <w:t>9.4.2</w:t>
            </w:r>
          </w:p>
        </w:tc>
        <w:tc>
          <w:tcPr>
            <w:tcW w:w="6528" w:type="dxa"/>
            <w:vAlign w:val="center"/>
          </w:tcPr>
          <w:p w:rsidR="002B0E3F" w:rsidRPr="004541EE" w:rsidRDefault="002B0E3F" w:rsidP="009C5FC4">
            <w:pPr>
              <w:ind w:right="-29"/>
              <w:jc w:val="left"/>
              <w:rPr>
                <w:rFonts w:cs="Arial"/>
                <w:lang w:val="en-GB"/>
              </w:rPr>
            </w:pPr>
            <w:r w:rsidRPr="004541EE">
              <w:rPr>
                <w:rFonts w:cs="Arial"/>
                <w:lang w:val="en-GB"/>
              </w:rPr>
              <w:t>Laser Wire and Beam Position Monitor tests</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M46</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9.5.1</w:t>
            </w:r>
          </w:p>
        </w:tc>
        <w:tc>
          <w:tcPr>
            <w:tcW w:w="6528" w:type="dxa"/>
            <w:vAlign w:val="center"/>
          </w:tcPr>
          <w:p w:rsidR="002B0E3F" w:rsidRPr="004541EE" w:rsidRDefault="002B0E3F" w:rsidP="009C5FC4">
            <w:pPr>
              <w:ind w:right="-29"/>
              <w:jc w:val="left"/>
              <w:rPr>
                <w:rFonts w:cs="Arial"/>
                <w:lang w:val="en-GB"/>
              </w:rPr>
            </w:pPr>
            <w:r w:rsidRPr="004541EE">
              <w:rPr>
                <w:rFonts w:cs="Arial"/>
                <w:lang w:val="en-GB"/>
              </w:rPr>
              <w:t>RF phase monitor final report</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M45</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9.5.2</w:t>
            </w:r>
          </w:p>
        </w:tc>
        <w:tc>
          <w:tcPr>
            <w:tcW w:w="6528" w:type="dxa"/>
            <w:vAlign w:val="center"/>
          </w:tcPr>
          <w:p w:rsidR="002B0E3F" w:rsidRPr="004541EE" w:rsidRDefault="002B0E3F" w:rsidP="009C5FC4">
            <w:pPr>
              <w:ind w:right="-29"/>
              <w:jc w:val="left"/>
              <w:rPr>
                <w:rFonts w:cs="Arial"/>
                <w:lang w:val="en-GB"/>
              </w:rPr>
            </w:pPr>
            <w:r w:rsidRPr="004541EE">
              <w:rPr>
                <w:rFonts w:cs="Arial"/>
                <w:lang w:val="en-GB"/>
              </w:rPr>
              <w:t>Electro optical monitor final report</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M48</w:t>
            </w:r>
          </w:p>
        </w:tc>
      </w:tr>
    </w:tbl>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3885"/>
        <w:gridCol w:w="943"/>
        <w:gridCol w:w="1129"/>
        <w:gridCol w:w="2719"/>
      </w:tblGrid>
      <w:tr w:rsidR="002B0E3F" w:rsidRPr="004541EE">
        <w:trPr>
          <w:jc w:val="center"/>
        </w:trPr>
        <w:tc>
          <w:tcPr>
            <w:tcW w:w="963" w:type="dxa"/>
            <w:tcMar>
              <w:right w:w="28" w:type="dxa"/>
            </w:tcMar>
          </w:tcPr>
          <w:p w:rsidR="002B0E3F" w:rsidRPr="004541EE" w:rsidRDefault="002B0E3F" w:rsidP="009C5FC4">
            <w:pPr>
              <w:ind w:right="-29"/>
              <w:rPr>
                <w:rFonts w:cs="Arial"/>
                <w:b/>
                <w:lang w:val="en-GB"/>
              </w:rPr>
            </w:pPr>
            <w:r w:rsidRPr="004541EE">
              <w:rPr>
                <w:rFonts w:cs="Arial"/>
                <w:b/>
                <w:lang w:val="en-GB"/>
              </w:rPr>
              <w:t>Mile-</w:t>
            </w:r>
          </w:p>
          <w:p w:rsidR="002B0E3F" w:rsidRPr="004541EE" w:rsidRDefault="002B0E3F" w:rsidP="009C5FC4">
            <w:pPr>
              <w:ind w:right="-29"/>
              <w:rPr>
                <w:rFonts w:cs="Arial"/>
                <w:b/>
                <w:lang w:val="en-GB"/>
              </w:rPr>
            </w:pPr>
            <w:r w:rsidRPr="004541EE">
              <w:rPr>
                <w:rFonts w:cs="Arial"/>
                <w:b/>
                <w:lang w:val="en-GB"/>
              </w:rPr>
              <w:t>stone</w:t>
            </w:r>
          </w:p>
        </w:tc>
        <w:tc>
          <w:tcPr>
            <w:tcW w:w="3885" w:type="dxa"/>
            <w:tcMar>
              <w:right w:w="28" w:type="dxa"/>
            </w:tcMar>
          </w:tcPr>
          <w:p w:rsidR="002B0E3F" w:rsidRPr="004541EE" w:rsidRDefault="002B0E3F" w:rsidP="009C5FC4">
            <w:pPr>
              <w:ind w:right="-29"/>
              <w:rPr>
                <w:rFonts w:cs="Arial"/>
                <w:b/>
                <w:lang w:val="en-GB"/>
              </w:rPr>
            </w:pPr>
            <w:r w:rsidRPr="004541EE">
              <w:rPr>
                <w:rFonts w:cs="Arial"/>
                <w:b/>
                <w:lang w:val="en-GB"/>
              </w:rPr>
              <w:t xml:space="preserve">Description/title </w:t>
            </w:r>
          </w:p>
        </w:tc>
        <w:tc>
          <w:tcPr>
            <w:tcW w:w="943" w:type="dxa"/>
            <w:tcMar>
              <w:right w:w="28" w:type="dxa"/>
            </w:tcMar>
          </w:tcPr>
          <w:p w:rsidR="002B0E3F" w:rsidRPr="004541EE" w:rsidRDefault="002B0E3F" w:rsidP="009C5FC4">
            <w:pPr>
              <w:ind w:right="-29"/>
              <w:rPr>
                <w:rFonts w:cs="Arial"/>
                <w:vertAlign w:val="superscript"/>
                <w:lang w:val="en-GB"/>
              </w:rPr>
            </w:pPr>
            <w:r w:rsidRPr="004541EE">
              <w:rPr>
                <w:rFonts w:cs="Arial"/>
                <w:b/>
                <w:lang w:val="en-GB"/>
              </w:rPr>
              <w:t>Nature</w:t>
            </w:r>
          </w:p>
        </w:tc>
        <w:tc>
          <w:tcPr>
            <w:tcW w:w="1129" w:type="dxa"/>
            <w:tcMar>
              <w:right w:w="28" w:type="dxa"/>
            </w:tcMar>
          </w:tcPr>
          <w:p w:rsidR="002B0E3F" w:rsidRPr="004541EE" w:rsidRDefault="002B0E3F" w:rsidP="009C5FC4">
            <w:pPr>
              <w:ind w:right="-29"/>
              <w:rPr>
                <w:rFonts w:cs="Arial"/>
                <w:b/>
                <w:lang w:val="en-GB"/>
              </w:rPr>
            </w:pPr>
            <w:r w:rsidRPr="004541EE">
              <w:rPr>
                <w:rFonts w:cs="Arial"/>
                <w:b/>
                <w:lang w:val="en-GB"/>
              </w:rPr>
              <w:t>Delivery month</w:t>
            </w:r>
          </w:p>
        </w:tc>
        <w:tc>
          <w:tcPr>
            <w:tcW w:w="2719" w:type="dxa"/>
            <w:tcMar>
              <w:right w:w="28" w:type="dxa"/>
            </w:tcMar>
          </w:tcPr>
          <w:p w:rsidR="002B0E3F" w:rsidRPr="004541EE" w:rsidRDefault="002B0E3F" w:rsidP="009C5FC4">
            <w:pPr>
              <w:ind w:right="-29"/>
              <w:rPr>
                <w:rFonts w:cs="Arial"/>
                <w:b/>
                <w:lang w:val="en-GB"/>
              </w:rPr>
            </w:pPr>
            <w:r w:rsidRPr="004541EE">
              <w:rPr>
                <w:rFonts w:cs="Arial"/>
                <w:b/>
                <w:lang w:val="en-GB"/>
              </w:rPr>
              <w:t>Comment</w:t>
            </w: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9.1.1</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Annual NCLinac review first year</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9.1.2</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Annual NCLinac review second year</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9.1.3</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Annual NCLinac review third year</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9.1.4</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Final NCLinac review</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M48</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9.2.1</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Modification of NCLinac computer codes and first round of simulations.</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9.2.2</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Design of NCLinac hardware for test module</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9.2.3</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Prototype components for CLIC module prepared</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Pr>
                <w:rFonts w:cs="Arial"/>
                <w:lang w:val="en-GB"/>
              </w:rPr>
              <w:t>9.3.1</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lang w:val="en-GB"/>
              </w:rPr>
              <w:t>Characterization of noise/vibrations sources in an accelerator</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Pr>
                <w:rFonts w:cs="Arial"/>
                <w:lang w:val="en-GB"/>
              </w:rPr>
              <w:t>9.3.2</w:t>
            </w:r>
          </w:p>
        </w:tc>
        <w:tc>
          <w:tcPr>
            <w:tcW w:w="3885" w:type="dxa"/>
            <w:tcMar>
              <w:right w:w="28" w:type="dxa"/>
            </w:tcMar>
            <w:vAlign w:val="center"/>
          </w:tcPr>
          <w:p w:rsidR="002B0E3F" w:rsidRPr="004541EE" w:rsidRDefault="002B0E3F" w:rsidP="009C5FC4">
            <w:pPr>
              <w:ind w:right="-29"/>
              <w:jc w:val="left"/>
              <w:rPr>
                <w:lang w:val="en-GB"/>
              </w:rPr>
            </w:pPr>
            <w:r w:rsidRPr="004541EE">
              <w:rPr>
                <w:lang w:val="en-GB"/>
              </w:rPr>
              <w:t>Installation of interferometers at CTF3 Module</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D</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Pr>
                <w:rFonts w:cs="Arial"/>
                <w:lang w:val="en-GB"/>
              </w:rPr>
              <w:t>9.3.3</w:t>
            </w:r>
          </w:p>
        </w:tc>
        <w:tc>
          <w:tcPr>
            <w:tcW w:w="3885" w:type="dxa"/>
            <w:tcMar>
              <w:right w:w="28" w:type="dxa"/>
            </w:tcMar>
            <w:vAlign w:val="center"/>
          </w:tcPr>
          <w:p w:rsidR="002B0E3F" w:rsidRPr="004541EE" w:rsidRDefault="002B0E3F" w:rsidP="009C5FC4">
            <w:pPr>
              <w:ind w:right="-29"/>
              <w:jc w:val="left"/>
              <w:rPr>
                <w:lang w:val="en-GB"/>
              </w:rPr>
            </w:pPr>
            <w:r w:rsidRPr="004541EE">
              <w:rPr>
                <w:lang w:val="en-GB"/>
              </w:rPr>
              <w:t>Installation of ATF2 final-focus alignment monitoring system</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D</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M6</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Pr>
                <w:rFonts w:cs="Arial"/>
                <w:lang w:val="en-GB"/>
              </w:rPr>
              <w:t>9.3.4</w:t>
            </w:r>
          </w:p>
        </w:tc>
        <w:tc>
          <w:tcPr>
            <w:tcW w:w="3885" w:type="dxa"/>
            <w:tcMar>
              <w:right w:w="28" w:type="dxa"/>
            </w:tcMar>
            <w:vAlign w:val="center"/>
          </w:tcPr>
          <w:p w:rsidR="002B0E3F" w:rsidRPr="004541EE" w:rsidRDefault="002B0E3F" w:rsidP="009C5FC4">
            <w:pPr>
              <w:ind w:right="-29"/>
              <w:jc w:val="left"/>
              <w:rPr>
                <w:lang w:val="en-GB"/>
              </w:rPr>
            </w:pPr>
            <w:r w:rsidRPr="004541EE">
              <w:rPr>
                <w:lang w:val="en-GB"/>
              </w:rPr>
              <w:t>Installation of ILC prototype FB/FF at ATF2</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719"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A476D8" w:rsidRDefault="002B0E3F" w:rsidP="009C5FC4">
            <w:pPr>
              <w:ind w:right="-29"/>
              <w:jc w:val="center"/>
              <w:rPr>
                <w:rFonts w:cs="Arial"/>
                <w:lang w:val="en-GB"/>
              </w:rPr>
            </w:pPr>
            <w:r>
              <w:rPr>
                <w:rFonts w:cs="Arial"/>
                <w:lang w:val="en-GB"/>
              </w:rPr>
              <w:t>9.3.5</w:t>
            </w:r>
          </w:p>
        </w:tc>
        <w:tc>
          <w:tcPr>
            <w:tcW w:w="3885" w:type="dxa"/>
            <w:tcMar>
              <w:right w:w="28" w:type="dxa"/>
            </w:tcMar>
            <w:vAlign w:val="center"/>
          </w:tcPr>
          <w:p w:rsidR="002B0E3F" w:rsidRPr="00A476D8" w:rsidRDefault="002B0E3F" w:rsidP="009C5FC4">
            <w:pPr>
              <w:ind w:right="-29"/>
              <w:jc w:val="left"/>
              <w:rPr>
                <w:rFonts w:cs="Arial"/>
                <w:lang w:val="en-GB"/>
              </w:rPr>
            </w:pPr>
            <w:r w:rsidRPr="00A476D8">
              <w:rPr>
                <w:rFonts w:cs="Arial"/>
                <w:lang w:val="en-GB"/>
              </w:rPr>
              <w:t xml:space="preserve">Commissioning of CLIC quadrupole module </w:t>
            </w:r>
          </w:p>
        </w:tc>
        <w:tc>
          <w:tcPr>
            <w:tcW w:w="943" w:type="dxa"/>
            <w:tcMar>
              <w:right w:w="28" w:type="dxa"/>
            </w:tcMar>
            <w:vAlign w:val="center"/>
          </w:tcPr>
          <w:p w:rsidR="002B0E3F" w:rsidRPr="00A476D8" w:rsidRDefault="002B0E3F" w:rsidP="009C5FC4">
            <w:pPr>
              <w:ind w:right="-29"/>
              <w:jc w:val="center"/>
              <w:rPr>
                <w:rFonts w:cs="Arial"/>
                <w:lang w:val="en-GB"/>
              </w:rPr>
            </w:pPr>
            <w:r w:rsidRPr="00A476D8">
              <w:rPr>
                <w:rFonts w:cs="Arial"/>
                <w:lang w:val="en-GB"/>
              </w:rPr>
              <w:t>D</w:t>
            </w:r>
          </w:p>
        </w:tc>
        <w:tc>
          <w:tcPr>
            <w:tcW w:w="1129" w:type="dxa"/>
            <w:tcMar>
              <w:right w:w="28" w:type="dxa"/>
            </w:tcMar>
            <w:vAlign w:val="center"/>
          </w:tcPr>
          <w:p w:rsidR="002B0E3F" w:rsidRPr="00A476D8" w:rsidRDefault="002B0E3F" w:rsidP="009C5FC4">
            <w:pPr>
              <w:ind w:right="-29"/>
              <w:jc w:val="center"/>
              <w:rPr>
                <w:rFonts w:cs="Arial"/>
                <w:lang w:val="en-GB"/>
              </w:rPr>
            </w:pPr>
            <w:r w:rsidRPr="00A476D8">
              <w:rPr>
                <w:rFonts w:cs="Arial"/>
                <w:lang w:val="en-GB"/>
              </w:rPr>
              <w:t>M</w:t>
            </w:r>
            <w:r>
              <w:rPr>
                <w:rFonts w:cs="Arial"/>
                <w:lang w:val="en-GB"/>
              </w:rPr>
              <w:t>30</w:t>
            </w:r>
          </w:p>
        </w:tc>
        <w:tc>
          <w:tcPr>
            <w:tcW w:w="2719" w:type="dxa"/>
            <w:tcMar>
              <w:right w:w="28" w:type="dxa"/>
            </w:tcMar>
            <w:vAlign w:val="center"/>
          </w:tcPr>
          <w:p w:rsidR="002B0E3F" w:rsidRPr="00A476D8" w:rsidRDefault="002B0E3F" w:rsidP="009C5FC4">
            <w:pPr>
              <w:ind w:right="-29"/>
              <w:jc w:val="left"/>
              <w:rPr>
                <w:rFonts w:cs="Arial"/>
                <w:lang w:val="en-GB"/>
              </w:rPr>
            </w:pPr>
            <w:r w:rsidRPr="00A476D8">
              <w:rPr>
                <w:rFonts w:cs="Arial"/>
                <w:lang w:val="en-GB"/>
              </w:rPr>
              <w:t>Complete module with girder and accelerating structure</w:t>
            </w:r>
          </w:p>
        </w:tc>
      </w:tr>
      <w:tr w:rsidR="002B0E3F" w:rsidRPr="004541EE">
        <w:trPr>
          <w:jc w:val="center"/>
        </w:trPr>
        <w:tc>
          <w:tcPr>
            <w:tcW w:w="963" w:type="dxa"/>
            <w:tcMar>
              <w:right w:w="28" w:type="dxa"/>
            </w:tcMar>
            <w:vAlign w:val="center"/>
          </w:tcPr>
          <w:p w:rsidR="002B0E3F" w:rsidRPr="00A476D8" w:rsidRDefault="002B0E3F" w:rsidP="009C5FC4">
            <w:pPr>
              <w:ind w:right="-29"/>
              <w:jc w:val="center"/>
              <w:rPr>
                <w:rFonts w:cs="Arial"/>
                <w:lang w:val="en-GB"/>
              </w:rPr>
            </w:pPr>
            <w:r>
              <w:rPr>
                <w:rFonts w:cs="Arial"/>
                <w:lang w:val="en-GB"/>
              </w:rPr>
              <w:t>9.3.6</w:t>
            </w:r>
          </w:p>
        </w:tc>
        <w:tc>
          <w:tcPr>
            <w:tcW w:w="3885" w:type="dxa"/>
            <w:tcMar>
              <w:right w:w="28" w:type="dxa"/>
            </w:tcMar>
            <w:vAlign w:val="center"/>
          </w:tcPr>
          <w:p w:rsidR="002B0E3F" w:rsidRPr="00A476D8" w:rsidRDefault="002B0E3F" w:rsidP="009C5FC4">
            <w:pPr>
              <w:ind w:right="-29"/>
              <w:jc w:val="left"/>
              <w:rPr>
                <w:lang w:val="en-GB"/>
              </w:rPr>
            </w:pPr>
            <w:r w:rsidRPr="00A476D8">
              <w:rPr>
                <w:lang w:val="en-GB"/>
              </w:rPr>
              <w:t>Quadruple mock-up manufactured and ready for installation</w:t>
            </w:r>
          </w:p>
        </w:tc>
        <w:tc>
          <w:tcPr>
            <w:tcW w:w="943" w:type="dxa"/>
            <w:tcMar>
              <w:right w:w="28" w:type="dxa"/>
            </w:tcMar>
            <w:vAlign w:val="center"/>
          </w:tcPr>
          <w:p w:rsidR="002B0E3F" w:rsidRPr="00A476D8" w:rsidRDefault="002B0E3F" w:rsidP="009C5FC4">
            <w:pPr>
              <w:ind w:right="-29"/>
              <w:jc w:val="center"/>
              <w:rPr>
                <w:rFonts w:cs="Arial"/>
                <w:lang w:val="en-GB"/>
              </w:rPr>
            </w:pPr>
            <w:r w:rsidRPr="00A476D8">
              <w:rPr>
                <w:rFonts w:cs="Arial"/>
                <w:lang w:val="en-GB"/>
              </w:rPr>
              <w:t>D</w:t>
            </w:r>
          </w:p>
        </w:tc>
        <w:tc>
          <w:tcPr>
            <w:tcW w:w="1129" w:type="dxa"/>
            <w:tcMar>
              <w:right w:w="28" w:type="dxa"/>
            </w:tcMar>
            <w:vAlign w:val="center"/>
          </w:tcPr>
          <w:p w:rsidR="002B0E3F" w:rsidRPr="00A476D8" w:rsidRDefault="002B0E3F" w:rsidP="009C5FC4">
            <w:pPr>
              <w:ind w:right="-29"/>
              <w:jc w:val="center"/>
              <w:rPr>
                <w:rFonts w:cs="Arial"/>
                <w:lang w:val="en-GB"/>
              </w:rPr>
            </w:pPr>
            <w:r w:rsidRPr="00A476D8">
              <w:rPr>
                <w:rFonts w:cs="Arial"/>
                <w:lang w:val="en-GB"/>
              </w:rPr>
              <w:t>M</w:t>
            </w:r>
            <w:r>
              <w:rPr>
                <w:rFonts w:cs="Arial"/>
                <w:lang w:val="en-GB"/>
              </w:rPr>
              <w:t>30</w:t>
            </w:r>
          </w:p>
        </w:tc>
        <w:tc>
          <w:tcPr>
            <w:tcW w:w="2719" w:type="dxa"/>
            <w:tcMar>
              <w:right w:w="28" w:type="dxa"/>
            </w:tcMar>
            <w:vAlign w:val="center"/>
          </w:tcPr>
          <w:p w:rsidR="002B0E3F" w:rsidRPr="00A476D8" w:rsidRDefault="002B0E3F" w:rsidP="009C5FC4">
            <w:pPr>
              <w:ind w:right="-29"/>
              <w:jc w:val="left"/>
              <w:rPr>
                <w:rFonts w:cs="Arial"/>
                <w:lang w:val="en-GB"/>
              </w:rPr>
            </w:pP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9.4.1</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Training at ATF3</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M18</w:t>
            </w:r>
          </w:p>
        </w:tc>
        <w:tc>
          <w:tcPr>
            <w:tcW w:w="2719" w:type="dxa"/>
            <w:tcMar>
              <w:right w:w="28" w:type="dxa"/>
            </w:tcMar>
            <w:vAlign w:val="center"/>
          </w:tcPr>
          <w:p w:rsidR="002B0E3F" w:rsidRPr="004541EE" w:rsidRDefault="002B0E3F" w:rsidP="009C5FC4">
            <w:pPr>
              <w:ind w:right="-29"/>
              <w:jc w:val="left"/>
              <w:rPr>
                <w:rFonts w:cs="Arial"/>
                <w:b/>
                <w:lang w:val="en-GB"/>
              </w:rPr>
            </w:pPr>
            <w:r w:rsidRPr="004541EE">
              <w:rPr>
                <w:rFonts w:cs="Arial"/>
                <w:szCs w:val="22"/>
                <w:lang w:val="en-GB"/>
              </w:rPr>
              <w:t>Commissioning at ATF2</w:t>
            </w: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9.4.2</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LW and BPMs installed</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D</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M18</w:t>
            </w:r>
          </w:p>
        </w:tc>
        <w:tc>
          <w:tcPr>
            <w:tcW w:w="2719"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Hardware at ATF2 and PETRAIII</w:t>
            </w: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9.5.1</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RF phase monitor prototype finished</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719"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Prototype ready for test</w:t>
            </w:r>
          </w:p>
        </w:tc>
      </w:tr>
      <w:tr w:rsidR="002B0E3F" w:rsidRPr="004541EE">
        <w:trPr>
          <w:jc w:val="center"/>
        </w:trPr>
        <w:tc>
          <w:tcPr>
            <w:tcW w:w="96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9.5.2</w:t>
            </w:r>
          </w:p>
        </w:tc>
        <w:tc>
          <w:tcPr>
            <w:tcW w:w="3885"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Electro optical monitor prototype finished</w:t>
            </w:r>
          </w:p>
        </w:tc>
        <w:tc>
          <w:tcPr>
            <w:tcW w:w="94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w:t>
            </w:r>
          </w:p>
        </w:tc>
        <w:tc>
          <w:tcPr>
            <w:tcW w:w="1129"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M40</w:t>
            </w:r>
          </w:p>
        </w:tc>
        <w:tc>
          <w:tcPr>
            <w:tcW w:w="2719"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Prototype ready for test</w:t>
            </w:r>
          </w:p>
        </w:tc>
      </w:tr>
    </w:tbl>
    <w:p w:rsidR="002B0E3F" w:rsidRPr="004541EE" w:rsidRDefault="002B0E3F" w:rsidP="009C5FC4">
      <w:pPr>
        <w:rPr>
          <w:lang w:val="en-GB"/>
        </w:rPr>
      </w:pPr>
    </w:p>
    <w:p w:rsidR="002B0E3F" w:rsidRPr="004541EE" w:rsidRDefault="002B0E3F" w:rsidP="009C5FC4">
      <w:pPr>
        <w:pStyle w:val="Heading5"/>
        <w:spacing w:before="0"/>
        <w:rPr>
          <w:lang w:val="en-GB"/>
        </w:rPr>
      </w:pPr>
      <w:r w:rsidRPr="004541EE">
        <w:rPr>
          <w:lang w:val="en-GB"/>
        </w:rPr>
        <w:br w:type="page"/>
      </w:r>
      <w:bookmarkStart w:id="32" w:name="_Toc90457518"/>
      <w:r w:rsidRPr="004541EE">
        <w:rPr>
          <w:lang w:val="en-GB"/>
        </w:rPr>
        <w:t>Work package 10 description: SRF: SC RF technology for higher intensity proton accelerators &amp; higher energy electron linacs</w:t>
      </w:r>
      <w:bookmarkEnd w:id="32"/>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47"/>
        <w:gridCol w:w="896"/>
        <w:gridCol w:w="974"/>
        <w:gridCol w:w="934"/>
        <w:gridCol w:w="962"/>
        <w:gridCol w:w="1084"/>
        <w:gridCol w:w="1065"/>
        <w:gridCol w:w="1017"/>
        <w:gridCol w:w="952"/>
      </w:tblGrid>
      <w:tr w:rsidR="002B0E3F" w:rsidRPr="004541EE">
        <w:trPr>
          <w:trHeight w:val="284"/>
          <w:jc w:val="center"/>
        </w:trPr>
        <w:tc>
          <w:tcPr>
            <w:tcW w:w="1755" w:type="dxa"/>
            <w:vAlign w:val="center"/>
          </w:tcPr>
          <w:p w:rsidR="002B0E3F" w:rsidRPr="00A1009C" w:rsidRDefault="002B0E3F" w:rsidP="009C5FC4">
            <w:pPr>
              <w:jc w:val="left"/>
              <w:rPr>
                <w:b/>
                <w:color w:val="000000"/>
              </w:rPr>
            </w:pPr>
            <w:r w:rsidRPr="00A1009C">
              <w:rPr>
                <w:b/>
                <w:color w:val="000000"/>
              </w:rPr>
              <w:t>Work package number</w:t>
            </w:r>
          </w:p>
        </w:tc>
        <w:tc>
          <w:tcPr>
            <w:tcW w:w="2804" w:type="dxa"/>
            <w:gridSpan w:val="3"/>
            <w:vAlign w:val="center"/>
          </w:tcPr>
          <w:p w:rsidR="002B0E3F" w:rsidRPr="004541EE" w:rsidRDefault="002B0E3F" w:rsidP="009C5FC4">
            <w:pPr>
              <w:rPr>
                <w:lang w:val="en-GB"/>
              </w:rPr>
            </w:pPr>
            <w:r w:rsidRPr="004541EE">
              <w:rPr>
                <w:lang w:val="en-GB"/>
              </w:rPr>
              <w:t>WP10</w:t>
            </w:r>
          </w:p>
        </w:tc>
        <w:tc>
          <w:tcPr>
            <w:tcW w:w="4128" w:type="dxa"/>
            <w:gridSpan w:val="4"/>
            <w:vAlign w:val="center"/>
          </w:tcPr>
          <w:p w:rsidR="002B0E3F" w:rsidRPr="004541EE" w:rsidRDefault="002B0E3F" w:rsidP="009C5FC4">
            <w:pPr>
              <w:rPr>
                <w:b/>
                <w:lang w:val="en-GB"/>
              </w:rPr>
            </w:pPr>
            <w:r w:rsidRPr="004541EE">
              <w:rPr>
                <w:b/>
                <w:lang w:val="en-GB"/>
              </w:rPr>
              <w:t>Start date or starting event:</w:t>
            </w:r>
          </w:p>
        </w:tc>
        <w:tc>
          <w:tcPr>
            <w:tcW w:w="952" w:type="dxa"/>
            <w:vAlign w:val="center"/>
          </w:tcPr>
          <w:p w:rsidR="002B0E3F" w:rsidRPr="004541EE" w:rsidRDefault="002B0E3F" w:rsidP="009C5FC4">
            <w:pPr>
              <w:rPr>
                <w:lang w:val="en-GB"/>
              </w:rPr>
            </w:pPr>
            <w:r w:rsidRPr="004541EE">
              <w:rPr>
                <w:lang w:val="en-GB"/>
              </w:rPr>
              <w:t>M1</w:t>
            </w:r>
          </w:p>
        </w:tc>
      </w:tr>
      <w:tr w:rsidR="002B0E3F" w:rsidRPr="004541EE">
        <w:trPr>
          <w:trHeight w:val="284"/>
          <w:jc w:val="center"/>
        </w:trPr>
        <w:tc>
          <w:tcPr>
            <w:tcW w:w="1755" w:type="dxa"/>
            <w:vAlign w:val="center"/>
          </w:tcPr>
          <w:p w:rsidR="002B0E3F" w:rsidRPr="00A1009C" w:rsidRDefault="002B0E3F" w:rsidP="009C5FC4">
            <w:pPr>
              <w:jc w:val="left"/>
              <w:rPr>
                <w:b/>
                <w:color w:val="000000"/>
              </w:rPr>
            </w:pPr>
            <w:r w:rsidRPr="00A1009C">
              <w:rPr>
                <w:b/>
                <w:color w:val="000000"/>
              </w:rPr>
              <w:t>Work Package title</w:t>
            </w:r>
          </w:p>
        </w:tc>
        <w:tc>
          <w:tcPr>
            <w:tcW w:w="7884" w:type="dxa"/>
            <w:gridSpan w:val="8"/>
            <w:vAlign w:val="center"/>
          </w:tcPr>
          <w:p w:rsidR="002B0E3F" w:rsidRPr="004541EE" w:rsidRDefault="002B0E3F" w:rsidP="009C5FC4">
            <w:pPr>
              <w:rPr>
                <w:lang w:val="en-GB"/>
              </w:rPr>
            </w:pPr>
            <w:r w:rsidRPr="004541EE">
              <w:rPr>
                <w:lang w:val="en-GB"/>
              </w:rPr>
              <w:t>SRF</w:t>
            </w:r>
          </w:p>
        </w:tc>
      </w:tr>
      <w:tr w:rsidR="002B0E3F" w:rsidRPr="004541EE">
        <w:trPr>
          <w:trHeight w:val="284"/>
          <w:jc w:val="center"/>
        </w:trPr>
        <w:tc>
          <w:tcPr>
            <w:tcW w:w="1755" w:type="dxa"/>
            <w:vAlign w:val="center"/>
          </w:tcPr>
          <w:p w:rsidR="002B0E3F" w:rsidRPr="00A1009C" w:rsidRDefault="002B0E3F" w:rsidP="009C5FC4">
            <w:pPr>
              <w:jc w:val="left"/>
              <w:rPr>
                <w:b/>
                <w:color w:val="000000"/>
              </w:rPr>
            </w:pPr>
            <w:r w:rsidRPr="00A1009C">
              <w:rPr>
                <w:b/>
                <w:color w:val="000000"/>
              </w:rPr>
              <w:t>Activity type</w:t>
            </w:r>
          </w:p>
        </w:tc>
        <w:tc>
          <w:tcPr>
            <w:tcW w:w="7884" w:type="dxa"/>
            <w:gridSpan w:val="8"/>
            <w:vAlign w:val="center"/>
          </w:tcPr>
          <w:p w:rsidR="002B0E3F" w:rsidRPr="004541EE" w:rsidRDefault="002B0E3F" w:rsidP="009C5FC4">
            <w:pPr>
              <w:rPr>
                <w:lang w:val="en-GB"/>
              </w:rPr>
            </w:pPr>
            <w:r w:rsidRPr="004541EE">
              <w:rPr>
                <w:lang w:val="en-GB"/>
              </w:rPr>
              <w:t>RTD</w:t>
            </w:r>
          </w:p>
        </w:tc>
      </w:tr>
      <w:tr w:rsidR="002B0E3F" w:rsidRPr="004541EE">
        <w:trPr>
          <w:trHeight w:val="397"/>
          <w:jc w:val="center"/>
        </w:trPr>
        <w:tc>
          <w:tcPr>
            <w:tcW w:w="1755" w:type="dxa"/>
            <w:vAlign w:val="center"/>
          </w:tcPr>
          <w:p w:rsidR="002B0E3F" w:rsidRPr="00A1009C" w:rsidRDefault="002B0E3F" w:rsidP="009C5FC4">
            <w:pPr>
              <w:jc w:val="left"/>
              <w:rPr>
                <w:b/>
                <w:color w:val="000000"/>
              </w:rPr>
            </w:pPr>
            <w:r w:rsidRPr="00A1009C">
              <w:rPr>
                <w:b/>
                <w:color w:val="000000"/>
              </w:rPr>
              <w:t>Participant id</w:t>
            </w:r>
          </w:p>
        </w:tc>
        <w:tc>
          <w:tcPr>
            <w:tcW w:w="896" w:type="dxa"/>
            <w:vAlign w:val="center"/>
          </w:tcPr>
          <w:p w:rsidR="002B0E3F" w:rsidRPr="004541EE" w:rsidRDefault="002B0E3F" w:rsidP="009C5FC4">
            <w:pPr>
              <w:jc w:val="center"/>
              <w:rPr>
                <w:b/>
                <w:lang w:val="en-GB"/>
              </w:rPr>
            </w:pPr>
            <w:r w:rsidRPr="004541EE">
              <w:rPr>
                <w:b/>
                <w:lang w:val="en-GB"/>
              </w:rPr>
              <w:t>DESY</w:t>
            </w:r>
          </w:p>
        </w:tc>
        <w:tc>
          <w:tcPr>
            <w:tcW w:w="974" w:type="dxa"/>
            <w:vAlign w:val="center"/>
          </w:tcPr>
          <w:p w:rsidR="002B0E3F" w:rsidRPr="004541EE" w:rsidRDefault="002B0E3F" w:rsidP="009C5FC4">
            <w:pPr>
              <w:jc w:val="center"/>
              <w:rPr>
                <w:lang w:val="en-GB"/>
              </w:rPr>
            </w:pPr>
            <w:r w:rsidRPr="004541EE">
              <w:rPr>
                <w:lang w:val="en-GB"/>
              </w:rPr>
              <w:t>BESSY</w:t>
            </w:r>
          </w:p>
        </w:tc>
        <w:tc>
          <w:tcPr>
            <w:tcW w:w="934" w:type="dxa"/>
            <w:vAlign w:val="center"/>
          </w:tcPr>
          <w:p w:rsidR="002B0E3F" w:rsidRPr="004541EE" w:rsidRDefault="002B0E3F" w:rsidP="009C5FC4">
            <w:pPr>
              <w:jc w:val="center"/>
              <w:rPr>
                <w:b/>
                <w:lang w:val="en-GB"/>
              </w:rPr>
            </w:pPr>
            <w:r w:rsidRPr="004541EE">
              <w:rPr>
                <w:b/>
                <w:lang w:val="en-GB"/>
              </w:rPr>
              <w:t>CEA</w:t>
            </w:r>
          </w:p>
        </w:tc>
        <w:tc>
          <w:tcPr>
            <w:tcW w:w="962" w:type="dxa"/>
            <w:vAlign w:val="center"/>
          </w:tcPr>
          <w:p w:rsidR="002B0E3F" w:rsidRPr="004541EE" w:rsidRDefault="002B0E3F" w:rsidP="009C5FC4">
            <w:pPr>
              <w:jc w:val="center"/>
              <w:rPr>
                <w:lang w:val="en-GB"/>
              </w:rPr>
            </w:pPr>
            <w:r w:rsidRPr="004541EE">
              <w:rPr>
                <w:lang w:val="en-GB"/>
              </w:rPr>
              <w:t>CERN</w:t>
            </w:r>
          </w:p>
        </w:tc>
        <w:tc>
          <w:tcPr>
            <w:tcW w:w="1084" w:type="dxa"/>
            <w:vAlign w:val="center"/>
          </w:tcPr>
          <w:p w:rsidR="002B0E3F" w:rsidRPr="004541EE" w:rsidRDefault="002B0E3F" w:rsidP="009C5FC4">
            <w:pPr>
              <w:jc w:val="center"/>
              <w:rPr>
                <w:lang w:val="en-GB"/>
              </w:rPr>
            </w:pPr>
            <w:r w:rsidRPr="004541EE">
              <w:rPr>
                <w:lang w:val="en-GB"/>
              </w:rPr>
              <w:t>CNRS</w:t>
            </w:r>
          </w:p>
        </w:tc>
        <w:tc>
          <w:tcPr>
            <w:tcW w:w="1065" w:type="dxa"/>
            <w:vAlign w:val="center"/>
          </w:tcPr>
          <w:p w:rsidR="002B0E3F" w:rsidRPr="004541EE" w:rsidRDefault="002B0E3F" w:rsidP="009C5FC4">
            <w:pPr>
              <w:jc w:val="center"/>
              <w:rPr>
                <w:lang w:val="en-GB"/>
              </w:rPr>
            </w:pPr>
            <w:r w:rsidRPr="004541EE">
              <w:rPr>
                <w:lang w:val="en-GB"/>
              </w:rPr>
              <w:t>FZD</w:t>
            </w:r>
          </w:p>
        </w:tc>
        <w:tc>
          <w:tcPr>
            <w:tcW w:w="1017" w:type="dxa"/>
            <w:vAlign w:val="center"/>
          </w:tcPr>
          <w:p w:rsidR="002B0E3F" w:rsidRPr="004541EE" w:rsidRDefault="002B0E3F" w:rsidP="009C5FC4">
            <w:pPr>
              <w:jc w:val="center"/>
              <w:rPr>
                <w:lang w:val="en-GB"/>
              </w:rPr>
            </w:pPr>
            <w:r w:rsidRPr="004541EE">
              <w:rPr>
                <w:lang w:val="en-GB"/>
              </w:rPr>
              <w:t>IFJ PAN</w:t>
            </w:r>
          </w:p>
        </w:tc>
        <w:tc>
          <w:tcPr>
            <w:tcW w:w="952" w:type="dxa"/>
            <w:vAlign w:val="center"/>
          </w:tcPr>
          <w:p w:rsidR="002B0E3F" w:rsidRPr="004541EE" w:rsidRDefault="002B0E3F" w:rsidP="009C5FC4">
            <w:pPr>
              <w:jc w:val="center"/>
              <w:rPr>
                <w:lang w:val="en-GB"/>
              </w:rPr>
            </w:pPr>
            <w:r w:rsidRPr="004541EE">
              <w:rPr>
                <w:lang w:val="en-GB"/>
              </w:rPr>
              <w:t>INFN</w:t>
            </w:r>
          </w:p>
        </w:tc>
      </w:tr>
      <w:tr w:rsidR="002B0E3F" w:rsidRPr="004541EE">
        <w:trPr>
          <w:trHeight w:val="284"/>
          <w:jc w:val="center"/>
        </w:trPr>
        <w:tc>
          <w:tcPr>
            <w:tcW w:w="1755" w:type="dxa"/>
            <w:vAlign w:val="center"/>
          </w:tcPr>
          <w:p w:rsidR="002B0E3F" w:rsidRPr="00A1009C" w:rsidRDefault="002B0E3F" w:rsidP="009C5FC4">
            <w:pPr>
              <w:jc w:val="left"/>
              <w:rPr>
                <w:b/>
                <w:color w:val="000000"/>
              </w:rPr>
            </w:pPr>
            <w:r w:rsidRPr="00A1009C">
              <w:rPr>
                <w:b/>
                <w:color w:val="000000"/>
              </w:rPr>
              <w:t>Person-months per beneficiary:</w:t>
            </w:r>
          </w:p>
        </w:tc>
        <w:tc>
          <w:tcPr>
            <w:tcW w:w="896" w:type="dxa"/>
            <w:vAlign w:val="center"/>
          </w:tcPr>
          <w:p w:rsidR="002B0E3F" w:rsidRPr="004541EE" w:rsidRDefault="002B0E3F" w:rsidP="009C5FC4">
            <w:pPr>
              <w:jc w:val="center"/>
              <w:rPr>
                <w:lang w:val="en-GB"/>
              </w:rPr>
            </w:pPr>
            <w:r w:rsidRPr="004541EE">
              <w:rPr>
                <w:lang w:val="en-GB"/>
              </w:rPr>
              <w:t>88</w:t>
            </w:r>
          </w:p>
        </w:tc>
        <w:tc>
          <w:tcPr>
            <w:tcW w:w="974" w:type="dxa"/>
            <w:vAlign w:val="center"/>
          </w:tcPr>
          <w:p w:rsidR="002B0E3F" w:rsidRPr="004541EE" w:rsidRDefault="002B0E3F" w:rsidP="009C5FC4">
            <w:pPr>
              <w:jc w:val="center"/>
              <w:rPr>
                <w:lang w:val="en-GB"/>
              </w:rPr>
            </w:pPr>
            <w:r w:rsidRPr="004541EE">
              <w:rPr>
                <w:lang w:val="en-GB"/>
              </w:rPr>
              <w:t>10</w:t>
            </w:r>
          </w:p>
        </w:tc>
        <w:tc>
          <w:tcPr>
            <w:tcW w:w="934" w:type="dxa"/>
            <w:vAlign w:val="center"/>
          </w:tcPr>
          <w:p w:rsidR="002B0E3F" w:rsidRPr="004541EE" w:rsidRDefault="002B0E3F" w:rsidP="009C5FC4">
            <w:pPr>
              <w:jc w:val="center"/>
              <w:rPr>
                <w:lang w:val="en-GB"/>
              </w:rPr>
            </w:pPr>
            <w:r w:rsidRPr="004541EE">
              <w:rPr>
                <w:lang w:val="en-GB"/>
              </w:rPr>
              <w:t>85.5</w:t>
            </w:r>
          </w:p>
        </w:tc>
        <w:tc>
          <w:tcPr>
            <w:tcW w:w="962" w:type="dxa"/>
            <w:vAlign w:val="center"/>
          </w:tcPr>
          <w:p w:rsidR="002B0E3F" w:rsidRPr="004541EE" w:rsidRDefault="002B0E3F" w:rsidP="009C5FC4">
            <w:pPr>
              <w:jc w:val="center"/>
              <w:rPr>
                <w:lang w:val="en-GB"/>
              </w:rPr>
            </w:pPr>
            <w:r w:rsidRPr="004541EE">
              <w:rPr>
                <w:lang w:val="en-GB"/>
              </w:rPr>
              <w:t>38</w:t>
            </w:r>
          </w:p>
        </w:tc>
        <w:tc>
          <w:tcPr>
            <w:tcW w:w="1084" w:type="dxa"/>
            <w:vAlign w:val="center"/>
          </w:tcPr>
          <w:p w:rsidR="002B0E3F" w:rsidRPr="004541EE" w:rsidRDefault="002B0E3F" w:rsidP="009C5FC4">
            <w:pPr>
              <w:jc w:val="center"/>
              <w:rPr>
                <w:lang w:val="en-GB"/>
              </w:rPr>
            </w:pPr>
            <w:r>
              <w:rPr>
                <w:lang w:val="en-GB"/>
              </w:rPr>
              <w:t>50.5</w:t>
            </w:r>
          </w:p>
        </w:tc>
        <w:tc>
          <w:tcPr>
            <w:tcW w:w="1065" w:type="dxa"/>
            <w:vAlign w:val="center"/>
          </w:tcPr>
          <w:p w:rsidR="002B0E3F" w:rsidRPr="004541EE" w:rsidRDefault="002B0E3F" w:rsidP="009C5FC4">
            <w:pPr>
              <w:jc w:val="center"/>
              <w:rPr>
                <w:lang w:val="en-GB"/>
              </w:rPr>
            </w:pPr>
            <w:r w:rsidRPr="004541EE">
              <w:rPr>
                <w:lang w:val="en-GB"/>
              </w:rPr>
              <w:t>16</w:t>
            </w:r>
          </w:p>
        </w:tc>
        <w:tc>
          <w:tcPr>
            <w:tcW w:w="1017" w:type="dxa"/>
            <w:vAlign w:val="center"/>
          </w:tcPr>
          <w:p w:rsidR="002B0E3F" w:rsidRPr="004541EE" w:rsidRDefault="002B0E3F" w:rsidP="009C5FC4">
            <w:pPr>
              <w:jc w:val="center"/>
              <w:rPr>
                <w:lang w:val="en-GB"/>
              </w:rPr>
            </w:pPr>
            <w:r w:rsidRPr="004541EE">
              <w:rPr>
                <w:lang w:val="en-GB"/>
              </w:rPr>
              <w:t>8</w:t>
            </w:r>
          </w:p>
        </w:tc>
        <w:tc>
          <w:tcPr>
            <w:tcW w:w="952" w:type="dxa"/>
            <w:vAlign w:val="center"/>
          </w:tcPr>
          <w:p w:rsidR="002B0E3F" w:rsidRPr="004541EE" w:rsidRDefault="002B0E3F" w:rsidP="009C5FC4">
            <w:pPr>
              <w:jc w:val="center"/>
              <w:rPr>
                <w:lang w:val="en-GB"/>
              </w:rPr>
            </w:pPr>
            <w:r w:rsidRPr="004541EE">
              <w:rPr>
                <w:lang w:val="en-GB"/>
              </w:rPr>
              <w:t>18</w:t>
            </w:r>
          </w:p>
        </w:tc>
      </w:tr>
      <w:tr w:rsidR="002B0E3F" w:rsidRPr="004541EE">
        <w:trPr>
          <w:trHeight w:val="397"/>
          <w:jc w:val="center"/>
        </w:trPr>
        <w:tc>
          <w:tcPr>
            <w:tcW w:w="1755" w:type="dxa"/>
            <w:vAlign w:val="center"/>
          </w:tcPr>
          <w:p w:rsidR="002B0E3F" w:rsidRPr="00A1009C" w:rsidRDefault="002B0E3F" w:rsidP="009C5FC4">
            <w:pPr>
              <w:jc w:val="left"/>
              <w:rPr>
                <w:b/>
                <w:color w:val="000000"/>
              </w:rPr>
            </w:pPr>
            <w:r w:rsidRPr="00A1009C">
              <w:rPr>
                <w:b/>
                <w:color w:val="000000"/>
              </w:rPr>
              <w:t>Participant id</w:t>
            </w:r>
          </w:p>
        </w:tc>
        <w:tc>
          <w:tcPr>
            <w:tcW w:w="896" w:type="dxa"/>
            <w:vAlign w:val="center"/>
          </w:tcPr>
          <w:p w:rsidR="002B0E3F" w:rsidRPr="004541EE" w:rsidRDefault="002B0E3F" w:rsidP="009C5FC4">
            <w:pPr>
              <w:jc w:val="center"/>
              <w:rPr>
                <w:lang w:val="en-GB"/>
              </w:rPr>
            </w:pPr>
            <w:r w:rsidRPr="004541EE">
              <w:rPr>
                <w:lang w:val="en-GB"/>
              </w:rPr>
              <w:t>IPJ</w:t>
            </w:r>
          </w:p>
        </w:tc>
        <w:tc>
          <w:tcPr>
            <w:tcW w:w="974" w:type="dxa"/>
            <w:vAlign w:val="center"/>
          </w:tcPr>
          <w:p w:rsidR="002B0E3F" w:rsidRPr="004541EE" w:rsidRDefault="002B0E3F" w:rsidP="009C5FC4">
            <w:pPr>
              <w:jc w:val="center"/>
              <w:rPr>
                <w:lang w:val="en-GB"/>
              </w:rPr>
            </w:pPr>
            <w:r w:rsidRPr="004541EE">
              <w:rPr>
                <w:lang w:val="en-GB"/>
              </w:rPr>
              <w:t>STFC</w:t>
            </w:r>
          </w:p>
        </w:tc>
        <w:tc>
          <w:tcPr>
            <w:tcW w:w="934" w:type="dxa"/>
            <w:vAlign w:val="center"/>
          </w:tcPr>
          <w:p w:rsidR="002B0E3F" w:rsidRPr="004541EE" w:rsidRDefault="002B0E3F" w:rsidP="009C5FC4">
            <w:pPr>
              <w:jc w:val="center"/>
              <w:rPr>
                <w:lang w:val="en-GB"/>
              </w:rPr>
            </w:pPr>
            <w:r w:rsidRPr="004541EE">
              <w:rPr>
                <w:lang w:val="en-GB"/>
              </w:rPr>
              <w:t>TUL</w:t>
            </w:r>
          </w:p>
        </w:tc>
        <w:tc>
          <w:tcPr>
            <w:tcW w:w="962" w:type="dxa"/>
            <w:vAlign w:val="center"/>
          </w:tcPr>
          <w:p w:rsidR="002B0E3F" w:rsidRPr="004541EE" w:rsidRDefault="002B0E3F" w:rsidP="009C5FC4">
            <w:pPr>
              <w:jc w:val="center"/>
              <w:rPr>
                <w:lang w:val="en-GB"/>
              </w:rPr>
            </w:pPr>
            <w:r w:rsidRPr="004541EE">
              <w:rPr>
                <w:lang w:val="en-GB"/>
              </w:rPr>
              <w:t>ULANC</w:t>
            </w:r>
          </w:p>
        </w:tc>
        <w:tc>
          <w:tcPr>
            <w:tcW w:w="1084" w:type="dxa"/>
            <w:vAlign w:val="center"/>
          </w:tcPr>
          <w:p w:rsidR="002B0E3F" w:rsidRPr="004541EE" w:rsidRDefault="002B0E3F" w:rsidP="009C5FC4">
            <w:pPr>
              <w:jc w:val="center"/>
              <w:rPr>
                <w:lang w:val="en-GB"/>
              </w:rPr>
            </w:pPr>
            <w:r w:rsidRPr="004541EE">
              <w:rPr>
                <w:lang w:val="en-GB"/>
              </w:rPr>
              <w:t>UNIMAN</w:t>
            </w:r>
          </w:p>
        </w:tc>
        <w:tc>
          <w:tcPr>
            <w:tcW w:w="1065" w:type="dxa"/>
            <w:vAlign w:val="center"/>
          </w:tcPr>
          <w:p w:rsidR="002B0E3F" w:rsidRPr="004541EE" w:rsidRDefault="002B0E3F" w:rsidP="009C5FC4">
            <w:pPr>
              <w:jc w:val="center"/>
              <w:rPr>
                <w:lang w:val="en-GB"/>
              </w:rPr>
            </w:pPr>
            <w:r w:rsidRPr="004541EE">
              <w:rPr>
                <w:lang w:val="en-GB"/>
              </w:rPr>
              <w:t>UROS</w:t>
            </w:r>
          </w:p>
        </w:tc>
        <w:tc>
          <w:tcPr>
            <w:tcW w:w="1017" w:type="dxa"/>
            <w:vAlign w:val="center"/>
          </w:tcPr>
          <w:p w:rsidR="002B0E3F" w:rsidRPr="004541EE" w:rsidRDefault="002B0E3F" w:rsidP="009C5FC4">
            <w:pPr>
              <w:jc w:val="center"/>
              <w:rPr>
                <w:lang w:val="en-GB"/>
              </w:rPr>
            </w:pPr>
            <w:r w:rsidRPr="004541EE">
              <w:rPr>
                <w:lang w:val="en-GB"/>
              </w:rPr>
              <w:t>WUT</w:t>
            </w:r>
          </w:p>
        </w:tc>
        <w:tc>
          <w:tcPr>
            <w:tcW w:w="952" w:type="dxa"/>
            <w:vAlign w:val="center"/>
          </w:tcPr>
          <w:p w:rsidR="002B0E3F" w:rsidRPr="004541EE" w:rsidRDefault="002B0E3F" w:rsidP="009C5FC4">
            <w:pPr>
              <w:jc w:val="center"/>
              <w:rPr>
                <w:lang w:val="en-GB"/>
              </w:rPr>
            </w:pPr>
          </w:p>
        </w:tc>
      </w:tr>
      <w:tr w:rsidR="002B0E3F" w:rsidRPr="004541EE">
        <w:trPr>
          <w:trHeight w:val="284"/>
          <w:jc w:val="center"/>
        </w:trPr>
        <w:tc>
          <w:tcPr>
            <w:tcW w:w="1755" w:type="dxa"/>
            <w:vAlign w:val="center"/>
          </w:tcPr>
          <w:p w:rsidR="002B0E3F" w:rsidRPr="00A1009C" w:rsidRDefault="002B0E3F" w:rsidP="009C5FC4">
            <w:pPr>
              <w:jc w:val="left"/>
              <w:rPr>
                <w:b/>
                <w:color w:val="000000"/>
              </w:rPr>
            </w:pPr>
            <w:r w:rsidRPr="00A1009C">
              <w:rPr>
                <w:b/>
                <w:color w:val="000000"/>
              </w:rPr>
              <w:t>Person-months per beneficiary:</w:t>
            </w:r>
          </w:p>
        </w:tc>
        <w:tc>
          <w:tcPr>
            <w:tcW w:w="896" w:type="dxa"/>
            <w:vAlign w:val="center"/>
          </w:tcPr>
          <w:p w:rsidR="002B0E3F" w:rsidRPr="004541EE" w:rsidRDefault="002B0E3F" w:rsidP="009C5FC4">
            <w:pPr>
              <w:jc w:val="center"/>
              <w:rPr>
                <w:lang w:val="en-GB"/>
              </w:rPr>
            </w:pPr>
            <w:r>
              <w:rPr>
                <w:lang w:val="en-GB"/>
              </w:rPr>
              <w:t>26</w:t>
            </w:r>
          </w:p>
        </w:tc>
        <w:tc>
          <w:tcPr>
            <w:tcW w:w="974" w:type="dxa"/>
            <w:vAlign w:val="center"/>
          </w:tcPr>
          <w:p w:rsidR="002B0E3F" w:rsidRPr="004541EE" w:rsidRDefault="002B0E3F" w:rsidP="009C5FC4">
            <w:pPr>
              <w:jc w:val="center"/>
              <w:rPr>
                <w:lang w:val="en-GB"/>
              </w:rPr>
            </w:pPr>
            <w:r w:rsidRPr="004541EE">
              <w:rPr>
                <w:lang w:val="en-GB"/>
              </w:rPr>
              <w:t>18</w:t>
            </w:r>
          </w:p>
        </w:tc>
        <w:tc>
          <w:tcPr>
            <w:tcW w:w="934" w:type="dxa"/>
            <w:vAlign w:val="center"/>
          </w:tcPr>
          <w:p w:rsidR="002B0E3F" w:rsidRPr="004541EE" w:rsidRDefault="002B0E3F" w:rsidP="009C5FC4">
            <w:pPr>
              <w:jc w:val="center"/>
              <w:rPr>
                <w:lang w:val="en-GB"/>
              </w:rPr>
            </w:pPr>
            <w:r w:rsidRPr="004541EE">
              <w:rPr>
                <w:lang w:val="en-GB"/>
              </w:rPr>
              <w:t>38</w:t>
            </w:r>
          </w:p>
        </w:tc>
        <w:tc>
          <w:tcPr>
            <w:tcW w:w="962" w:type="dxa"/>
            <w:vAlign w:val="center"/>
          </w:tcPr>
          <w:p w:rsidR="002B0E3F" w:rsidRPr="004541EE" w:rsidRDefault="002B0E3F" w:rsidP="009C5FC4">
            <w:pPr>
              <w:jc w:val="center"/>
              <w:rPr>
                <w:lang w:val="en-GB"/>
              </w:rPr>
            </w:pPr>
            <w:r>
              <w:rPr>
                <w:lang w:val="en-GB"/>
              </w:rPr>
              <w:t>42.5</w:t>
            </w:r>
          </w:p>
        </w:tc>
        <w:tc>
          <w:tcPr>
            <w:tcW w:w="1084" w:type="dxa"/>
            <w:vAlign w:val="center"/>
          </w:tcPr>
          <w:p w:rsidR="002B0E3F" w:rsidRPr="004541EE" w:rsidRDefault="002B0E3F" w:rsidP="009C5FC4">
            <w:pPr>
              <w:jc w:val="center"/>
              <w:rPr>
                <w:lang w:val="en-GB"/>
              </w:rPr>
            </w:pPr>
            <w:r>
              <w:rPr>
                <w:lang w:val="en-GB"/>
              </w:rPr>
              <w:t>45</w:t>
            </w:r>
          </w:p>
        </w:tc>
        <w:tc>
          <w:tcPr>
            <w:tcW w:w="1065" w:type="dxa"/>
            <w:vAlign w:val="center"/>
          </w:tcPr>
          <w:p w:rsidR="002B0E3F" w:rsidRPr="004541EE" w:rsidRDefault="002B0E3F" w:rsidP="009C5FC4">
            <w:pPr>
              <w:jc w:val="center"/>
              <w:rPr>
                <w:lang w:val="en-GB"/>
              </w:rPr>
            </w:pPr>
            <w:r w:rsidRPr="004541EE">
              <w:rPr>
                <w:lang w:val="en-GB"/>
              </w:rPr>
              <w:t>24</w:t>
            </w:r>
          </w:p>
        </w:tc>
        <w:tc>
          <w:tcPr>
            <w:tcW w:w="1017" w:type="dxa"/>
            <w:vAlign w:val="center"/>
          </w:tcPr>
          <w:p w:rsidR="002B0E3F" w:rsidRPr="004541EE" w:rsidRDefault="002B0E3F" w:rsidP="009C5FC4">
            <w:pPr>
              <w:jc w:val="center"/>
              <w:rPr>
                <w:lang w:val="en-GB"/>
              </w:rPr>
            </w:pPr>
            <w:r w:rsidRPr="004541EE">
              <w:rPr>
                <w:lang w:val="en-GB"/>
              </w:rPr>
              <w:t>22</w:t>
            </w:r>
          </w:p>
        </w:tc>
        <w:tc>
          <w:tcPr>
            <w:tcW w:w="952" w:type="dxa"/>
            <w:vAlign w:val="center"/>
          </w:tcPr>
          <w:p w:rsidR="002B0E3F" w:rsidRPr="004541EE" w:rsidRDefault="002B0E3F" w:rsidP="009C5FC4">
            <w:pPr>
              <w:jc w:val="center"/>
              <w:rPr>
                <w:lang w:val="en-GB"/>
              </w:rPr>
            </w:pP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4541EE" w:rsidRDefault="002B0E3F" w:rsidP="009C5FC4">
            <w:pPr>
              <w:rPr>
                <w:b/>
                <w:lang w:val="en-GB"/>
              </w:rPr>
            </w:pPr>
            <w:r w:rsidRPr="004541EE">
              <w:rPr>
                <w:b/>
                <w:lang w:val="en-GB"/>
              </w:rPr>
              <w:t>Objectives:</w:t>
            </w:r>
          </w:p>
          <w:p w:rsidR="002B0E3F" w:rsidRPr="004541EE" w:rsidRDefault="002B0E3F" w:rsidP="009C5FC4">
            <w:pPr>
              <w:rPr>
                <w:b/>
                <w:lang w:val="en-GB"/>
              </w:rPr>
            </w:pPr>
          </w:p>
          <w:p w:rsidR="002B0E3F" w:rsidRPr="004541EE" w:rsidRDefault="002B0E3F" w:rsidP="009C5FC4">
            <w:pPr>
              <w:rPr>
                <w:b/>
                <w:lang w:val="en-GB"/>
              </w:rPr>
            </w:pPr>
            <w:r w:rsidRPr="004541EE">
              <w:rPr>
                <w:lang w:val="en-GB"/>
              </w:rPr>
              <w:t>The main activities in the SC RF Technology WP concentrate on two different areas: cavity improvements and beam experiments. Improved methods for cavity treatment such as vertical electro-polishing or sputter coating will be investigated. Prototype work on superconducting (SC) crab cavities will be launched with the goal to increase the luminosity of colliders such as LHC, CLIC or ILC. The second research activity concentrates on further developing Low Level RF techniques and on new diagnostic tools based on the analysis of Higher Order Modes (HOM). These advanced and challenging concepts and ideas will be tested in the FLASH linac, and they are important for the extreme beam stability requirements and control problems in future projects.</w:t>
            </w:r>
          </w:p>
          <w:p w:rsidR="002B0E3F" w:rsidRPr="004541EE" w:rsidRDefault="002B0E3F" w:rsidP="009C5FC4">
            <w:pPr>
              <w:spacing w:before="180"/>
              <w:rPr>
                <w:b/>
                <w:lang w:val="en-GB"/>
              </w:rPr>
            </w:pPr>
            <w:r w:rsidRPr="004541EE">
              <w:rPr>
                <w:b/>
                <w:lang w:val="en-GB"/>
              </w:rPr>
              <w:t>Task 1. SRF Coordination and communication</w:t>
            </w:r>
          </w:p>
          <w:p w:rsidR="002B0E3F" w:rsidRPr="004541EE" w:rsidRDefault="002B0E3F" w:rsidP="009C5FC4">
            <w:pPr>
              <w:numPr>
                <w:ilvl w:val="0"/>
                <w:numId w:val="47"/>
              </w:numPr>
              <w:jc w:val="left"/>
              <w:rPr>
                <w:lang w:val="en-GB"/>
              </w:rPr>
            </w:pPr>
            <w:r w:rsidRPr="004541EE">
              <w:rPr>
                <w:lang w:val="en-GB"/>
              </w:rPr>
              <w:t>Coordination and scheduling of the WP tasks.</w:t>
            </w:r>
          </w:p>
          <w:p w:rsidR="002B0E3F" w:rsidRPr="004541EE" w:rsidRDefault="002B0E3F" w:rsidP="009C5FC4">
            <w:pPr>
              <w:numPr>
                <w:ilvl w:val="0"/>
                <w:numId w:val="47"/>
              </w:numPr>
              <w:jc w:val="left"/>
              <w:rPr>
                <w:lang w:val="en-GB"/>
              </w:rPr>
            </w:pPr>
            <w:r w:rsidRPr="004541EE">
              <w:rPr>
                <w:lang w:val="en-GB"/>
              </w:rPr>
              <w:t>Monitoring the work, informing the project management and participants within the JRA.</w:t>
            </w:r>
          </w:p>
          <w:p w:rsidR="002B0E3F" w:rsidRPr="004541EE" w:rsidRDefault="002B0E3F" w:rsidP="009C5FC4">
            <w:pPr>
              <w:numPr>
                <w:ilvl w:val="0"/>
                <w:numId w:val="47"/>
              </w:numPr>
              <w:rPr>
                <w:lang w:val="en-GB"/>
              </w:rPr>
            </w:pPr>
            <w:r w:rsidRPr="004541EE">
              <w:rPr>
                <w:lang w:val="en-GB"/>
              </w:rPr>
              <w:t>WP budget follow-up.</w:t>
            </w:r>
          </w:p>
          <w:p w:rsidR="002B0E3F" w:rsidRPr="004541EE" w:rsidRDefault="002B0E3F" w:rsidP="009C5FC4">
            <w:pPr>
              <w:spacing w:before="180"/>
              <w:rPr>
                <w:b/>
                <w:lang w:val="en-GB"/>
              </w:rPr>
            </w:pPr>
            <w:r w:rsidRPr="004541EE">
              <w:rPr>
                <w:b/>
                <w:lang w:val="en-GB"/>
              </w:rPr>
              <w:t>Task 2. SC Cavities for Proton Linacs, Electro-polishing and surface investigations.</w:t>
            </w:r>
          </w:p>
          <w:p w:rsidR="002B0E3F" w:rsidRPr="004541EE" w:rsidRDefault="002B0E3F" w:rsidP="009C5FC4">
            <w:pPr>
              <w:numPr>
                <w:ilvl w:val="0"/>
                <w:numId w:val="68"/>
              </w:numPr>
              <w:autoSpaceDE w:val="0"/>
              <w:autoSpaceDN w:val="0"/>
              <w:adjustRightInd w:val="0"/>
              <w:jc w:val="left"/>
              <w:rPr>
                <w:lang w:val="en-GB"/>
              </w:rPr>
            </w:pPr>
            <w:r w:rsidRPr="004541EE">
              <w:rPr>
                <w:rFonts w:cs="ArialMT"/>
                <w:szCs w:val="22"/>
                <w:lang w:val="en-GB" w:eastAsia="fr-FR"/>
              </w:rPr>
              <w:t xml:space="preserve">Design and fabrication of </w:t>
            </w:r>
            <w:r w:rsidRPr="00180F34">
              <w:rPr>
                <w:rFonts w:ascii="Symbol" w:hAnsi="Symbol" w:cs="ArialMT"/>
                <w:i/>
                <w:szCs w:val="22"/>
                <w:lang w:val="en-GB" w:eastAsia="fr-FR"/>
              </w:rPr>
              <w:t></w:t>
            </w:r>
            <w:r w:rsidRPr="004541EE">
              <w:rPr>
                <w:rFonts w:cs="ArialMT"/>
                <w:szCs w:val="22"/>
                <w:lang w:val="en-GB" w:eastAsia="fr-FR"/>
              </w:rPr>
              <w:t> =  0.65 ; 704  MHz elliptical cavity equipped with a titanium helium reservoir</w:t>
            </w:r>
            <w:r w:rsidRPr="004541EE">
              <w:rPr>
                <w:lang w:val="en-GB"/>
              </w:rPr>
              <w:t>.</w:t>
            </w:r>
          </w:p>
          <w:p w:rsidR="002B0E3F" w:rsidRPr="004541EE" w:rsidRDefault="002B0E3F" w:rsidP="009C5FC4">
            <w:pPr>
              <w:numPr>
                <w:ilvl w:val="0"/>
                <w:numId w:val="68"/>
              </w:numPr>
              <w:jc w:val="left"/>
              <w:rPr>
                <w:rFonts w:cs="ArialMT"/>
                <w:szCs w:val="22"/>
                <w:lang w:val="en-GB" w:eastAsia="fr-FR"/>
              </w:rPr>
            </w:pPr>
            <w:r w:rsidRPr="004541EE">
              <w:rPr>
                <w:rFonts w:cs="ArialMT"/>
                <w:szCs w:val="22"/>
                <w:lang w:val="en-GB" w:eastAsia="fr-FR"/>
              </w:rPr>
              <w:t xml:space="preserve">Design and fabrication of </w:t>
            </w:r>
            <w:r w:rsidRPr="00180F34">
              <w:rPr>
                <w:rFonts w:ascii="Symbol" w:hAnsi="Symbol" w:cs="ArialMT"/>
                <w:i/>
                <w:szCs w:val="22"/>
                <w:lang w:val="en-GB" w:eastAsia="fr-FR"/>
              </w:rPr>
              <w:t></w:t>
            </w:r>
            <w:r w:rsidRPr="004541EE">
              <w:rPr>
                <w:rFonts w:cs="ArialMT"/>
                <w:szCs w:val="22"/>
                <w:lang w:val="en-GB" w:eastAsia="fr-FR"/>
              </w:rPr>
              <w:t>  = 1 ; 704  MHz elliptical cavity</w:t>
            </w:r>
            <w:r w:rsidRPr="004541EE">
              <w:rPr>
                <w:lang w:val="en-GB"/>
              </w:rPr>
              <w:t xml:space="preserve">. </w:t>
            </w:r>
          </w:p>
          <w:p w:rsidR="002B0E3F" w:rsidRPr="00E946C8" w:rsidRDefault="002B0E3F" w:rsidP="009C5FC4">
            <w:pPr>
              <w:numPr>
                <w:ilvl w:val="0"/>
                <w:numId w:val="68"/>
              </w:numPr>
              <w:jc w:val="left"/>
              <w:rPr>
                <w:rFonts w:cs="ArialMT"/>
                <w:szCs w:val="22"/>
                <w:lang w:val="en-GB" w:eastAsia="fr-FR"/>
              </w:rPr>
            </w:pPr>
            <w:r w:rsidRPr="004541EE">
              <w:rPr>
                <w:rFonts w:cs="ArialMT"/>
                <w:szCs w:val="22"/>
                <w:lang w:val="en-GB" w:eastAsia="fr-FR"/>
              </w:rPr>
              <w:t>Study of interfaces between the cavity and the cryomodule.</w:t>
            </w:r>
          </w:p>
          <w:p w:rsidR="002B0E3F" w:rsidRPr="004541EE" w:rsidRDefault="002B0E3F" w:rsidP="009C5FC4">
            <w:pPr>
              <w:spacing w:before="180"/>
              <w:rPr>
                <w:b/>
                <w:lang w:val="en-GB"/>
              </w:rPr>
            </w:pPr>
            <w:r w:rsidRPr="004541EE">
              <w:rPr>
                <w:b/>
                <w:lang w:val="en-GB"/>
              </w:rPr>
              <w:t>Task 3. LHC Crab cavities</w:t>
            </w:r>
          </w:p>
          <w:p w:rsidR="002B0E3F" w:rsidRPr="004541EE" w:rsidRDefault="002B0E3F" w:rsidP="009C5FC4">
            <w:pPr>
              <w:numPr>
                <w:ilvl w:val="0"/>
                <w:numId w:val="49"/>
              </w:numPr>
              <w:rPr>
                <w:lang w:val="en-GB"/>
              </w:rPr>
            </w:pPr>
            <w:r w:rsidRPr="004541EE">
              <w:rPr>
                <w:lang w:val="en-GB"/>
              </w:rPr>
              <w:t>Design, build and test a single LHC and CLIC crab cavity module, including input coupler, mode couplers and tuners.</w:t>
            </w:r>
          </w:p>
          <w:p w:rsidR="002B0E3F" w:rsidRPr="004541EE" w:rsidRDefault="002B0E3F" w:rsidP="009C5FC4">
            <w:pPr>
              <w:numPr>
                <w:ilvl w:val="0"/>
                <w:numId w:val="49"/>
              </w:numPr>
              <w:rPr>
                <w:lang w:val="en-GB"/>
              </w:rPr>
            </w:pPr>
            <w:r w:rsidRPr="004541EE">
              <w:rPr>
                <w:lang w:val="en-GB"/>
              </w:rPr>
              <w:t>Design, build and test a LLRF and synchronization system that meets the crab cavity phase and amplitude control specifications for LHC and CLIC.</w:t>
            </w:r>
          </w:p>
          <w:p w:rsidR="002B0E3F" w:rsidRPr="004541EE" w:rsidRDefault="002B0E3F" w:rsidP="009C5FC4">
            <w:pPr>
              <w:numPr>
                <w:ilvl w:val="0"/>
                <w:numId w:val="49"/>
              </w:numPr>
              <w:rPr>
                <w:lang w:val="en-GB"/>
              </w:rPr>
            </w:pPr>
            <w:r w:rsidRPr="004541EE">
              <w:rPr>
                <w:lang w:val="en-GB"/>
              </w:rPr>
              <w:t>If the beam time and the necessary hardware become available, validate and test the assembled crab system solutions and LLRF control systems on LHC and CTF3 in 2011; otherwise make performance predictions based on the measured noise characteristics.</w:t>
            </w:r>
          </w:p>
          <w:p w:rsidR="002B0E3F" w:rsidRPr="004541EE" w:rsidRDefault="002B0E3F" w:rsidP="009C5FC4">
            <w:pPr>
              <w:spacing w:before="180"/>
              <w:rPr>
                <w:b/>
                <w:lang w:val="en-GB"/>
              </w:rPr>
            </w:pPr>
            <w:r w:rsidRPr="004541EE">
              <w:rPr>
                <w:b/>
                <w:lang w:val="en-GB"/>
              </w:rPr>
              <w:t>Task 4. Thin Films</w:t>
            </w:r>
          </w:p>
          <w:p w:rsidR="002B0E3F" w:rsidRPr="004541EE" w:rsidRDefault="002B0E3F" w:rsidP="009C5FC4">
            <w:pPr>
              <w:numPr>
                <w:ilvl w:val="0"/>
                <w:numId w:val="32"/>
              </w:numPr>
              <w:jc w:val="left"/>
              <w:rPr>
                <w:lang w:val="en-GB"/>
              </w:rPr>
            </w:pPr>
            <w:r w:rsidRPr="004541EE">
              <w:rPr>
                <w:lang w:val="en-GB"/>
              </w:rPr>
              <w:t xml:space="preserve">Improve the Nb sputtering technology for low beta cavities such as QWR to reach 6 MV/m at a </w:t>
            </w:r>
            <w:r w:rsidRPr="00180F34">
              <w:rPr>
                <w:i/>
                <w:lang w:val="en-GB"/>
              </w:rPr>
              <w:t>Q</w:t>
            </w:r>
            <w:r w:rsidRPr="004541EE">
              <w:rPr>
                <w:lang w:val="en-GB"/>
              </w:rPr>
              <w:t>-value of 5•10</w:t>
            </w:r>
            <w:r w:rsidRPr="004541EE">
              <w:rPr>
                <w:vertAlign w:val="superscript"/>
                <w:lang w:val="en-GB"/>
              </w:rPr>
              <w:t>8</w:t>
            </w:r>
            <w:r w:rsidRPr="004541EE">
              <w:rPr>
                <w:lang w:val="en-GB"/>
              </w:rPr>
              <w:t>.</w:t>
            </w:r>
          </w:p>
          <w:p w:rsidR="002B0E3F" w:rsidRPr="004541EE" w:rsidRDefault="002B0E3F" w:rsidP="009C5FC4">
            <w:pPr>
              <w:numPr>
                <w:ilvl w:val="0"/>
                <w:numId w:val="32"/>
              </w:numPr>
              <w:jc w:val="left"/>
              <w:rPr>
                <w:lang w:val="en-GB"/>
              </w:rPr>
            </w:pPr>
            <w:r w:rsidRPr="004541EE">
              <w:rPr>
                <w:lang w:val="en-GB"/>
              </w:rPr>
              <w:t xml:space="preserve">Perform arc sputtering of photo cathodes (Pb) and test the performance of the developed systems. </w:t>
            </w:r>
          </w:p>
          <w:p w:rsidR="002B0E3F" w:rsidRPr="004541EE" w:rsidRDefault="002B0E3F" w:rsidP="009C5FC4">
            <w:pPr>
              <w:numPr>
                <w:ilvl w:val="0"/>
                <w:numId w:val="32"/>
              </w:numPr>
              <w:rPr>
                <w:b/>
                <w:lang w:val="en-GB"/>
              </w:rPr>
            </w:pPr>
            <w:r w:rsidRPr="004541EE">
              <w:rPr>
                <w:lang w:val="en-GB"/>
              </w:rPr>
              <w:t>Research on new technologies for thin film depositing of superconductors for SC cavity applications.</w:t>
            </w:r>
          </w:p>
          <w:p w:rsidR="002B0E3F" w:rsidRPr="004541EE" w:rsidRDefault="002B0E3F" w:rsidP="009C5FC4">
            <w:pPr>
              <w:rPr>
                <w:lang w:val="en-GB"/>
              </w:rPr>
            </w:pPr>
          </w:p>
          <w:p w:rsidR="002B0E3F" w:rsidRPr="004541EE" w:rsidRDefault="002B0E3F" w:rsidP="009C5FC4">
            <w:pPr>
              <w:rPr>
                <w:b/>
                <w:lang w:val="en-GB"/>
              </w:rPr>
            </w:pPr>
            <w:r w:rsidRPr="004541EE">
              <w:rPr>
                <w:b/>
                <w:lang w:val="en-GB"/>
              </w:rPr>
              <w:t>Task 5. HOM Distribution</w:t>
            </w:r>
          </w:p>
          <w:p w:rsidR="002B0E3F" w:rsidRPr="004541EE" w:rsidRDefault="002B0E3F" w:rsidP="009C5FC4">
            <w:pPr>
              <w:numPr>
                <w:ilvl w:val="0"/>
                <w:numId w:val="48"/>
              </w:numPr>
              <w:jc w:val="left"/>
              <w:rPr>
                <w:lang w:val="en-GB"/>
              </w:rPr>
            </w:pPr>
            <w:r w:rsidRPr="004541EE">
              <w:rPr>
                <w:lang w:val="en-GB"/>
              </w:rPr>
              <w:t>Development of HOM based beam position monitors (HOMBPM).</w:t>
            </w:r>
          </w:p>
          <w:p w:rsidR="002B0E3F" w:rsidRPr="004541EE" w:rsidRDefault="002B0E3F" w:rsidP="009C5FC4">
            <w:pPr>
              <w:numPr>
                <w:ilvl w:val="0"/>
                <w:numId w:val="48"/>
              </w:numPr>
              <w:jc w:val="left"/>
              <w:rPr>
                <w:lang w:val="en-GB"/>
              </w:rPr>
            </w:pPr>
            <w:r w:rsidRPr="004541EE">
              <w:rPr>
                <w:lang w:val="en-GB"/>
              </w:rPr>
              <w:t>Development of HOM Cavity Diagnostics and ERLP (HOMCD).</w:t>
            </w:r>
          </w:p>
          <w:p w:rsidR="002B0E3F" w:rsidRPr="004541EE" w:rsidRDefault="002B0E3F" w:rsidP="009C5FC4">
            <w:pPr>
              <w:numPr>
                <w:ilvl w:val="0"/>
                <w:numId w:val="48"/>
              </w:numPr>
              <w:rPr>
                <w:bCs/>
                <w:lang w:val="en-GB"/>
              </w:rPr>
            </w:pPr>
            <w:r w:rsidRPr="004541EE">
              <w:rPr>
                <w:bCs/>
                <w:lang w:val="en-GB"/>
              </w:rPr>
              <w:t>Measurement of HOM Distributions and Geometrical Dependences (HOMDG).</w:t>
            </w:r>
          </w:p>
          <w:p w:rsidR="002B0E3F" w:rsidRPr="004541EE" w:rsidRDefault="002B0E3F" w:rsidP="009C5FC4">
            <w:pPr>
              <w:rPr>
                <w:lang w:val="en-GB"/>
              </w:rPr>
            </w:pPr>
          </w:p>
          <w:p w:rsidR="002B0E3F" w:rsidRPr="004541EE" w:rsidRDefault="002B0E3F" w:rsidP="009C5FC4">
            <w:pPr>
              <w:rPr>
                <w:b/>
                <w:lang w:val="en-GB"/>
              </w:rPr>
            </w:pPr>
            <w:r w:rsidRPr="004541EE">
              <w:rPr>
                <w:b/>
                <w:lang w:val="en-GB"/>
              </w:rPr>
              <w:t>Task 6. LLRF at FLASH</w:t>
            </w:r>
          </w:p>
          <w:p w:rsidR="002B0E3F" w:rsidRPr="004541EE" w:rsidRDefault="002B0E3F" w:rsidP="009C5FC4">
            <w:pPr>
              <w:numPr>
                <w:ilvl w:val="0"/>
                <w:numId w:val="69"/>
              </w:numPr>
              <w:jc w:val="left"/>
              <w:rPr>
                <w:lang w:val="en-GB"/>
              </w:rPr>
            </w:pPr>
            <w:r w:rsidRPr="004541EE">
              <w:rPr>
                <w:lang w:val="en-GB"/>
              </w:rPr>
              <w:t>ATCA developments of carrier boards with FPGA and DSP.</w:t>
            </w:r>
          </w:p>
          <w:p w:rsidR="002B0E3F" w:rsidRPr="004541EE" w:rsidRDefault="002B0E3F" w:rsidP="009C5FC4">
            <w:pPr>
              <w:numPr>
                <w:ilvl w:val="0"/>
                <w:numId w:val="69"/>
              </w:numPr>
              <w:jc w:val="left"/>
              <w:rPr>
                <w:lang w:val="en-GB"/>
              </w:rPr>
            </w:pPr>
            <w:r w:rsidRPr="004541EE">
              <w:rPr>
                <w:lang w:val="en-GB"/>
              </w:rPr>
              <w:t>Development of AMC modules with fast analogue IO and digital IO.</w:t>
            </w:r>
          </w:p>
          <w:p w:rsidR="002B0E3F" w:rsidRPr="004541EE" w:rsidRDefault="002B0E3F" w:rsidP="009C5FC4">
            <w:pPr>
              <w:numPr>
                <w:ilvl w:val="0"/>
                <w:numId w:val="69"/>
              </w:numPr>
              <w:jc w:val="left"/>
              <w:rPr>
                <w:lang w:val="en-GB"/>
              </w:rPr>
            </w:pPr>
            <w:r w:rsidRPr="004541EE">
              <w:rPr>
                <w:lang w:val="en-GB"/>
              </w:rPr>
              <w:t>Development of special power drivers for AMC modules.</w:t>
            </w:r>
          </w:p>
          <w:p w:rsidR="002B0E3F" w:rsidRPr="004541EE" w:rsidRDefault="002B0E3F" w:rsidP="009C5FC4">
            <w:pPr>
              <w:numPr>
                <w:ilvl w:val="0"/>
                <w:numId w:val="69"/>
              </w:numPr>
              <w:jc w:val="left"/>
              <w:rPr>
                <w:lang w:val="en-GB"/>
              </w:rPr>
            </w:pPr>
            <w:r w:rsidRPr="004541EE">
              <w:rPr>
                <w:lang w:val="en-GB"/>
              </w:rPr>
              <w:t>Development of beam based feedback.</w:t>
            </w:r>
          </w:p>
          <w:p w:rsidR="002B0E3F" w:rsidRPr="004541EE" w:rsidRDefault="002B0E3F" w:rsidP="009C5FC4">
            <w:pPr>
              <w:rPr>
                <w:lang w:val="en-GB"/>
              </w:rPr>
            </w:pPr>
          </w:p>
          <w:p w:rsidR="002B0E3F" w:rsidRPr="004541EE" w:rsidRDefault="002B0E3F" w:rsidP="009C5FC4">
            <w:pPr>
              <w:rPr>
                <w:b/>
                <w:lang w:val="en-GB"/>
              </w:rPr>
            </w:pPr>
            <w:r w:rsidRPr="004541EE">
              <w:rPr>
                <w:b/>
                <w:lang w:val="en-GB"/>
              </w:rPr>
              <w:t>Task 7. SCRF gun at ELBE</w:t>
            </w:r>
          </w:p>
          <w:p w:rsidR="002B0E3F" w:rsidRPr="004541EE" w:rsidRDefault="002B0E3F" w:rsidP="009C5FC4">
            <w:pPr>
              <w:numPr>
                <w:ilvl w:val="0"/>
                <w:numId w:val="33"/>
              </w:numPr>
              <w:jc w:val="left"/>
              <w:rPr>
                <w:lang w:val="en-GB"/>
              </w:rPr>
            </w:pPr>
            <w:r w:rsidRPr="004541EE">
              <w:rPr>
                <w:lang w:val="en-GB"/>
              </w:rPr>
              <w:t xml:space="preserve">Installation of an energy spectrometer in the ELBE beam line for slice diagnostics and slice emittance measurements for different emittance compensation schemes. </w:t>
            </w:r>
          </w:p>
          <w:p w:rsidR="002B0E3F" w:rsidRPr="004541EE" w:rsidRDefault="002B0E3F" w:rsidP="009C5FC4">
            <w:pPr>
              <w:numPr>
                <w:ilvl w:val="0"/>
                <w:numId w:val="33"/>
              </w:numPr>
              <w:jc w:val="left"/>
              <w:rPr>
                <w:lang w:val="en-GB"/>
              </w:rPr>
            </w:pPr>
            <w:r w:rsidRPr="004541EE">
              <w:rPr>
                <w:lang w:val="en-GB"/>
              </w:rPr>
              <w:t>Design, built and test the set-up for preparation and application of GaAs photo cathodes in the SRF-Gun.</w:t>
            </w:r>
          </w:p>
          <w:p w:rsidR="002B0E3F" w:rsidRPr="004541EE" w:rsidRDefault="002B0E3F" w:rsidP="009C5FC4">
            <w:pPr>
              <w:numPr>
                <w:ilvl w:val="0"/>
                <w:numId w:val="33"/>
              </w:numPr>
              <w:rPr>
                <w:b/>
                <w:lang w:val="en-GB"/>
              </w:rPr>
            </w:pPr>
            <w:r w:rsidRPr="004541EE">
              <w:rPr>
                <w:lang w:val="en-GB"/>
              </w:rPr>
              <w:t>Evaluation of critical R&amp;D issues of SRF guns like photocathode compatibility, advanced emittance compensation and application as a high-brightness polarized electron source.</w:t>
            </w:r>
          </w:p>
          <w:p w:rsidR="002B0E3F" w:rsidRPr="004541EE" w:rsidRDefault="002B0E3F" w:rsidP="009C5FC4">
            <w:pPr>
              <w:rPr>
                <w:lang w:val="en-GB"/>
              </w:rPr>
            </w:pPr>
          </w:p>
          <w:p w:rsidR="002B0E3F" w:rsidRPr="004541EE" w:rsidRDefault="002B0E3F" w:rsidP="009C5FC4">
            <w:pPr>
              <w:rPr>
                <w:b/>
                <w:lang w:val="en-GB"/>
              </w:rPr>
            </w:pPr>
            <w:r w:rsidRPr="004541EE">
              <w:rPr>
                <w:b/>
                <w:lang w:val="en-GB"/>
              </w:rPr>
              <w:t>Task 8.</w:t>
            </w:r>
            <w:r w:rsidRPr="004541EE">
              <w:rPr>
                <w:lang w:val="en-GB"/>
              </w:rPr>
              <w:t xml:space="preserve"> </w:t>
            </w:r>
            <w:r w:rsidRPr="004541EE">
              <w:rPr>
                <w:b/>
                <w:lang w:val="en-GB"/>
              </w:rPr>
              <w:t>Coupler Development at LAL</w:t>
            </w:r>
          </w:p>
          <w:p w:rsidR="002B0E3F" w:rsidRPr="004541EE" w:rsidRDefault="002B0E3F" w:rsidP="009C5FC4">
            <w:pPr>
              <w:numPr>
                <w:ilvl w:val="0"/>
                <w:numId w:val="70"/>
              </w:numPr>
              <w:rPr>
                <w:lang w:val="en-GB"/>
              </w:rPr>
            </w:pPr>
            <w:r w:rsidRPr="004541EE">
              <w:rPr>
                <w:lang w:val="en-GB"/>
              </w:rPr>
              <w:t>Cleaning, HP rinsing and tests results on samples copper plated ad TiN coated ceramics.</w:t>
            </w:r>
          </w:p>
          <w:p w:rsidR="002B0E3F" w:rsidRPr="004541EE" w:rsidRDefault="002B0E3F" w:rsidP="009C5FC4">
            <w:pPr>
              <w:numPr>
                <w:ilvl w:val="0"/>
                <w:numId w:val="70"/>
              </w:numPr>
              <w:rPr>
                <w:lang w:val="en-GB"/>
              </w:rPr>
            </w:pPr>
            <w:r w:rsidRPr="004541EE">
              <w:rPr>
                <w:lang w:val="en-GB"/>
              </w:rPr>
              <w:t>Argon discharge cleaning measurements and coupler test</w:t>
            </w:r>
          </w:p>
          <w:p w:rsidR="002B0E3F" w:rsidRPr="002B11E2" w:rsidRDefault="002B0E3F" w:rsidP="009C5FC4">
            <w:pPr>
              <w:numPr>
                <w:ilvl w:val="0"/>
                <w:numId w:val="70"/>
              </w:numPr>
              <w:rPr>
                <w:lang w:val="en-GB"/>
              </w:rPr>
            </w:pPr>
            <w:r w:rsidRPr="004541EE">
              <w:rPr>
                <w:lang w:val="en-GB"/>
              </w:rPr>
              <w:t>Realization of a system for automatic couplers cleaning</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33"/>
        <w:gridCol w:w="5992"/>
        <w:gridCol w:w="1022"/>
        <w:gridCol w:w="1084"/>
      </w:tblGrid>
      <w:tr w:rsidR="002B0E3F" w:rsidRPr="004541EE" w:rsidTr="00AD36B4">
        <w:trPr>
          <w:jc w:val="center"/>
        </w:trPr>
        <w:tc>
          <w:tcPr>
            <w:tcW w:w="9639" w:type="dxa"/>
            <w:gridSpan w:val="4"/>
          </w:tcPr>
          <w:p w:rsidR="002B0E3F" w:rsidRPr="004541EE" w:rsidRDefault="002B0E3F" w:rsidP="009C5FC4">
            <w:pPr>
              <w:rPr>
                <w:b/>
                <w:lang w:val="en-GB"/>
              </w:rPr>
            </w:pPr>
            <w:r w:rsidRPr="004541EE">
              <w:rPr>
                <w:b/>
                <w:lang w:val="en-GB"/>
              </w:rPr>
              <w:t>Description of work:</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1. SRF Coordination and Communication.</w:t>
            </w:r>
          </w:p>
          <w:p w:rsidR="002B0E3F" w:rsidRPr="004541EE" w:rsidRDefault="002B0E3F" w:rsidP="009C5FC4">
            <w:pPr>
              <w:rPr>
                <w:lang w:val="en-GB"/>
              </w:rPr>
            </w:pPr>
            <w:r w:rsidRPr="004541EE">
              <w:rPr>
                <w:lang w:val="en-GB"/>
              </w:rPr>
              <w:t>The activities of this task are to oversee and co-ordinate the work of all the other tasks of the w</w:t>
            </w:r>
            <w:r>
              <w:rPr>
                <w:lang w:val="en-GB"/>
              </w:rPr>
              <w:t>ork package</w:t>
            </w:r>
            <w:r w:rsidRPr="004541EE">
              <w:rPr>
                <w:lang w:val="en-GB"/>
              </w:rPr>
              <w:t xml:space="preserve"> concerned, to ensure the consistency of the WP work according to the project plan and to coordinate the WP technical and scientific tasks with the tasks carried out by the other w</w:t>
            </w:r>
            <w:r>
              <w:rPr>
                <w:lang w:val="en-GB"/>
              </w:rPr>
              <w:t>ork package</w:t>
            </w:r>
            <w:r w:rsidRPr="004541EE">
              <w:rPr>
                <w:lang w:val="en-GB"/>
              </w:rPr>
              <w:t>s when it is relevant. The coordination duties also include the organization of WP internal steering meetings, the setting up of proper reviewing, the reporting to the project management and the distribution of the information within the WP as well as to the other w</w:t>
            </w:r>
            <w:r>
              <w:rPr>
                <w:lang w:val="en-GB"/>
              </w:rPr>
              <w:t>ork package</w:t>
            </w:r>
            <w:r w:rsidRPr="004541EE">
              <w:rPr>
                <w:lang w:val="en-GB"/>
              </w:rPr>
              <w:t xml:space="preserve">s running in parallel. </w:t>
            </w:r>
          </w:p>
          <w:p w:rsidR="002B0E3F" w:rsidRPr="004541EE" w:rsidRDefault="002B0E3F" w:rsidP="009C5FC4">
            <w:pPr>
              <w:rPr>
                <w:lang w:val="en-GB"/>
              </w:rPr>
            </w:pPr>
            <w:r w:rsidRPr="004541EE">
              <w:rPr>
                <w:lang w:val="en-GB"/>
              </w:rPr>
              <w:t>The task also covers the organization of and support to the annual meetings dedicated to the WP activity review and possible activity workshops or specialized working sessions, implying the attendance of invited participants from inside and outside the consortium.</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2. SC Cavities for Proton Linacs, Electro-polishing and surface investigations</w:t>
            </w:r>
          </w:p>
          <w:p w:rsidR="002B0E3F" w:rsidRPr="004541EE" w:rsidRDefault="002B0E3F" w:rsidP="009C5FC4">
            <w:pPr>
              <w:autoSpaceDE w:val="0"/>
              <w:autoSpaceDN w:val="0"/>
              <w:adjustRightInd w:val="0"/>
              <w:rPr>
                <w:rFonts w:cs="ArialMT"/>
                <w:szCs w:val="22"/>
                <w:lang w:val="en-GB"/>
              </w:rPr>
            </w:pPr>
            <w:r w:rsidRPr="004541EE">
              <w:rPr>
                <w:rFonts w:cs="ArialMT"/>
                <w:szCs w:val="22"/>
                <w:lang w:val="en-GB"/>
              </w:rPr>
              <w:t>Since a few last years, different options for the upgrade of the Large Hadron Collider were investigated. A very promising option is based on a superconducting proton linac (SPL), which can advantageously replace the injector of the CERN complex. It also offers new possibilities, since such an accelerator could be used as a proton driver for EURISOL or/and a neutrino factory. All these applications require acceleration up to 5 GeV of a high intensity proton beam. The beam is delivered by the LINAC4 injector at the energy of 180 MeV and at a frequency of 352.2 MHz. The optimized design of the SPL accelerator is based on two families of SC cavities (</w:t>
            </w:r>
            <w:r w:rsidRPr="00180F34">
              <w:rPr>
                <w:rFonts w:ascii="Symbol" w:hAnsi="Symbol" w:cs="ArialMT"/>
                <w:i/>
                <w:szCs w:val="22"/>
                <w:lang w:val="en-GB"/>
              </w:rPr>
              <w:t></w:t>
            </w:r>
            <w:r w:rsidRPr="004541EE">
              <w:rPr>
                <w:rFonts w:cs="ArialMT"/>
                <w:szCs w:val="22"/>
                <w:lang w:val="en-GB"/>
              </w:rPr>
              <w:t xml:space="preserve"> = 0.65 and </w:t>
            </w:r>
            <w:r w:rsidRPr="00180F34">
              <w:rPr>
                <w:rFonts w:ascii="Symbol" w:hAnsi="Symbol" w:cs="ArialMT"/>
                <w:i/>
                <w:szCs w:val="22"/>
                <w:lang w:val="en-GB"/>
              </w:rPr>
              <w:t></w:t>
            </w:r>
            <w:r w:rsidRPr="004541EE">
              <w:rPr>
                <w:rFonts w:cs="ArialMT"/>
                <w:szCs w:val="22"/>
                <w:lang w:val="en-GB"/>
              </w:rPr>
              <w:t> = 1.0) operating at 704.4 MHz at gradients of 19 MV/m and 25 MV/m, respectively. Obtaining reliably such accelerating field values on multicell cavities requires following a well-defined protocol for the preparation of the cavity surface. In particular, electro-polishing (EP) of the surface requires the design of a new vertical EP set-up which fits the cavity size. In the standard electro-polishing apparatus the cavity is treated with its axis being aligned horizontally. At Cornell University an EP apparatus with a vertical cavity axis was explored. We propose to investigate this option in more detail because it promises a more uniform flow of electrolyte. The COMSOL code will be used to look in details of the fluid distribution for the vertical process as well as to find the optimum cathode geometry. Furthermore, the vertical process, thanks to its simpler geometrical configuration, would be well appropriate to treat large-size elliptical resonators. We intend then to design the bench to treat proton cavities as well as nice-cell electron cavities. The bench would be used to treat prototype cavities of Task 6, which require high accelerating gradients. In addition surface investigations like field emission scanning microscope (FESM), in-situ SEM/AES and ex-situ high resolution HRSEM/EDX will be used to characterize the surface quality.</w:t>
            </w:r>
          </w:p>
          <w:p w:rsidR="002B0E3F" w:rsidRPr="004541EE" w:rsidRDefault="002B0E3F" w:rsidP="009C5FC4">
            <w:pPr>
              <w:autoSpaceDE w:val="0"/>
              <w:autoSpaceDN w:val="0"/>
              <w:adjustRightInd w:val="0"/>
              <w:rPr>
                <w:rFonts w:cs="ArialMT"/>
                <w:szCs w:val="22"/>
                <w:lang w:val="en-GB"/>
              </w:rPr>
            </w:pPr>
          </w:p>
          <w:p w:rsidR="002B0E3F" w:rsidRPr="004541EE" w:rsidRDefault="002B0E3F" w:rsidP="009C5FC4">
            <w:pPr>
              <w:numPr>
                <w:ilvl w:val="0"/>
                <w:numId w:val="71"/>
              </w:numPr>
              <w:autoSpaceDE w:val="0"/>
              <w:autoSpaceDN w:val="0"/>
              <w:adjustRightInd w:val="0"/>
              <w:ind w:left="360"/>
              <w:rPr>
                <w:rFonts w:cs="ArialMT"/>
                <w:szCs w:val="22"/>
                <w:lang w:val="en-GB"/>
              </w:rPr>
            </w:pPr>
            <w:r w:rsidRPr="004541EE">
              <w:rPr>
                <w:rFonts w:cs="ArialMT"/>
                <w:b/>
                <w:szCs w:val="22"/>
                <w:lang w:val="en-GB"/>
              </w:rPr>
              <w:t>Sub-task 1:</w:t>
            </w:r>
            <w:r w:rsidRPr="004541EE">
              <w:rPr>
                <w:rFonts w:cs="ArialMT"/>
                <w:szCs w:val="22"/>
                <w:lang w:val="en-GB"/>
              </w:rPr>
              <w:t xml:space="preserve"> Design and fabrication of </w:t>
            </w:r>
            <w:r w:rsidRPr="00180F34">
              <w:rPr>
                <w:rFonts w:ascii="Symbol" w:hAnsi="Symbol" w:cs="ArialMT"/>
                <w:i/>
                <w:szCs w:val="22"/>
                <w:lang w:val="en-GB"/>
              </w:rPr>
              <w:t></w:t>
            </w:r>
            <w:r>
              <w:rPr>
                <w:rFonts w:cs="ArialMT"/>
                <w:szCs w:val="22"/>
                <w:lang w:val="en-GB"/>
              </w:rPr>
              <w:t> = 0.65</w:t>
            </w:r>
            <w:r w:rsidRPr="004541EE">
              <w:rPr>
                <w:rFonts w:cs="ArialMT"/>
                <w:szCs w:val="22"/>
                <w:lang w:val="en-GB"/>
              </w:rPr>
              <w:t>; 704 MHz elliptical cavity equipped with a titanium helium reservoir. Preparation and assembly in clean room. Modification of the vertical cryostat and adaptation to the cavity size. Test of the cavity in vertical cryostat. This sub-task is under responsibility of IPN-Orsay. The cavity interfaces with a cryomodule will be studied with CERN.</w:t>
            </w:r>
          </w:p>
          <w:p w:rsidR="002B0E3F" w:rsidRPr="004541EE" w:rsidRDefault="002B0E3F" w:rsidP="009C5FC4">
            <w:pPr>
              <w:autoSpaceDE w:val="0"/>
              <w:autoSpaceDN w:val="0"/>
              <w:adjustRightInd w:val="0"/>
              <w:rPr>
                <w:rFonts w:cs="ArialMT"/>
                <w:szCs w:val="22"/>
                <w:lang w:val="en-GB"/>
              </w:rPr>
            </w:pPr>
          </w:p>
          <w:p w:rsidR="002B0E3F" w:rsidRPr="004541EE" w:rsidRDefault="002B0E3F" w:rsidP="009C5FC4">
            <w:pPr>
              <w:numPr>
                <w:ilvl w:val="0"/>
                <w:numId w:val="71"/>
              </w:numPr>
              <w:autoSpaceDE w:val="0"/>
              <w:autoSpaceDN w:val="0"/>
              <w:adjustRightInd w:val="0"/>
              <w:ind w:left="360"/>
              <w:rPr>
                <w:rFonts w:cs="ArialMT"/>
                <w:szCs w:val="22"/>
                <w:lang w:val="en-GB"/>
              </w:rPr>
            </w:pPr>
            <w:r w:rsidRPr="004541EE">
              <w:rPr>
                <w:rFonts w:cs="ArialMT"/>
                <w:b/>
                <w:szCs w:val="22"/>
                <w:lang w:val="en-GB"/>
              </w:rPr>
              <w:t>Sub-task 2:</w:t>
            </w:r>
            <w:r w:rsidRPr="004541EE">
              <w:rPr>
                <w:rFonts w:cs="ArialMT"/>
                <w:szCs w:val="22"/>
                <w:lang w:val="en-GB"/>
              </w:rPr>
              <w:t xml:space="preserve"> Design and fabrication of </w:t>
            </w:r>
            <w:r w:rsidRPr="00180F34">
              <w:rPr>
                <w:rFonts w:ascii="Symbol" w:hAnsi="Symbol" w:cs="ArialMT"/>
                <w:i/>
                <w:szCs w:val="22"/>
                <w:lang w:val="en-GB"/>
              </w:rPr>
              <w:t></w:t>
            </w:r>
            <w:r>
              <w:rPr>
                <w:rFonts w:cs="ArialMT"/>
                <w:szCs w:val="22"/>
                <w:lang w:val="en-GB"/>
              </w:rPr>
              <w:t> = 1</w:t>
            </w:r>
            <w:r w:rsidRPr="004541EE">
              <w:rPr>
                <w:rFonts w:cs="ArialMT"/>
                <w:szCs w:val="22"/>
                <w:lang w:val="en-GB"/>
              </w:rPr>
              <w:t>; 704 MHz elliptical cavity. Preparation of the cavity and assembly in clean room. Development of a vertical EP bench and upgrade of HPR and field-flatness set-ups suited to the cavity size and weight. This sub-task is under responsibility of CEA-DSM-Saclay. The cavity interfaces with a cryomodule will be studied with CERN.</w:t>
            </w:r>
          </w:p>
          <w:p w:rsidR="002B0E3F" w:rsidRPr="004541EE" w:rsidRDefault="002B0E3F" w:rsidP="009C5FC4">
            <w:pPr>
              <w:autoSpaceDE w:val="0"/>
              <w:autoSpaceDN w:val="0"/>
              <w:adjustRightInd w:val="0"/>
              <w:rPr>
                <w:rFonts w:cs="ArialMT"/>
                <w:szCs w:val="22"/>
                <w:lang w:val="en-GB"/>
              </w:rPr>
            </w:pPr>
          </w:p>
          <w:p w:rsidR="002B0E3F" w:rsidRPr="004541EE" w:rsidRDefault="002B0E3F" w:rsidP="009C5FC4">
            <w:pPr>
              <w:numPr>
                <w:ilvl w:val="0"/>
                <w:numId w:val="71"/>
              </w:numPr>
              <w:autoSpaceDE w:val="0"/>
              <w:autoSpaceDN w:val="0"/>
              <w:adjustRightInd w:val="0"/>
              <w:ind w:left="360"/>
              <w:rPr>
                <w:rFonts w:cs="ArialMT"/>
                <w:szCs w:val="22"/>
                <w:lang w:val="en-GB"/>
              </w:rPr>
            </w:pPr>
            <w:r w:rsidRPr="004541EE">
              <w:rPr>
                <w:rFonts w:cs="ArialMT"/>
                <w:b/>
                <w:szCs w:val="22"/>
                <w:lang w:val="en-GB"/>
              </w:rPr>
              <w:t>Sub-task 3:</w:t>
            </w:r>
            <w:r w:rsidRPr="004541EE">
              <w:rPr>
                <w:rFonts w:cs="ArialMT"/>
                <w:szCs w:val="22"/>
                <w:lang w:val="en-GB"/>
              </w:rPr>
              <w:t xml:space="preserve"> Study of interfaces between the cavity and the cryomodule. This sub-task is under the responsibility of CERN. CEA-DSM-Saclay and IPN-Orsay will participate in order to fix the design in accordance with components specification and to adapt the prototypes to make it fit the cryomodule.</w:t>
            </w:r>
          </w:p>
          <w:p w:rsidR="002B0E3F" w:rsidRPr="004541EE" w:rsidRDefault="002B0E3F" w:rsidP="009C5FC4">
            <w:pPr>
              <w:autoSpaceDE w:val="0"/>
              <w:autoSpaceDN w:val="0"/>
              <w:adjustRightInd w:val="0"/>
              <w:rPr>
                <w:rFonts w:cs="ArialMT"/>
                <w:szCs w:val="22"/>
                <w:lang w:val="en-GB"/>
              </w:rPr>
            </w:pPr>
          </w:p>
          <w:p w:rsidR="002B0E3F" w:rsidRPr="004541EE" w:rsidRDefault="002B0E3F" w:rsidP="009C5FC4">
            <w:pPr>
              <w:rPr>
                <w:b/>
                <w:u w:val="single"/>
                <w:lang w:val="en-GB"/>
              </w:rPr>
            </w:pPr>
            <w:r w:rsidRPr="004541EE">
              <w:rPr>
                <w:b/>
                <w:u w:val="single"/>
                <w:lang w:val="en-GB"/>
              </w:rPr>
              <w:t>Task 3. LHC Crab cavities</w:t>
            </w:r>
          </w:p>
          <w:p w:rsidR="002B0E3F" w:rsidRPr="004541EE" w:rsidRDefault="002B0E3F" w:rsidP="009C5FC4">
            <w:pPr>
              <w:rPr>
                <w:b/>
                <w:u w:val="single"/>
                <w:lang w:val="en-GB"/>
              </w:rPr>
            </w:pPr>
          </w:p>
          <w:p w:rsidR="002B0E3F" w:rsidRPr="004541EE" w:rsidRDefault="002B0E3F" w:rsidP="009C5FC4">
            <w:pPr>
              <w:numPr>
                <w:ilvl w:val="0"/>
                <w:numId w:val="54"/>
              </w:numPr>
              <w:rPr>
                <w:lang w:val="en-GB"/>
              </w:rPr>
            </w:pPr>
            <w:r w:rsidRPr="004541EE">
              <w:rPr>
                <w:b/>
                <w:lang w:val="en-GB"/>
              </w:rPr>
              <w:t>Sub-task 1:</w:t>
            </w:r>
            <w:r w:rsidRPr="004541EE">
              <w:rPr>
                <w:lang w:val="en-GB"/>
              </w:rPr>
              <w:t xml:space="preserve"> STFC, ULANC and CERN will determine the full LHC system requirements for the crab cavity system and then STFC and CERN will develop a suitable crab cavity design which meets these requirements; ULANC will develop suitable input and mode couplers to allow for damping of the dangerous trapped modes. The global non-EU collaboration will develop the SOM and HOM couplers. A suitable frequency tuner will be developed by ULAN-CI and CERN. Validation of expected cavity performance will be completed by fabrication of a model test cavity and collectively STFC, ULAN-CI and CERN will perform mode characterization measurements.</w:t>
            </w:r>
          </w:p>
          <w:p w:rsidR="002B0E3F" w:rsidRPr="004541EE" w:rsidRDefault="002B0E3F" w:rsidP="009C5FC4">
            <w:pPr>
              <w:rPr>
                <w:lang w:val="en-GB"/>
              </w:rPr>
            </w:pPr>
          </w:p>
          <w:p w:rsidR="002B0E3F" w:rsidRPr="004541EE" w:rsidRDefault="002B0E3F" w:rsidP="009C5FC4">
            <w:pPr>
              <w:numPr>
                <w:ilvl w:val="0"/>
                <w:numId w:val="54"/>
              </w:numPr>
              <w:rPr>
                <w:lang w:val="en-GB"/>
              </w:rPr>
            </w:pPr>
            <w:r w:rsidRPr="004541EE">
              <w:rPr>
                <w:b/>
                <w:lang w:val="en-GB"/>
              </w:rPr>
              <w:t xml:space="preserve">Sub-task 2: </w:t>
            </w:r>
            <w:r w:rsidRPr="004541EE">
              <w:rPr>
                <w:lang w:val="en-GB"/>
              </w:rPr>
              <w:t xml:space="preserve">ULANC, UNIMAN and CERN will determine the full CLIC system requirements for the crab cavity system and then UNIMAN and CERN will develop a suitable crab cavity design which meets these requirements; UNIMAN and ULANC will develop suitable input and mode couplers to allow for damping of the dangerous trapped modes. A suitable frequency tuner will be developed by ULANC and CERN. Validation of expected cavity performance will be completed by fabrication of a model test cavity and collectively ULANC and UNIMAN will perform mode characterization measurements. A complete X-band crab cavity will be fabricated by STFC and its performance verified by ULANC and UNIMAN. </w:t>
            </w:r>
          </w:p>
          <w:p w:rsidR="002B0E3F" w:rsidRPr="004541EE" w:rsidRDefault="002B0E3F" w:rsidP="009C5FC4">
            <w:pPr>
              <w:rPr>
                <w:lang w:val="en-GB"/>
              </w:rPr>
            </w:pPr>
          </w:p>
          <w:p w:rsidR="002B0E3F" w:rsidRPr="004541EE" w:rsidRDefault="002B0E3F" w:rsidP="009C5FC4">
            <w:pPr>
              <w:numPr>
                <w:ilvl w:val="0"/>
                <w:numId w:val="54"/>
              </w:numPr>
              <w:rPr>
                <w:lang w:val="en-GB"/>
              </w:rPr>
            </w:pPr>
            <w:r w:rsidRPr="004541EE">
              <w:rPr>
                <w:b/>
                <w:lang w:val="en-GB"/>
              </w:rPr>
              <w:t>Sub-task 3:</w:t>
            </w:r>
            <w:r w:rsidRPr="004541EE">
              <w:rPr>
                <w:lang w:val="en-GB"/>
              </w:rPr>
              <w:t xml:space="preserve"> ULANC will develop suitable LLRF systems that can control the amplitude and phase of the crab cavities required for both LHC and CLIC. Low power phase and amplitude qualification measurements will be performed with their respective model cavities.</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4. Thin Films</w:t>
            </w:r>
          </w:p>
          <w:p w:rsidR="002B0E3F" w:rsidRPr="00AD36B4" w:rsidRDefault="002B0E3F" w:rsidP="00AD36B4">
            <w:pPr>
              <w:spacing w:after="120"/>
              <w:rPr>
                <w:lang w:val="en-GB"/>
              </w:rPr>
            </w:pPr>
            <w:r w:rsidRPr="004541EE">
              <w:rPr>
                <w:lang w:val="en-GB"/>
              </w:rPr>
              <w:t>Thin films depositing techniques has made major progress since the last large scale use of sputtering deposition techniques for Nb coated Cu SC cavities in the 1990’s in the LEP-II and ALPI projects. The classical sputtering technique has been improved with e.g. new processes for: surface preparation, surface cleaning, cavity shaping and biased sputtering. The arc coating technology has been further developed and SC photo cathodes made with this technique shows promising performance. For the longer term, new thin film depositing techniques such as Atomic Layer Deposition will through experimental studies and theoretical studies using measured input data improve our understanding of thin film properties. This work should eventually permit the production of a new generation of high performance thin film SC cavities made with new methods and maybe with new superconducting materials.</w:t>
            </w:r>
          </w:p>
          <w:p w:rsidR="002B0E3F" w:rsidRPr="004541EE" w:rsidRDefault="002B0E3F" w:rsidP="00AD36B4">
            <w:pPr>
              <w:numPr>
                <w:ilvl w:val="0"/>
                <w:numId w:val="53"/>
              </w:numPr>
              <w:spacing w:after="120"/>
              <w:jc w:val="left"/>
              <w:rPr>
                <w:lang w:val="en-GB"/>
              </w:rPr>
            </w:pPr>
            <w:r w:rsidRPr="004541EE">
              <w:rPr>
                <w:b/>
                <w:lang w:val="en-GB"/>
              </w:rPr>
              <w:t>Sub-task 1:</w:t>
            </w:r>
            <w:r w:rsidRPr="004541EE">
              <w:rPr>
                <w:lang w:val="en-GB"/>
              </w:rPr>
              <w:t xml:space="preserve"> New and improved techniques for the production of Nb sputtered Quarter Wave (QW) cavities. QW cavities are highly suitable for heavy ion SC linacs, which today are used (or widely proposed to be used) for applications such as accelerators for radioactive ions beams, for low energy injectors and other ion beam applications. The work, led by CERN in collaboration with INFN-LNL, will focus on magnetron sputtering, high peak power magnetron sputtering and better shaping (techniques) of the cavities. The target value is to reach accelerating field of 6 MV/m with a Q</w:t>
            </w:r>
            <w:r w:rsidRPr="004541EE">
              <w:rPr>
                <w:lang w:val="en-GB"/>
              </w:rPr>
              <w:noBreakHyphen/>
              <w:t>value of at least 5*10</w:t>
            </w:r>
            <w:r w:rsidRPr="004541EE">
              <w:rPr>
                <w:vertAlign w:val="superscript"/>
                <w:lang w:val="en-GB"/>
              </w:rPr>
              <w:t>8</w:t>
            </w:r>
            <w:r w:rsidRPr="004541EE">
              <w:rPr>
                <w:lang w:val="en-GB"/>
              </w:rPr>
              <w:t xml:space="preserve">. </w:t>
            </w:r>
          </w:p>
          <w:p w:rsidR="002B0E3F" w:rsidRPr="004541EE" w:rsidRDefault="002B0E3F" w:rsidP="00AD36B4">
            <w:pPr>
              <w:numPr>
                <w:ilvl w:val="0"/>
                <w:numId w:val="53"/>
              </w:numPr>
              <w:spacing w:after="120"/>
              <w:jc w:val="left"/>
              <w:rPr>
                <w:lang w:val="en-GB"/>
              </w:rPr>
            </w:pPr>
            <w:r w:rsidRPr="004541EE">
              <w:rPr>
                <w:b/>
                <w:lang w:val="en-GB"/>
              </w:rPr>
              <w:t>Sub-task 2:</w:t>
            </w:r>
            <w:r w:rsidRPr="004541EE">
              <w:rPr>
                <w:lang w:val="en-GB"/>
              </w:rPr>
              <w:t xml:space="preserve"> Arc coating of super conducting photo-cathodes. Metallic superconducting photo cathodes in superconducting RF guns have a long life time and avoids the severe problem with contamination from the exchange and conditioning required for a normal warm photo cathode. The work will focus on the coating of SC photocathode with a highly emission efficient lead layer with the goal of reaching a quantum efficiency of 3 10</w:t>
            </w:r>
            <w:r w:rsidRPr="004541EE">
              <w:rPr>
                <w:vertAlign w:val="superscript"/>
                <w:lang w:val="en-GB"/>
              </w:rPr>
              <w:t>-3</w:t>
            </w:r>
            <w:r w:rsidRPr="004541EE">
              <w:rPr>
                <w:lang w:val="en-GB"/>
              </w:rPr>
              <w:t xml:space="preserve"> for 213 nm wavelengths. The plan is to demonstrate operation of it in two high purity Nb cavities with a field of 40 MV/m at the emitting spot. The work is lead by DESY with the arc sputtering of lead performed by IPJ-Swierk.</w:t>
            </w:r>
          </w:p>
          <w:p w:rsidR="002B0E3F" w:rsidRPr="004541EE" w:rsidRDefault="002B0E3F" w:rsidP="00AD36B4">
            <w:pPr>
              <w:numPr>
                <w:ilvl w:val="0"/>
                <w:numId w:val="53"/>
              </w:numPr>
              <w:spacing w:after="120"/>
              <w:rPr>
                <w:b/>
                <w:u w:val="single"/>
                <w:lang w:val="en-GB"/>
              </w:rPr>
            </w:pPr>
            <w:r w:rsidRPr="004541EE">
              <w:rPr>
                <w:b/>
                <w:lang w:val="en-GB"/>
              </w:rPr>
              <w:t>Sub-task 3:</w:t>
            </w:r>
            <w:r w:rsidRPr="004541EE">
              <w:rPr>
                <w:lang w:val="en-GB"/>
              </w:rPr>
              <w:t xml:space="preserve"> The development in thin film techniques is making steady progress and there are new developments of techniques such as atomic layer deposition (ALD), which appear versatile enough to be applied for the manufacturing of SC cavities. The work, led by CI in collaboration with CEA, LNL, CERN, and IPNO-IN2P3 will cover experimental studies of new methods for thin film deposition and the characterization of RF properties of the films which will be performed with resonators for sample tests (e.g. TE011 cylindrical bulk niobium cavity, quadrupole resonator, etc.) using the thermometric/calorimetric method.</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5. HOM Distribution</w:t>
            </w:r>
          </w:p>
          <w:p w:rsidR="002B0E3F" w:rsidRPr="004541EE" w:rsidRDefault="002B0E3F" w:rsidP="009C5FC4">
            <w:pPr>
              <w:rPr>
                <w:bCs/>
                <w:lang w:val="en-GB"/>
              </w:rPr>
            </w:pPr>
            <w:r w:rsidRPr="004541EE">
              <w:rPr>
                <w:bCs/>
                <w:lang w:val="en-GB"/>
              </w:rPr>
              <w:t>The wake-field excited by multi-bunch particle beams has the beneficial quality that it is, in essence, its own built-in diagnostic and this is the area of research for the proposed work package. An attenuated portion of the field radiated to the attached HOM (Higher Order Mode) damping ports provides information as to the location of the beam with respect to the electrical axis of the accelerating cavities and this provides a BPM (Beam Position Monitor). A suitable combination of the cavity eigenmodes provides essential information on the cavity to cavity and indeed on cell-to-cell alignment. Research in this area on the FLASH-TTF linac has allowed the emittance of the beam to be improved significantly. Use of the unique experimental facility, FLASH-TTF at DESY and the recently developed ERLP at Daresbury will allow these HOMs to be probed and their capability of improving the emittance of future colliders and light sources assessed. This research has particular relevance to the ILC, XFEL, and 4GLS. Furthermore, the new 3.9</w:t>
            </w:r>
            <w:r w:rsidRPr="004541EE">
              <w:rPr>
                <w:lang w:val="en-GB"/>
              </w:rPr>
              <w:t> </w:t>
            </w:r>
            <w:r w:rsidRPr="004541EE">
              <w:rPr>
                <w:bCs/>
                <w:lang w:val="en-GB"/>
              </w:rPr>
              <w:t>GHz cavities to be installed at FLASH have an increased wake-field as the iris is more than a factor of 2 smaller than the TESLA cavity and the associated modes will require careful monitoring to ensure that they do not appreciably dilute the emittance of the beam.</w:t>
            </w:r>
          </w:p>
          <w:p w:rsidR="002B0E3F" w:rsidRPr="004541EE" w:rsidRDefault="002B0E3F" w:rsidP="009C5FC4">
            <w:pPr>
              <w:rPr>
                <w:bCs/>
                <w:lang w:val="en-GB"/>
              </w:rPr>
            </w:pPr>
            <w:r w:rsidRPr="004541EE">
              <w:rPr>
                <w:bCs/>
                <w:lang w:val="en-GB"/>
              </w:rPr>
              <w:t>We expect this research to have a significant experimental component associated with it, together with theoretical and experimental modelling. The former will be conducted at FLASH-TTF, DESY labs and ERLP, STFC Daresbury labs and the latter at the UNIMAN, UROS and CEA-DSM (Saclay). Considerable success on using these signals as a BMP has been achieved with room temperature copper structures and we will exploit these techniques in the superconducting accelerating cavities.</w:t>
            </w:r>
          </w:p>
          <w:p w:rsidR="002B0E3F" w:rsidRPr="004541EE" w:rsidRDefault="002B0E3F" w:rsidP="00AD36B4">
            <w:pPr>
              <w:spacing w:after="120"/>
              <w:rPr>
                <w:lang w:val="en-GB"/>
              </w:rPr>
            </w:pPr>
            <w:r w:rsidRPr="004541EE">
              <w:rPr>
                <w:lang w:val="en-GB"/>
              </w:rPr>
              <w:t>This project aims at developing HOM based monitors and analyzing the modal distribution within the cavities:</w:t>
            </w:r>
          </w:p>
          <w:p w:rsidR="002B0E3F" w:rsidRPr="004541EE" w:rsidRDefault="002B0E3F" w:rsidP="00AD36B4">
            <w:pPr>
              <w:numPr>
                <w:ilvl w:val="0"/>
                <w:numId w:val="52"/>
              </w:numPr>
              <w:spacing w:after="120"/>
              <w:ind w:left="357" w:hanging="357"/>
              <w:jc w:val="left"/>
              <w:rPr>
                <w:lang w:val="en-GB"/>
              </w:rPr>
            </w:pPr>
            <w:r w:rsidRPr="004541EE">
              <w:rPr>
                <w:b/>
                <w:lang w:val="en-GB"/>
              </w:rPr>
              <w:t>Sub-task 1:</w:t>
            </w:r>
            <w:r w:rsidRPr="004541EE">
              <w:rPr>
                <w:lang w:val="en-GB"/>
              </w:rPr>
              <w:t xml:space="preserve"> HOM based beam position monitors (HOMBPM). Improve the speed of existing HOMBPM installations, measure each bunch of every bunch train, and compare the resolution with various modes in order to verify the accuracy of the technique. </w:t>
            </w:r>
          </w:p>
          <w:p w:rsidR="002B0E3F" w:rsidRPr="004541EE" w:rsidRDefault="002B0E3F" w:rsidP="00AD36B4">
            <w:pPr>
              <w:numPr>
                <w:ilvl w:val="0"/>
                <w:numId w:val="52"/>
              </w:numPr>
              <w:spacing w:after="120"/>
              <w:ind w:left="357" w:hanging="357"/>
              <w:jc w:val="left"/>
              <w:rPr>
                <w:lang w:val="en-GB"/>
              </w:rPr>
            </w:pPr>
            <w:r w:rsidRPr="004541EE">
              <w:rPr>
                <w:b/>
                <w:lang w:val="en-GB"/>
              </w:rPr>
              <w:t>Sub-task 2:</w:t>
            </w:r>
            <w:r w:rsidRPr="004541EE">
              <w:rPr>
                <w:lang w:val="en-GB"/>
              </w:rPr>
              <w:t xml:space="preserve"> Cavity Diagnostics and ERLP (HOMCD). From the HOM spectrum one can ascertain the cavity alignment and cell geometry. In particular we will investigate: mechanical deviations of individual cells from the ideal geome</w:t>
            </w:r>
            <w:r>
              <w:rPr>
                <w:lang w:val="en-GB"/>
              </w:rPr>
              <w:t>try, cell-to-cell misalignment and</w:t>
            </w:r>
            <w:r w:rsidRPr="004541EE">
              <w:rPr>
                <w:lang w:val="en-GB"/>
              </w:rPr>
              <w:t xml:space="preserve"> deformation of fields by couplers.</w:t>
            </w:r>
          </w:p>
          <w:p w:rsidR="002B0E3F" w:rsidRPr="004541EE" w:rsidRDefault="002B0E3F" w:rsidP="00AD36B4">
            <w:pPr>
              <w:numPr>
                <w:ilvl w:val="0"/>
                <w:numId w:val="52"/>
              </w:numPr>
              <w:spacing w:after="120"/>
              <w:ind w:left="357" w:hanging="357"/>
              <w:rPr>
                <w:lang w:val="en-GB"/>
              </w:rPr>
            </w:pPr>
            <w:r w:rsidRPr="004541EE">
              <w:rPr>
                <w:b/>
                <w:lang w:val="en-GB"/>
              </w:rPr>
              <w:t>Sub-task 3:</w:t>
            </w:r>
            <w:r w:rsidRPr="004541EE">
              <w:rPr>
                <w:lang w:val="en-GB"/>
              </w:rPr>
              <w:t xml:space="preserve"> </w:t>
            </w:r>
            <w:r w:rsidRPr="004541EE">
              <w:rPr>
                <w:bCs/>
                <w:lang w:val="en-GB"/>
              </w:rPr>
              <w:t xml:space="preserve">HOM Distributions and Geometrical Dependences (HOMGD). </w:t>
            </w:r>
            <w:r w:rsidRPr="004541EE">
              <w:rPr>
                <w:lang w:val="en-GB"/>
              </w:rPr>
              <w:t>Combining finite element and S-matrix cascading techniques allows the eigenmodes in multiple accelerating cells and cavities to efficiently modelled. This will allow an investigation of the implication of typical fabrication errors, on the mode distribution –in particular the splitting of the mode degeneracy and the influence of the couplers on the mode frequencies will be investigated.</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6. LLRF at FLASH</w:t>
            </w:r>
          </w:p>
          <w:p w:rsidR="002B0E3F" w:rsidRPr="004541EE" w:rsidRDefault="002B0E3F" w:rsidP="009C5FC4">
            <w:pPr>
              <w:rPr>
                <w:snapToGrid w:val="0"/>
                <w:lang w:val="en-GB" w:eastAsia="pl-PL"/>
              </w:rPr>
            </w:pPr>
            <w:r w:rsidRPr="004541EE">
              <w:rPr>
                <w:snapToGrid w:val="0"/>
                <w:lang w:val="en-GB" w:eastAsia="pl-PL"/>
              </w:rPr>
              <w:t>The present LLRF control system at FLASH will satisfy user needs for the ne</w:t>
            </w:r>
            <w:r>
              <w:rPr>
                <w:snapToGrid w:val="0"/>
                <w:lang w:val="en-GB" w:eastAsia="pl-PL"/>
              </w:rPr>
              <w:t>xt 1-2 years but does not fulfi</w:t>
            </w:r>
            <w:r w:rsidRPr="004541EE">
              <w:rPr>
                <w:snapToGrid w:val="0"/>
                <w:lang w:val="en-GB" w:eastAsia="pl-PL"/>
              </w:rPr>
              <w:t>l the long term (3-10 years) requirements in several areas: field regulation, availability, maintenance and operability. The demand for high availability (HA), modularity, standardization and long time support favours the choice of the ATCA and uTCA standards with carrier boards and AMC modules. This technology comes from telecommunication industry and therefore lacks instrumentation needed for High-Energy Physics experiments. However the ATCA architecture for instrumentation in HEP experiments is already being developed (AGATA project) or is considered as strong candidate (XFEL, ILC instrumentation). The LLRF control system will be build using modular approach basing on ATCA architecture.</w:t>
            </w:r>
          </w:p>
          <w:p w:rsidR="002B0E3F" w:rsidRPr="004541EE" w:rsidRDefault="002B0E3F" w:rsidP="00AD36B4">
            <w:pPr>
              <w:spacing w:after="120"/>
              <w:rPr>
                <w:lang w:val="en-GB"/>
              </w:rPr>
            </w:pPr>
            <w:r w:rsidRPr="004541EE">
              <w:rPr>
                <w:snapToGrid w:val="0"/>
                <w:lang w:val="en-GB" w:eastAsia="pl-PL"/>
              </w:rPr>
              <w:t>The input signals will be processed by AMC plug-in modules hosted by carrier board providing communication for the system components and supporting signal processing by embedded FPGAs and DSPs. Presently none of the required AMC boards for ADCs, DACs, down-converters, clock synthesizers etc. are available. Therefore a development of thes</w:t>
            </w:r>
            <w:r>
              <w:rPr>
                <w:snapToGrid w:val="0"/>
                <w:lang w:val="en-GB" w:eastAsia="pl-PL"/>
              </w:rPr>
              <w:t>e boards using state-of-the-art</w:t>
            </w:r>
            <w:r w:rsidRPr="004541EE">
              <w:rPr>
                <w:snapToGrid w:val="0"/>
                <w:lang w:val="en-GB" w:eastAsia="pl-PL"/>
              </w:rPr>
              <w:t xml:space="preserve"> technology is necessary in a way that optimizes the total costs while keeping high commercial standards on reliability, availability, maintainability and others. Several components of the LLRFsystem (controller, distribution of reference frequency, radiation monitoring) and control software were developed partly in the frame of FP6-CARE-JRASRF. They will be extended and implemented in the ATCA based LLRF system installed in FLASH accelerator.</w:t>
            </w:r>
          </w:p>
          <w:p w:rsidR="002B0E3F" w:rsidRPr="00AD36B4" w:rsidRDefault="002B0E3F" w:rsidP="00AD36B4">
            <w:pPr>
              <w:numPr>
                <w:ilvl w:val="0"/>
                <w:numId w:val="66"/>
              </w:numPr>
              <w:spacing w:after="120"/>
              <w:rPr>
                <w:snapToGrid w:val="0"/>
                <w:lang w:val="en-GB" w:eastAsia="pl-PL"/>
              </w:rPr>
            </w:pPr>
            <w:r w:rsidRPr="004541EE">
              <w:rPr>
                <w:b/>
                <w:snapToGrid w:val="0"/>
                <w:lang w:val="en-GB" w:eastAsia="pl-PL"/>
              </w:rPr>
              <w:t xml:space="preserve">Sub-task 1: </w:t>
            </w:r>
            <w:r w:rsidRPr="004541EE">
              <w:rPr>
                <w:snapToGrid w:val="0"/>
                <w:lang w:val="en-GB" w:eastAsia="pl-PL"/>
              </w:rPr>
              <w:t>The LLRF control system will be build using modular approach basing on ATCA. The ATCA carrier board equipped with AMC sockets and huge processing power (FPGA and DSP) will be developed. Particular focus will be paid for transmission of analogue signals with low crosstalk from digital section.</w:t>
            </w:r>
          </w:p>
          <w:p w:rsidR="002B0E3F" w:rsidRPr="00AD36B4" w:rsidRDefault="002B0E3F" w:rsidP="00AD36B4">
            <w:pPr>
              <w:numPr>
                <w:ilvl w:val="0"/>
                <w:numId w:val="66"/>
              </w:numPr>
              <w:spacing w:after="120"/>
              <w:rPr>
                <w:snapToGrid w:val="0"/>
                <w:lang w:val="en-GB" w:eastAsia="pl-PL"/>
              </w:rPr>
            </w:pPr>
            <w:r w:rsidRPr="004541EE">
              <w:rPr>
                <w:b/>
                <w:snapToGrid w:val="0"/>
                <w:lang w:val="en-GB" w:eastAsia="pl-PL"/>
              </w:rPr>
              <w:t>Sub-task 2:</w:t>
            </w:r>
            <w:r w:rsidRPr="004541EE">
              <w:rPr>
                <w:snapToGrid w:val="0"/>
                <w:lang w:val="en-GB" w:eastAsia="pl-PL"/>
              </w:rPr>
              <w:t xml:space="preserve"> The main goal of this sub-task is a development of AMC and RTM modules required IO functionality. For RF signals processing of direct and downconverted signals will be investigated and compared. For radiation monitoring the AMC with integrated radiation level sensor will be developed. For synchronization of digital signal processing with RF field the special AMC with timing signals (clocks and event triggers) will be developed. Inter-module communication will be crucial for machine operation. To achieve High Availability (HA), High Maintainability (HM) and High Operability (HO), protocols for remote diagnostics are needed.</w:t>
            </w:r>
          </w:p>
          <w:p w:rsidR="002B0E3F" w:rsidRPr="00AD36B4" w:rsidRDefault="002B0E3F" w:rsidP="00AD36B4">
            <w:pPr>
              <w:numPr>
                <w:ilvl w:val="0"/>
                <w:numId w:val="65"/>
              </w:numPr>
              <w:spacing w:after="120"/>
              <w:rPr>
                <w:snapToGrid w:val="0"/>
                <w:lang w:val="en-GB" w:eastAsia="pl-PL"/>
              </w:rPr>
            </w:pPr>
            <w:r w:rsidRPr="004541EE">
              <w:rPr>
                <w:b/>
                <w:snapToGrid w:val="0"/>
                <w:lang w:val="en-GB" w:eastAsia="pl-PL"/>
              </w:rPr>
              <w:t xml:space="preserve">Sub-task 3: </w:t>
            </w:r>
            <w:r w:rsidRPr="004541EE">
              <w:rPr>
                <w:snapToGrid w:val="0"/>
                <w:lang w:val="en-GB" w:eastAsia="pl-PL"/>
              </w:rPr>
              <w:t>The actuators (step motors, piezos) of the tuning system require power signals that cannot be supplied directly from LLRF system. Therefore special power drivers must be developed together with AMC modules interfacing between drivers and LLRF system and software performing tuning algorithms must be implemented in firmware.</w:t>
            </w:r>
          </w:p>
          <w:p w:rsidR="002B0E3F" w:rsidRPr="004541EE" w:rsidRDefault="002B0E3F" w:rsidP="00AD36B4">
            <w:pPr>
              <w:numPr>
                <w:ilvl w:val="0"/>
                <w:numId w:val="51"/>
              </w:numPr>
              <w:spacing w:after="120"/>
              <w:rPr>
                <w:lang w:val="en-GB"/>
              </w:rPr>
            </w:pPr>
            <w:r w:rsidRPr="004541EE">
              <w:rPr>
                <w:b/>
                <w:snapToGrid w:val="0"/>
                <w:lang w:val="en-GB" w:eastAsia="pl-PL"/>
              </w:rPr>
              <w:t xml:space="preserve">Sub-task 4: </w:t>
            </w:r>
            <w:r w:rsidRPr="004541EE">
              <w:rPr>
                <w:snapToGrid w:val="0"/>
                <w:lang w:val="en-GB" w:eastAsia="pl-PL"/>
              </w:rPr>
              <w:t>The goal of this task is to explore the possibility to build up beam-based feedbacks and test a prototype at FLASH. The diagnostic devices (measuring longitudinal beam parameters like beam energy, bunch arrival etc.) will be connected by developed interfaces to ATCA based LLRF system and fast low level algorithms to extract relevant correction parameters will be implemented. The corrections will be then fed back to the LLRF system within a bunch train.</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7. SCRF gun at ELBE</w:t>
            </w:r>
          </w:p>
          <w:p w:rsidR="002B0E3F" w:rsidRPr="004541EE" w:rsidRDefault="002B0E3F" w:rsidP="009C5FC4">
            <w:pPr>
              <w:rPr>
                <w:rFonts w:cs="Arial"/>
                <w:b/>
                <w:szCs w:val="22"/>
                <w:u w:val="single"/>
                <w:lang w:val="en-GB"/>
              </w:rPr>
            </w:pPr>
          </w:p>
          <w:p w:rsidR="002B0E3F" w:rsidRPr="004541EE" w:rsidRDefault="002B0E3F" w:rsidP="00AD36B4">
            <w:pPr>
              <w:numPr>
                <w:ilvl w:val="0"/>
                <w:numId w:val="50"/>
              </w:numPr>
              <w:spacing w:after="120"/>
              <w:jc w:val="left"/>
              <w:rPr>
                <w:lang w:val="en-GB"/>
              </w:rPr>
            </w:pPr>
            <w:r w:rsidRPr="004541EE">
              <w:rPr>
                <w:b/>
                <w:lang w:val="en-GB"/>
              </w:rPr>
              <w:t>Sub-task 1:</w:t>
            </w:r>
            <w:r w:rsidRPr="004541EE">
              <w:rPr>
                <w:lang w:val="en-GB"/>
              </w:rPr>
              <w:t xml:space="preserve"> For the slice diagnostics system, beam dynamic simulations will be carried out. Commissioning of the diagnostics at ELBE, measurement of slice emittance and energy spread of the SRF-Gun beam, in particular for high bunch charges around 1 nC will be performed by BESSY and FZD. </w:t>
            </w:r>
          </w:p>
          <w:p w:rsidR="002B0E3F" w:rsidRPr="004541EE" w:rsidRDefault="002B0E3F" w:rsidP="00AD36B4">
            <w:pPr>
              <w:numPr>
                <w:ilvl w:val="0"/>
                <w:numId w:val="50"/>
              </w:numPr>
              <w:spacing w:after="120"/>
              <w:jc w:val="left"/>
              <w:rPr>
                <w:lang w:val="en-GB"/>
              </w:rPr>
            </w:pPr>
            <w:r w:rsidRPr="004541EE">
              <w:rPr>
                <w:b/>
                <w:lang w:val="en-GB"/>
              </w:rPr>
              <w:t>Sub-task 2:</w:t>
            </w:r>
            <w:r w:rsidRPr="004541EE">
              <w:rPr>
                <w:lang w:val="en-GB"/>
              </w:rPr>
              <w:t xml:space="preserve"> Improvement of the GaAs photo-cathodes preparation chamber which is now used for Cs2Te photo-cathodes. Lenses and mirrors in the laser beam line will be replaced since green laser light will be used for the operation of the gun. For this work FZD is responsible</w:t>
            </w:r>
            <w:r>
              <w:rPr>
                <w:lang w:val="en-GB"/>
              </w:rPr>
              <w:t xml:space="preserve"> for this work</w:t>
            </w:r>
            <w:r w:rsidRPr="004541EE">
              <w:rPr>
                <w:lang w:val="en-GB"/>
              </w:rPr>
              <w:t xml:space="preserve">. </w:t>
            </w:r>
          </w:p>
          <w:p w:rsidR="002B0E3F" w:rsidRPr="004541EE" w:rsidRDefault="002B0E3F" w:rsidP="00AD36B4">
            <w:pPr>
              <w:numPr>
                <w:ilvl w:val="0"/>
                <w:numId w:val="50"/>
              </w:numPr>
              <w:spacing w:after="120"/>
              <w:rPr>
                <w:lang w:val="en-GB"/>
              </w:rPr>
            </w:pPr>
            <w:r w:rsidRPr="004541EE">
              <w:rPr>
                <w:b/>
                <w:lang w:val="en-GB"/>
              </w:rPr>
              <w:t>Sub-task 3:</w:t>
            </w:r>
            <w:r w:rsidRPr="004541EE">
              <w:rPr>
                <w:lang w:val="en-GB"/>
              </w:rPr>
              <w:t xml:space="preserve"> The measurements in this sub-task concerns the i) properties of photo-cathodes like quantum efficiency, live time, thermal emittance, ii) the long term behaviour of the RF cavity, i.e. unloaded quality factor, maximum gradient, field emission, iii) later measurements with GaAs photo-cathodes.</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8. Coupler Development at LAL</w:t>
            </w:r>
          </w:p>
          <w:p w:rsidR="002B0E3F" w:rsidRPr="004541EE" w:rsidRDefault="002B0E3F" w:rsidP="009C5FC4">
            <w:pPr>
              <w:rPr>
                <w:lang w:val="en-GB"/>
              </w:rPr>
            </w:pPr>
            <w:r>
              <w:rPr>
                <w:lang w:val="en-GB"/>
              </w:rPr>
              <w:t>CNRS-</w:t>
            </w:r>
            <w:r w:rsidRPr="004541EE">
              <w:rPr>
                <w:lang w:val="en-GB"/>
              </w:rPr>
              <w:t xml:space="preserve">LAL Orsay is producing a considerable effort in setting up an international station to study, develop and test all the designs and applied technologies for high power coupler for SC cavities in the framework of the VUV, X FEL and ILC projects. </w:t>
            </w:r>
          </w:p>
          <w:p w:rsidR="002B0E3F" w:rsidRPr="004541EE" w:rsidRDefault="002B0E3F" w:rsidP="009C5FC4">
            <w:pPr>
              <w:rPr>
                <w:lang w:val="en-GB"/>
              </w:rPr>
            </w:pPr>
            <w:r w:rsidRPr="004541EE">
              <w:rPr>
                <w:lang w:val="en-GB"/>
              </w:rPr>
              <w:t xml:space="preserve">One of the most critical aspects in the coupler preparation before conditioning is the surface cleaning that should respect the same constraints of the cavities. During these years a clear correlation between the preparation procedure of the couplers and their conditioning time has been established. The followed procedure is extremely time </w:t>
            </w:r>
            <w:r>
              <w:rPr>
                <w:lang w:val="en-GB"/>
              </w:rPr>
              <w:t>consuming</w:t>
            </w:r>
            <w:r w:rsidRPr="004541EE">
              <w:rPr>
                <w:lang w:val="en-GB"/>
              </w:rPr>
              <w:t xml:space="preserve"> and it is very different from the SC cavity one, due to the geometrical and technology constraints imposed by the couplers. This involves both the copper plated parts and the coated ceramic windows. LAL</w:t>
            </w:r>
            <w:r>
              <w:rPr>
                <w:lang w:val="en-GB"/>
              </w:rPr>
              <w:t xml:space="preserve"> wants to develop a R&amp;D program, the goal of</w:t>
            </w:r>
            <w:r w:rsidRPr="004541EE">
              <w:rPr>
                <w:lang w:val="en-GB"/>
              </w:rPr>
              <w:t xml:space="preserve"> which is to improve the preparation procedure for the couplers both on cleaning aspects (to reduce the conditioning time and to guarantee the SC cavity cleanness) and on washing automatic procedure (to reduce the preparation time in </w:t>
            </w:r>
            <w:r>
              <w:rPr>
                <w:lang w:val="en-GB"/>
              </w:rPr>
              <w:t>large</w:t>
            </w:r>
            <w:r w:rsidRPr="004541EE">
              <w:rPr>
                <w:lang w:val="en-GB"/>
              </w:rPr>
              <w:t xml:space="preserve"> series). This program will allow studying the effect high pressure rinsing on different samples with different plating and coatings (for example tin on ceramics) and of the argon discharge cleaning on power couplers. </w:t>
            </w:r>
          </w:p>
          <w:p w:rsidR="002B0E3F" w:rsidRPr="004541EE" w:rsidRDefault="002B0E3F" w:rsidP="009C5FC4">
            <w:pPr>
              <w:rPr>
                <w:lang w:val="en-GB"/>
              </w:rPr>
            </w:pPr>
          </w:p>
          <w:p w:rsidR="002B0E3F" w:rsidRPr="004541EE" w:rsidRDefault="002B0E3F" w:rsidP="009C5FC4">
            <w:pPr>
              <w:numPr>
                <w:ilvl w:val="0"/>
                <w:numId w:val="75"/>
              </w:numPr>
              <w:rPr>
                <w:lang w:val="en-GB"/>
              </w:rPr>
            </w:pPr>
            <w:r w:rsidRPr="004541EE">
              <w:rPr>
                <w:b/>
                <w:lang w:val="en-GB"/>
              </w:rPr>
              <w:t>Sub-task 1:</w:t>
            </w:r>
            <w:r w:rsidRPr="004541EE">
              <w:rPr>
                <w:lang w:val="en-GB"/>
              </w:rPr>
              <w:t xml:space="preserve"> Concerning high pressure rinsing, different samples will be analyzed by MEB, XDR and profilometer to assess the effect of the cleaning procedure and the applicability to the couplers. Tests on a multipactor resonator are foreseen to assess their behaviour under a strong electric field. The argon cleaning will be applied by polarizing the central antenna of a coupler. </w:t>
            </w:r>
          </w:p>
          <w:p w:rsidR="002B0E3F" w:rsidRPr="004541EE" w:rsidRDefault="002B0E3F" w:rsidP="009C5FC4">
            <w:pPr>
              <w:ind w:left="360"/>
              <w:rPr>
                <w:lang w:val="en-GB"/>
              </w:rPr>
            </w:pPr>
          </w:p>
          <w:p w:rsidR="002B0E3F" w:rsidRPr="004541EE" w:rsidRDefault="002B0E3F" w:rsidP="009C5FC4">
            <w:pPr>
              <w:numPr>
                <w:ilvl w:val="0"/>
                <w:numId w:val="75"/>
              </w:numPr>
              <w:rPr>
                <w:szCs w:val="23"/>
                <w:lang w:val="en-GB"/>
              </w:rPr>
            </w:pPr>
            <w:r w:rsidRPr="004541EE">
              <w:rPr>
                <w:b/>
                <w:lang w:val="en-GB"/>
              </w:rPr>
              <w:t>Sub-task 2:</w:t>
            </w:r>
            <w:r w:rsidRPr="004541EE">
              <w:rPr>
                <w:lang w:val="en-GB"/>
              </w:rPr>
              <w:t xml:space="preserve"> Concerning the automation of the coupler washing, LAL wants to test a prototype for series couplers washing and rinsing. This technique will also allow in drastically reducing the couplers handling during the preparation, which is one of the most delicate phase in coupler assembly. The treated couplers will be tested to compare the conditioning time with the ones that have been prepared with the established procedure.</w:t>
            </w:r>
          </w:p>
        </w:tc>
      </w:tr>
      <w:tr w:rsidR="002B0E3F" w:rsidRPr="004541EE" w:rsidTr="00AD36B4">
        <w:tblPrEx>
          <w:tblLook w:val="0000"/>
        </w:tblPrEx>
        <w:trPr>
          <w:jc w:val="center"/>
        </w:trPr>
        <w:tc>
          <w:tcPr>
            <w:tcW w:w="1541" w:type="dxa"/>
          </w:tcPr>
          <w:p w:rsidR="002B0E3F" w:rsidRPr="004541EE" w:rsidRDefault="002B0E3F" w:rsidP="009C5FC4">
            <w:pPr>
              <w:ind w:right="-29"/>
              <w:rPr>
                <w:rFonts w:cs="Arial"/>
                <w:b/>
                <w:lang w:val="en-GB"/>
              </w:rPr>
            </w:pPr>
            <w:r w:rsidRPr="004541EE">
              <w:rPr>
                <w:rFonts w:cs="Arial"/>
                <w:b/>
                <w:lang w:val="en-GB"/>
              </w:rPr>
              <w:t xml:space="preserve">Deliverables of tasks </w:t>
            </w:r>
          </w:p>
        </w:tc>
        <w:tc>
          <w:tcPr>
            <w:tcW w:w="5992" w:type="dxa"/>
          </w:tcPr>
          <w:p w:rsidR="002B0E3F" w:rsidRPr="004541EE" w:rsidRDefault="002B0E3F" w:rsidP="009C5FC4">
            <w:pPr>
              <w:ind w:right="-29"/>
              <w:rPr>
                <w:rFonts w:cs="Arial"/>
                <w:b/>
                <w:lang w:val="en-GB"/>
              </w:rPr>
            </w:pPr>
            <w:r w:rsidRPr="004541EE">
              <w:rPr>
                <w:rFonts w:cs="Arial"/>
                <w:b/>
                <w:lang w:val="en-GB"/>
              </w:rPr>
              <w:t>Description/title</w:t>
            </w:r>
          </w:p>
        </w:tc>
        <w:tc>
          <w:tcPr>
            <w:tcW w:w="1022" w:type="dxa"/>
          </w:tcPr>
          <w:p w:rsidR="002B0E3F" w:rsidRPr="004541EE" w:rsidRDefault="002B0E3F" w:rsidP="009C5FC4">
            <w:pPr>
              <w:ind w:right="-29"/>
              <w:rPr>
                <w:rFonts w:cs="Arial"/>
                <w:b/>
                <w:lang w:val="en-GB"/>
              </w:rPr>
            </w:pPr>
            <w:r w:rsidRPr="004541EE">
              <w:rPr>
                <w:rFonts w:cs="Arial"/>
                <w:b/>
                <w:lang w:val="en-GB"/>
              </w:rPr>
              <w:t>Nature</w:t>
            </w:r>
          </w:p>
        </w:tc>
        <w:tc>
          <w:tcPr>
            <w:tcW w:w="1084" w:type="dxa"/>
          </w:tcPr>
          <w:p w:rsidR="002B0E3F" w:rsidRPr="004541EE" w:rsidRDefault="002B0E3F" w:rsidP="009C5FC4">
            <w:pPr>
              <w:ind w:right="-29"/>
              <w:rPr>
                <w:rFonts w:cs="Arial"/>
                <w:b/>
                <w:vertAlign w:val="superscript"/>
                <w:lang w:val="en-GB"/>
              </w:rPr>
            </w:pPr>
            <w:r w:rsidRPr="004541EE">
              <w:rPr>
                <w:rFonts w:cs="Arial"/>
                <w:b/>
                <w:lang w:val="en-GB"/>
              </w:rPr>
              <w:t>Delivery month</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10.1.1</w:t>
            </w:r>
          </w:p>
        </w:tc>
        <w:tc>
          <w:tcPr>
            <w:tcW w:w="5992" w:type="dxa"/>
            <w:vAlign w:val="center"/>
          </w:tcPr>
          <w:p w:rsidR="002B0E3F" w:rsidRPr="004541EE" w:rsidRDefault="002B0E3F" w:rsidP="009C5FC4">
            <w:pPr>
              <w:ind w:right="-29"/>
              <w:jc w:val="left"/>
              <w:rPr>
                <w:rFonts w:cs="Arial"/>
                <w:lang w:val="en-GB"/>
              </w:rPr>
            </w:pPr>
            <w:r w:rsidRPr="004541EE">
              <w:rPr>
                <w:rFonts w:cs="Arial"/>
                <w:lang w:val="en-GB"/>
              </w:rPr>
              <w:t>SRF web-site linked to the technical and administrative databases</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O</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10.2.1</w:t>
            </w:r>
          </w:p>
        </w:tc>
        <w:tc>
          <w:tcPr>
            <w:tcW w:w="5992" w:type="dxa"/>
            <w:vAlign w:val="center"/>
          </w:tcPr>
          <w:p w:rsidR="002B0E3F" w:rsidRPr="004541EE" w:rsidRDefault="002B0E3F" w:rsidP="009C5FC4">
            <w:pPr>
              <w:ind w:right="-29"/>
              <w:jc w:val="left"/>
              <w:rPr>
                <w:rFonts w:cs="Arial"/>
                <w:szCs w:val="22"/>
                <w:lang w:val="en-GB"/>
              </w:rPr>
            </w:pPr>
            <w:r w:rsidRPr="004541EE">
              <w:rPr>
                <w:rFonts w:cs="Arial"/>
                <w:szCs w:val="22"/>
                <w:lang w:val="en-GB"/>
              </w:rPr>
              <w:t>Results of SC proton cavity tests (</w:t>
            </w:r>
            <w:r w:rsidRPr="00021D68">
              <w:rPr>
                <w:rFonts w:ascii="Symbol" w:hAnsi="Symbol" w:cs="ArialMT"/>
                <w:i/>
                <w:szCs w:val="22"/>
                <w:lang w:val="en-GB"/>
              </w:rPr>
              <w:t></w:t>
            </w:r>
            <w:r w:rsidRPr="004541EE">
              <w:rPr>
                <w:rFonts w:cs="ArialMT"/>
                <w:szCs w:val="22"/>
                <w:lang w:val="en-GB"/>
              </w:rPr>
              <w:t> = </w:t>
            </w:r>
            <w:r w:rsidRPr="004541EE">
              <w:rPr>
                <w:rFonts w:cs="Arial"/>
                <w:szCs w:val="22"/>
                <w:lang w:val="en-GB"/>
              </w:rPr>
              <w:t xml:space="preserve">1 and </w:t>
            </w:r>
            <w:r w:rsidRPr="00021D68">
              <w:rPr>
                <w:rFonts w:ascii="Symbol" w:hAnsi="Symbol" w:cs="ArialMT"/>
                <w:i/>
                <w:szCs w:val="22"/>
                <w:lang w:val="en-GB"/>
              </w:rPr>
              <w:t></w:t>
            </w:r>
            <w:r w:rsidRPr="004541EE">
              <w:rPr>
                <w:rFonts w:cs="ArialMT"/>
                <w:szCs w:val="22"/>
                <w:lang w:val="en-GB"/>
              </w:rPr>
              <w:t> = </w:t>
            </w:r>
            <w:r w:rsidRPr="004541EE">
              <w:rPr>
                <w:rFonts w:cs="Arial"/>
                <w:szCs w:val="22"/>
                <w:lang w:val="en-GB"/>
              </w:rPr>
              <w:t>0.65)</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M33</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10.2.2</w:t>
            </w:r>
          </w:p>
        </w:tc>
        <w:tc>
          <w:tcPr>
            <w:tcW w:w="5992" w:type="dxa"/>
            <w:vAlign w:val="center"/>
          </w:tcPr>
          <w:p w:rsidR="002B0E3F" w:rsidRPr="004541EE" w:rsidRDefault="002B0E3F" w:rsidP="009C5FC4">
            <w:pPr>
              <w:ind w:right="-29"/>
              <w:jc w:val="left"/>
              <w:rPr>
                <w:rFonts w:cs="Arial"/>
                <w:lang w:val="en-GB"/>
              </w:rPr>
            </w:pPr>
            <w:r w:rsidRPr="004541EE">
              <w:rPr>
                <w:rFonts w:cs="Arial"/>
                <w:szCs w:val="22"/>
                <w:lang w:val="en-GB"/>
              </w:rPr>
              <w:t>Reproducibility of the process as a Function of the EP-Mixture</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M36</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10.2.3</w:t>
            </w:r>
          </w:p>
        </w:tc>
        <w:tc>
          <w:tcPr>
            <w:tcW w:w="5992" w:type="dxa"/>
            <w:vAlign w:val="center"/>
          </w:tcPr>
          <w:p w:rsidR="002B0E3F" w:rsidRPr="004541EE" w:rsidRDefault="002B0E3F" w:rsidP="009C5FC4">
            <w:pPr>
              <w:ind w:right="-29"/>
              <w:jc w:val="left"/>
              <w:rPr>
                <w:rFonts w:cs="Arial"/>
                <w:lang w:val="en-GB"/>
              </w:rPr>
            </w:pPr>
            <w:r w:rsidRPr="004541EE">
              <w:rPr>
                <w:rFonts w:cs="Arial"/>
                <w:szCs w:val="22"/>
                <w:lang w:val="en-GB"/>
              </w:rPr>
              <w:t>Summary of test results with vertical EP</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M42</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10.2.4</w:t>
            </w:r>
          </w:p>
        </w:tc>
        <w:tc>
          <w:tcPr>
            <w:tcW w:w="5992" w:type="dxa"/>
            <w:vAlign w:val="center"/>
          </w:tcPr>
          <w:p w:rsidR="002B0E3F" w:rsidRPr="004541EE" w:rsidRDefault="002B0E3F" w:rsidP="009C5FC4">
            <w:pPr>
              <w:ind w:right="-29"/>
              <w:jc w:val="left"/>
              <w:rPr>
                <w:rFonts w:cs="Arial"/>
                <w:lang w:val="en-GB"/>
              </w:rPr>
            </w:pPr>
            <w:r w:rsidRPr="004541EE">
              <w:rPr>
                <w:rFonts w:cs="Arial"/>
                <w:lang w:val="en-GB"/>
              </w:rPr>
              <w:t>Evaluation of enhanced field emission in Nb samples</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10.3.1</w:t>
            </w:r>
          </w:p>
        </w:tc>
        <w:tc>
          <w:tcPr>
            <w:tcW w:w="5992" w:type="dxa"/>
            <w:vAlign w:val="bottom"/>
          </w:tcPr>
          <w:p w:rsidR="002B0E3F" w:rsidRPr="004541EE" w:rsidRDefault="002B0E3F" w:rsidP="009C5FC4">
            <w:pPr>
              <w:ind w:right="-29"/>
              <w:rPr>
                <w:rFonts w:cs="Arial"/>
                <w:lang w:val="en-GB"/>
              </w:rPr>
            </w:pPr>
            <w:r w:rsidRPr="004541EE">
              <w:rPr>
                <w:rFonts w:cs="Arial"/>
                <w:lang w:val="en-GB"/>
              </w:rPr>
              <w:t>LHC crab cavity final report</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M36</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10.3.2</w:t>
            </w:r>
          </w:p>
        </w:tc>
        <w:tc>
          <w:tcPr>
            <w:tcW w:w="5992" w:type="dxa"/>
            <w:vAlign w:val="bottom"/>
          </w:tcPr>
          <w:p w:rsidR="002B0E3F" w:rsidRPr="004541EE" w:rsidRDefault="002B0E3F" w:rsidP="009C5FC4">
            <w:pPr>
              <w:ind w:right="-29"/>
              <w:rPr>
                <w:rFonts w:cs="Arial"/>
                <w:lang w:val="en-GB"/>
              </w:rPr>
            </w:pPr>
            <w:r w:rsidRPr="004541EE">
              <w:rPr>
                <w:rFonts w:cs="Arial"/>
                <w:lang w:val="en-GB"/>
              </w:rPr>
              <w:t>CLIC crab cavity final report</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M36</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10.3.3</w:t>
            </w:r>
          </w:p>
        </w:tc>
        <w:tc>
          <w:tcPr>
            <w:tcW w:w="5992" w:type="dxa"/>
            <w:vAlign w:val="bottom"/>
          </w:tcPr>
          <w:p w:rsidR="002B0E3F" w:rsidRPr="004541EE" w:rsidRDefault="002B0E3F" w:rsidP="009C5FC4">
            <w:pPr>
              <w:ind w:right="-29"/>
              <w:rPr>
                <w:rFonts w:cs="Arial"/>
                <w:lang w:val="en-GB"/>
              </w:rPr>
            </w:pPr>
            <w:r w:rsidRPr="004541EE">
              <w:rPr>
                <w:rFonts w:cs="Arial"/>
                <w:lang w:val="en-GB"/>
              </w:rPr>
              <w:t>LHC and CLIC LLRF final reports</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M36</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10.4.1</w:t>
            </w:r>
          </w:p>
        </w:tc>
        <w:tc>
          <w:tcPr>
            <w:tcW w:w="5992" w:type="dxa"/>
            <w:vAlign w:val="center"/>
          </w:tcPr>
          <w:p w:rsidR="002B0E3F" w:rsidRPr="004541EE" w:rsidRDefault="002B0E3F" w:rsidP="009C5FC4">
            <w:pPr>
              <w:jc w:val="left"/>
              <w:rPr>
                <w:rFonts w:cs="Arial"/>
                <w:lang w:val="en-GB"/>
              </w:rPr>
            </w:pPr>
            <w:r w:rsidRPr="004541EE">
              <w:rPr>
                <w:rFonts w:cs="Arial"/>
                <w:lang w:val="en-GB"/>
              </w:rPr>
              <w:t>QE data for Pb/Nb deposited photo cathode samples</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M12</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10.4.2</w:t>
            </w:r>
          </w:p>
        </w:tc>
        <w:tc>
          <w:tcPr>
            <w:tcW w:w="5992" w:type="dxa"/>
            <w:vAlign w:val="center"/>
          </w:tcPr>
          <w:p w:rsidR="002B0E3F" w:rsidRPr="004541EE" w:rsidRDefault="002B0E3F" w:rsidP="009C5FC4">
            <w:pPr>
              <w:jc w:val="left"/>
              <w:rPr>
                <w:rFonts w:cs="Arial"/>
                <w:lang w:val="en-GB"/>
              </w:rPr>
            </w:pPr>
            <w:r w:rsidRPr="004541EE">
              <w:rPr>
                <w:rFonts w:cs="Arial"/>
                <w:lang w:val="en-GB"/>
              </w:rPr>
              <w:t>RF measure</w:t>
            </w:r>
            <w:r>
              <w:rPr>
                <w:rFonts w:cs="Arial"/>
                <w:lang w:val="en-GB"/>
              </w:rPr>
              <w:t>ments on thin film deposited QWR</w:t>
            </w:r>
            <w:r w:rsidRPr="004541EE">
              <w:rPr>
                <w:rFonts w:cs="Arial"/>
                <w:lang w:val="en-GB"/>
              </w:rPr>
              <w:t xml:space="preserve"> prototype</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M36</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10.4.3</w:t>
            </w:r>
          </w:p>
        </w:tc>
        <w:tc>
          <w:tcPr>
            <w:tcW w:w="5992" w:type="dxa"/>
            <w:vAlign w:val="center"/>
          </w:tcPr>
          <w:p w:rsidR="002B0E3F" w:rsidRPr="004541EE" w:rsidRDefault="002B0E3F" w:rsidP="009C5FC4">
            <w:pPr>
              <w:jc w:val="left"/>
              <w:rPr>
                <w:rFonts w:cs="Arial"/>
                <w:lang w:val="en-GB"/>
              </w:rPr>
            </w:pPr>
            <w:r w:rsidRPr="004541EE">
              <w:rPr>
                <w:rFonts w:cs="Arial"/>
                <w:lang w:val="en-GB"/>
              </w:rPr>
              <w:t>Cold test results for the test cavities w/out the deposited lead photo cathode</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M36</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10.4.4</w:t>
            </w:r>
          </w:p>
        </w:tc>
        <w:tc>
          <w:tcPr>
            <w:tcW w:w="5992" w:type="dxa"/>
            <w:vAlign w:val="center"/>
          </w:tcPr>
          <w:p w:rsidR="002B0E3F" w:rsidRPr="004541EE" w:rsidRDefault="002B0E3F" w:rsidP="009C5FC4">
            <w:pPr>
              <w:jc w:val="left"/>
              <w:rPr>
                <w:rFonts w:cs="Arial"/>
                <w:lang w:val="en-GB"/>
              </w:rPr>
            </w:pPr>
            <w:r w:rsidRPr="004541EE">
              <w:rPr>
                <w:rFonts w:cs="Arial"/>
                <w:lang w:val="en-GB"/>
              </w:rPr>
              <w:t>New thin film techniques for SC cavities and photo cathodes</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D</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M30</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10.5.1</w:t>
            </w:r>
          </w:p>
        </w:tc>
        <w:tc>
          <w:tcPr>
            <w:tcW w:w="5992" w:type="dxa"/>
            <w:vAlign w:val="center"/>
          </w:tcPr>
          <w:p w:rsidR="002B0E3F" w:rsidRPr="004541EE" w:rsidRDefault="002B0E3F" w:rsidP="009C5FC4">
            <w:pPr>
              <w:jc w:val="left"/>
              <w:rPr>
                <w:rFonts w:cs="Arial"/>
                <w:lang w:val="en-GB"/>
              </w:rPr>
            </w:pPr>
            <w:r w:rsidRPr="004541EE">
              <w:rPr>
                <w:rFonts w:cs="Arial"/>
                <w:lang w:val="en-GB"/>
              </w:rPr>
              <w:t>HOM electronics and code to probe beam centring on 3.9</w:t>
            </w:r>
            <w:r w:rsidRPr="004541EE">
              <w:rPr>
                <w:lang w:val="en-GB"/>
              </w:rPr>
              <w:t> </w:t>
            </w:r>
            <w:r w:rsidRPr="004541EE">
              <w:rPr>
                <w:rFonts w:cs="Arial"/>
                <w:lang w:val="en-GB"/>
              </w:rPr>
              <w:t>GHz cavities</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10.5.2</w:t>
            </w:r>
          </w:p>
        </w:tc>
        <w:tc>
          <w:tcPr>
            <w:tcW w:w="5992" w:type="dxa"/>
            <w:vAlign w:val="center"/>
          </w:tcPr>
          <w:p w:rsidR="002B0E3F" w:rsidRPr="004541EE" w:rsidRDefault="002B0E3F" w:rsidP="009C5FC4">
            <w:pPr>
              <w:jc w:val="left"/>
              <w:rPr>
                <w:rFonts w:cs="Arial"/>
                <w:lang w:val="en-GB"/>
              </w:rPr>
            </w:pPr>
            <w:r w:rsidRPr="004541EE">
              <w:rPr>
                <w:rFonts w:cs="Arial"/>
                <w:lang w:val="en-GB"/>
              </w:rPr>
              <w:t>Report on HOM experimental methods and code</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M48</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10.6.1</w:t>
            </w:r>
          </w:p>
        </w:tc>
        <w:tc>
          <w:tcPr>
            <w:tcW w:w="5992" w:type="dxa"/>
            <w:vAlign w:val="center"/>
          </w:tcPr>
          <w:p w:rsidR="002B0E3F" w:rsidRPr="004541EE" w:rsidRDefault="002B0E3F" w:rsidP="009C5FC4">
            <w:pPr>
              <w:jc w:val="left"/>
              <w:rPr>
                <w:rFonts w:cs="Arial"/>
                <w:lang w:val="en-GB"/>
              </w:rPr>
            </w:pPr>
            <w:r w:rsidRPr="004541EE">
              <w:rPr>
                <w:rFonts w:cs="Arial"/>
                <w:lang w:val="en-GB"/>
              </w:rPr>
              <w:t>Report on system test and performance</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M42</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10.7.1</w:t>
            </w:r>
          </w:p>
        </w:tc>
        <w:tc>
          <w:tcPr>
            <w:tcW w:w="5992" w:type="dxa"/>
            <w:vAlign w:val="center"/>
          </w:tcPr>
          <w:p w:rsidR="002B0E3F" w:rsidRPr="004541EE" w:rsidRDefault="002B0E3F" w:rsidP="009C5FC4">
            <w:pPr>
              <w:jc w:val="left"/>
              <w:rPr>
                <w:rFonts w:cs="Arial"/>
                <w:lang w:val="en-GB"/>
              </w:rPr>
            </w:pPr>
            <w:r w:rsidRPr="004541EE">
              <w:rPr>
                <w:rFonts w:cs="Arial"/>
                <w:lang w:val="en-GB"/>
              </w:rPr>
              <w:t>Results of slice measurements</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M24</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rFonts w:cs="Arial"/>
                <w:lang w:val="en-GB"/>
              </w:rPr>
              <w:t>10.7.2</w:t>
            </w:r>
          </w:p>
        </w:tc>
        <w:tc>
          <w:tcPr>
            <w:tcW w:w="5992" w:type="dxa"/>
            <w:vAlign w:val="center"/>
          </w:tcPr>
          <w:p w:rsidR="002B0E3F" w:rsidRPr="004541EE" w:rsidRDefault="002B0E3F" w:rsidP="009C5FC4">
            <w:pPr>
              <w:jc w:val="left"/>
              <w:rPr>
                <w:rFonts w:cs="Arial"/>
                <w:lang w:val="en-GB"/>
              </w:rPr>
            </w:pPr>
            <w:r w:rsidRPr="004541EE">
              <w:rPr>
                <w:rFonts w:cs="Arial"/>
                <w:lang w:val="en-GB"/>
              </w:rPr>
              <w:t>Results for GaAs photocathodes</w:t>
            </w:r>
          </w:p>
        </w:tc>
        <w:tc>
          <w:tcPr>
            <w:tcW w:w="1022"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4" w:type="dxa"/>
            <w:vAlign w:val="center"/>
          </w:tcPr>
          <w:p w:rsidR="002B0E3F" w:rsidRPr="004541EE" w:rsidRDefault="002B0E3F" w:rsidP="009C5FC4">
            <w:pPr>
              <w:ind w:right="-29"/>
              <w:jc w:val="center"/>
              <w:rPr>
                <w:rFonts w:cs="Arial"/>
                <w:lang w:val="en-GB"/>
              </w:rPr>
            </w:pPr>
            <w:r w:rsidRPr="004541EE">
              <w:rPr>
                <w:rFonts w:cs="Arial"/>
                <w:lang w:val="en-GB"/>
              </w:rPr>
              <w:t>M33</w:t>
            </w:r>
          </w:p>
        </w:tc>
      </w:tr>
      <w:tr w:rsidR="002B0E3F" w:rsidRPr="004541EE" w:rsidTr="00AD36B4">
        <w:tblPrEx>
          <w:tblLook w:val="0000"/>
        </w:tblPrEx>
        <w:trPr>
          <w:jc w:val="center"/>
        </w:trPr>
        <w:tc>
          <w:tcPr>
            <w:tcW w:w="1541" w:type="dxa"/>
            <w:vAlign w:val="center"/>
          </w:tcPr>
          <w:p w:rsidR="002B0E3F" w:rsidRPr="004541EE" w:rsidRDefault="002B0E3F" w:rsidP="009C5FC4">
            <w:pPr>
              <w:ind w:right="-29"/>
              <w:jc w:val="center"/>
              <w:rPr>
                <w:rFonts w:cs="Arial"/>
                <w:lang w:val="en-GB"/>
              </w:rPr>
            </w:pPr>
            <w:r w:rsidRPr="004541EE">
              <w:rPr>
                <w:lang w:val="en-GB"/>
              </w:rPr>
              <w:t>10.8.1</w:t>
            </w:r>
          </w:p>
        </w:tc>
        <w:tc>
          <w:tcPr>
            <w:tcW w:w="5992" w:type="dxa"/>
            <w:vAlign w:val="center"/>
          </w:tcPr>
          <w:p w:rsidR="002B0E3F" w:rsidRPr="004541EE" w:rsidRDefault="002B0E3F" w:rsidP="009C5FC4">
            <w:pPr>
              <w:ind w:right="-29"/>
              <w:jc w:val="left"/>
              <w:rPr>
                <w:rFonts w:cs="Arial"/>
                <w:lang w:val="en-GB"/>
              </w:rPr>
            </w:pPr>
            <w:r w:rsidRPr="004541EE">
              <w:rPr>
                <w:rFonts w:cs="Arial"/>
                <w:szCs w:val="18"/>
                <w:lang w:val="en-GB"/>
              </w:rPr>
              <w:t>Test and operation of the upgraded coupler coating bench and coupler processing stations at LAL-Orsay</w:t>
            </w:r>
          </w:p>
        </w:tc>
        <w:tc>
          <w:tcPr>
            <w:tcW w:w="1022" w:type="dxa"/>
            <w:vAlign w:val="center"/>
          </w:tcPr>
          <w:p w:rsidR="002B0E3F" w:rsidRPr="004541EE" w:rsidRDefault="002B0E3F" w:rsidP="009C5FC4">
            <w:pPr>
              <w:ind w:right="-29"/>
              <w:jc w:val="center"/>
              <w:rPr>
                <w:rFonts w:cs="Arial"/>
                <w:lang w:val="en-GB"/>
              </w:rPr>
            </w:pPr>
            <w:r w:rsidRPr="004541EE">
              <w:rPr>
                <w:lang w:val="en-GB"/>
              </w:rPr>
              <w:t>R</w:t>
            </w:r>
          </w:p>
        </w:tc>
        <w:tc>
          <w:tcPr>
            <w:tcW w:w="1084" w:type="dxa"/>
            <w:vAlign w:val="center"/>
          </w:tcPr>
          <w:p w:rsidR="002B0E3F" w:rsidRPr="004541EE" w:rsidRDefault="002B0E3F" w:rsidP="009C5FC4">
            <w:pPr>
              <w:ind w:right="-29"/>
              <w:jc w:val="center"/>
              <w:rPr>
                <w:rFonts w:cs="Arial"/>
                <w:lang w:val="en-GB"/>
              </w:rPr>
            </w:pPr>
            <w:r w:rsidRPr="004541EE">
              <w:rPr>
                <w:lang w:val="en-GB"/>
              </w:rPr>
              <w:t>M36</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3885"/>
        <w:gridCol w:w="943"/>
        <w:gridCol w:w="1129"/>
        <w:gridCol w:w="2719"/>
      </w:tblGrid>
      <w:tr w:rsidR="002B0E3F" w:rsidRPr="004541EE">
        <w:trPr>
          <w:jc w:val="center"/>
        </w:trPr>
        <w:tc>
          <w:tcPr>
            <w:tcW w:w="892" w:type="dxa"/>
            <w:tcMar>
              <w:right w:w="28" w:type="dxa"/>
            </w:tcMar>
          </w:tcPr>
          <w:p w:rsidR="002B0E3F" w:rsidRPr="004541EE" w:rsidRDefault="002B0E3F" w:rsidP="009C5FC4">
            <w:pPr>
              <w:ind w:right="-29"/>
              <w:rPr>
                <w:rFonts w:cs="Arial"/>
                <w:b/>
                <w:lang w:val="en-GB"/>
              </w:rPr>
            </w:pPr>
            <w:r w:rsidRPr="004541EE">
              <w:rPr>
                <w:rFonts w:cs="Arial"/>
                <w:b/>
                <w:lang w:val="en-GB"/>
              </w:rPr>
              <w:t>Mile-</w:t>
            </w:r>
          </w:p>
          <w:p w:rsidR="002B0E3F" w:rsidRPr="004541EE" w:rsidRDefault="002B0E3F" w:rsidP="009C5FC4">
            <w:pPr>
              <w:ind w:right="-29"/>
              <w:rPr>
                <w:rFonts w:cs="Arial"/>
                <w:b/>
                <w:lang w:val="en-GB"/>
              </w:rPr>
            </w:pPr>
            <w:r w:rsidRPr="004541EE">
              <w:rPr>
                <w:rFonts w:cs="Arial"/>
                <w:b/>
                <w:lang w:val="en-GB"/>
              </w:rPr>
              <w:t>stone</w:t>
            </w:r>
          </w:p>
        </w:tc>
        <w:tc>
          <w:tcPr>
            <w:tcW w:w="3597" w:type="dxa"/>
            <w:tcMar>
              <w:right w:w="28" w:type="dxa"/>
            </w:tcMar>
          </w:tcPr>
          <w:p w:rsidR="002B0E3F" w:rsidRPr="004541EE" w:rsidRDefault="002B0E3F" w:rsidP="009C5FC4">
            <w:pPr>
              <w:ind w:right="-29"/>
              <w:rPr>
                <w:rFonts w:cs="Arial"/>
                <w:b/>
                <w:lang w:val="en-GB"/>
              </w:rPr>
            </w:pPr>
            <w:r w:rsidRPr="004541EE">
              <w:rPr>
                <w:rFonts w:cs="Arial"/>
                <w:b/>
                <w:lang w:val="en-GB"/>
              </w:rPr>
              <w:t xml:space="preserve">Description/title </w:t>
            </w:r>
          </w:p>
        </w:tc>
        <w:tc>
          <w:tcPr>
            <w:tcW w:w="873" w:type="dxa"/>
            <w:tcMar>
              <w:right w:w="28" w:type="dxa"/>
            </w:tcMar>
          </w:tcPr>
          <w:p w:rsidR="002B0E3F" w:rsidRPr="004541EE" w:rsidRDefault="002B0E3F" w:rsidP="009C5FC4">
            <w:pPr>
              <w:ind w:right="-29"/>
              <w:rPr>
                <w:rFonts w:cs="Arial"/>
                <w:vertAlign w:val="superscript"/>
                <w:lang w:val="en-GB"/>
              </w:rPr>
            </w:pPr>
            <w:r w:rsidRPr="004541EE">
              <w:rPr>
                <w:rFonts w:cs="Arial"/>
                <w:b/>
                <w:lang w:val="en-GB"/>
              </w:rPr>
              <w:t>Nature</w:t>
            </w:r>
          </w:p>
        </w:tc>
        <w:tc>
          <w:tcPr>
            <w:tcW w:w="1045" w:type="dxa"/>
            <w:tcMar>
              <w:right w:w="28" w:type="dxa"/>
            </w:tcMar>
          </w:tcPr>
          <w:p w:rsidR="002B0E3F" w:rsidRPr="004541EE" w:rsidRDefault="002B0E3F" w:rsidP="009C5FC4">
            <w:pPr>
              <w:ind w:right="-29"/>
              <w:rPr>
                <w:rFonts w:cs="Arial"/>
                <w:b/>
                <w:lang w:val="en-GB"/>
              </w:rPr>
            </w:pPr>
            <w:r w:rsidRPr="004541EE">
              <w:rPr>
                <w:rFonts w:cs="Arial"/>
                <w:b/>
                <w:lang w:val="en-GB"/>
              </w:rPr>
              <w:t>Delivery month</w:t>
            </w:r>
          </w:p>
        </w:tc>
        <w:tc>
          <w:tcPr>
            <w:tcW w:w="2517" w:type="dxa"/>
            <w:tcMar>
              <w:right w:w="28" w:type="dxa"/>
            </w:tcMar>
          </w:tcPr>
          <w:p w:rsidR="002B0E3F" w:rsidRPr="004541EE" w:rsidRDefault="002B0E3F" w:rsidP="009C5FC4">
            <w:pPr>
              <w:ind w:right="-29"/>
              <w:rPr>
                <w:rFonts w:cs="Arial"/>
                <w:b/>
                <w:lang w:val="en-GB"/>
              </w:rPr>
            </w:pPr>
            <w:r w:rsidRPr="004541EE">
              <w:rPr>
                <w:rFonts w:cs="Arial"/>
                <w:b/>
                <w:lang w:val="en-GB"/>
              </w:rPr>
              <w:t>Comment</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10.1.1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Annual review SRF first year</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10.1.2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Annual review SRF second year</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10.1.3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Annual review SRF third year</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10.1.4</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Final SRF review</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M48</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10.2.1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Cavity fabrication (proton linac)</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M30</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10.2.2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Definition of cryomodule interface</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10.2.3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Tests achieved for 1</w:t>
            </w:r>
            <w:r w:rsidRPr="004541EE">
              <w:rPr>
                <w:rFonts w:cs="Arial"/>
                <w:vertAlign w:val="superscript"/>
                <w:lang w:val="en-GB"/>
              </w:rPr>
              <w:t>st</w:t>
            </w:r>
            <w:r w:rsidRPr="004541EE">
              <w:rPr>
                <w:rFonts w:cs="Arial"/>
                <w:lang w:val="en-GB"/>
              </w:rPr>
              <w:t xml:space="preserve"> recipe</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10.2.4</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Tests achieved for 2</w:t>
            </w:r>
            <w:r w:rsidRPr="004541EE">
              <w:rPr>
                <w:rFonts w:cs="Arial"/>
                <w:vertAlign w:val="superscript"/>
                <w:lang w:val="en-GB"/>
              </w:rPr>
              <w:t xml:space="preserve">nd </w:t>
            </w:r>
            <w:r w:rsidRPr="004541EE">
              <w:rPr>
                <w:rFonts w:cs="Arial"/>
                <w:lang w:val="en-GB"/>
              </w:rPr>
              <w:t>recipe</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10.3.1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LHC crab cavity specifications completed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LHC beam dynamics studies complete and impedance specifications defined</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10.3.2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LHC model crab cavity completed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Prototype cavity fabricated and tested</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10.3.3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LHC input and LOM mode coupler design development finished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M33</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Prototype mode couplers designed, fabricated and tested with the prototype cavity model</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10.3.4</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CLIC crab cavity specifications completed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CLIC beam dynamics studies complete and impedance specifications defined</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10.3.5</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CLIC model crab cavity completed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Prototype cavity fabricated and tested</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10.3.6</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 xml:space="preserve">CLIC input and mode coupler design development finished </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M33</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 xml:space="preserve">Prototype mode couplers designed, fabricated and tested with the prototype cavity model </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10.3.7</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Development of LHC LLRF system</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M21</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LHC LLRF system prototype available for tests with prototype cavity</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10.3.8</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Development of CLIC LLRF system</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M30</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CLIC LLRF system prototype available for tests with prototype cavity</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10.4.1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Lead deposition on samples for photocathode development</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Samples</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10.4.2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Lead deposition on half cells and 1.5 cell cavities</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M18</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Report and samples</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10.4.3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QWR sputtering with Nb using the magnetron technique</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M30</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10.4.4</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Report on new thin film coating techniques for SC cavities</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M30</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10.4.5</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Improved RF-design of 1.5 cell</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M30</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10.5.1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HOM alignment for 3.9</w:t>
            </w:r>
            <w:r w:rsidRPr="004541EE">
              <w:rPr>
                <w:rFonts w:cs="ArialMT"/>
                <w:szCs w:val="22"/>
                <w:lang w:val="en-GB"/>
              </w:rPr>
              <w:t> </w:t>
            </w:r>
            <w:r w:rsidRPr="004541EE">
              <w:rPr>
                <w:rFonts w:cs="Arial"/>
                <w:lang w:val="en-GB"/>
              </w:rPr>
              <w:t>GHz cavity electronics verification</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D</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10.6.1.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lang w:val="en-GB"/>
              </w:rPr>
              <w:t>Design and manufacturing of the carrier board prototypes.</w:t>
            </w:r>
          </w:p>
        </w:tc>
        <w:tc>
          <w:tcPr>
            <w:tcW w:w="873" w:type="dxa"/>
            <w:tcMar>
              <w:right w:w="28" w:type="dxa"/>
            </w:tcMar>
            <w:vAlign w:val="center"/>
          </w:tcPr>
          <w:p w:rsidR="002B0E3F" w:rsidRPr="004541EE" w:rsidRDefault="002B0E3F" w:rsidP="009C5FC4">
            <w:pPr>
              <w:jc w:val="center"/>
              <w:rPr>
                <w:lang w:val="en-GB"/>
              </w:rPr>
            </w:pPr>
            <w:r w:rsidRPr="004541EE">
              <w:rPr>
                <w:lang w:val="en-GB"/>
              </w:rPr>
              <w:t>P</w:t>
            </w:r>
          </w:p>
        </w:tc>
        <w:tc>
          <w:tcPr>
            <w:tcW w:w="1045" w:type="dxa"/>
            <w:tcMar>
              <w:right w:w="28" w:type="dxa"/>
            </w:tcMar>
            <w:vAlign w:val="center"/>
          </w:tcPr>
          <w:p w:rsidR="002B0E3F" w:rsidRPr="004541EE" w:rsidRDefault="002B0E3F" w:rsidP="009C5FC4">
            <w:pPr>
              <w:jc w:val="center"/>
              <w:rPr>
                <w:lang w:val="en-GB"/>
              </w:rPr>
            </w:pPr>
            <w:r w:rsidRPr="004541EE">
              <w:rPr>
                <w:lang w:val="en-GB"/>
              </w:rPr>
              <w:t>M18</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10.6.2</w:t>
            </w:r>
          </w:p>
        </w:tc>
        <w:tc>
          <w:tcPr>
            <w:tcW w:w="3597" w:type="dxa"/>
            <w:tcMar>
              <w:right w:w="28" w:type="dxa"/>
            </w:tcMar>
          </w:tcPr>
          <w:p w:rsidR="002B0E3F" w:rsidRPr="004541EE" w:rsidRDefault="002B0E3F" w:rsidP="009C5FC4">
            <w:pPr>
              <w:jc w:val="left"/>
              <w:rPr>
                <w:lang w:val="en-GB"/>
              </w:rPr>
            </w:pPr>
            <w:r w:rsidRPr="004541EE">
              <w:rPr>
                <w:lang w:val="en-GB"/>
              </w:rPr>
              <w:t>Design and manufacturing of the AMC modules with fast analogue and digital IO (at least 100</w:t>
            </w:r>
            <w:r w:rsidRPr="004541EE">
              <w:rPr>
                <w:rFonts w:cs="ArialMT"/>
                <w:szCs w:val="22"/>
                <w:lang w:val="en-GB"/>
              </w:rPr>
              <w:t> </w:t>
            </w:r>
            <w:r w:rsidRPr="004541EE">
              <w:rPr>
                <w:lang w:val="en-GB"/>
              </w:rPr>
              <w:t>Ms/s, 14</w:t>
            </w:r>
            <w:r w:rsidRPr="004541EE">
              <w:rPr>
                <w:rFonts w:cs="ArialMT"/>
                <w:szCs w:val="22"/>
                <w:lang w:val="en-GB"/>
              </w:rPr>
              <w:t> </w:t>
            </w:r>
            <w:r w:rsidRPr="004541EE">
              <w:rPr>
                <w:lang w:val="en-GB"/>
              </w:rPr>
              <w:t>b).</w:t>
            </w:r>
          </w:p>
        </w:tc>
        <w:tc>
          <w:tcPr>
            <w:tcW w:w="873" w:type="dxa"/>
            <w:tcMar>
              <w:right w:w="28" w:type="dxa"/>
            </w:tcMar>
            <w:vAlign w:val="center"/>
          </w:tcPr>
          <w:p w:rsidR="002B0E3F" w:rsidRPr="004541EE" w:rsidRDefault="002B0E3F" w:rsidP="009C5FC4">
            <w:pPr>
              <w:jc w:val="center"/>
              <w:rPr>
                <w:lang w:val="en-GB"/>
              </w:rPr>
            </w:pPr>
            <w:r w:rsidRPr="004541EE">
              <w:rPr>
                <w:lang w:val="en-GB"/>
              </w:rPr>
              <w:t>P</w:t>
            </w:r>
          </w:p>
        </w:tc>
        <w:tc>
          <w:tcPr>
            <w:tcW w:w="1045" w:type="dxa"/>
            <w:tcMar>
              <w:right w:w="28" w:type="dxa"/>
            </w:tcMar>
            <w:vAlign w:val="center"/>
          </w:tcPr>
          <w:p w:rsidR="002B0E3F" w:rsidRPr="004541EE" w:rsidRDefault="002B0E3F" w:rsidP="009C5FC4">
            <w:pPr>
              <w:jc w:val="center"/>
              <w:rPr>
                <w:lang w:val="en-GB"/>
              </w:rPr>
            </w:pPr>
            <w:r w:rsidRPr="004541EE">
              <w:rPr>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10.6.3</w:t>
            </w:r>
          </w:p>
        </w:tc>
        <w:tc>
          <w:tcPr>
            <w:tcW w:w="3597" w:type="dxa"/>
            <w:tcMar>
              <w:right w:w="28" w:type="dxa"/>
            </w:tcMar>
          </w:tcPr>
          <w:p w:rsidR="002B0E3F" w:rsidRPr="004541EE" w:rsidRDefault="002B0E3F" w:rsidP="009C5FC4">
            <w:pPr>
              <w:jc w:val="left"/>
              <w:rPr>
                <w:lang w:val="en-GB"/>
              </w:rPr>
            </w:pPr>
            <w:r w:rsidRPr="004541EE">
              <w:rPr>
                <w:lang w:val="en-GB"/>
              </w:rPr>
              <w:t>Design and manufacturing of the AMC board with ultra fast ADC (at least 2</w:t>
            </w:r>
            <w:r w:rsidRPr="004541EE">
              <w:rPr>
                <w:rFonts w:cs="ArialMT"/>
                <w:szCs w:val="22"/>
                <w:lang w:val="en-GB"/>
              </w:rPr>
              <w:t> </w:t>
            </w:r>
            <w:r w:rsidRPr="004541EE">
              <w:rPr>
                <w:lang w:val="en-GB"/>
              </w:rPr>
              <w:t>Gs/s, 10</w:t>
            </w:r>
            <w:r w:rsidRPr="004541EE">
              <w:rPr>
                <w:rFonts w:cs="ArialMT"/>
                <w:szCs w:val="22"/>
                <w:lang w:val="en-GB"/>
              </w:rPr>
              <w:t> </w:t>
            </w:r>
            <w:r w:rsidRPr="004541EE">
              <w:rPr>
                <w:lang w:val="en-GB"/>
              </w:rPr>
              <w:t>b)</w:t>
            </w:r>
          </w:p>
        </w:tc>
        <w:tc>
          <w:tcPr>
            <w:tcW w:w="873" w:type="dxa"/>
            <w:tcMar>
              <w:right w:w="28" w:type="dxa"/>
            </w:tcMar>
            <w:vAlign w:val="center"/>
          </w:tcPr>
          <w:p w:rsidR="002B0E3F" w:rsidRPr="004541EE" w:rsidRDefault="002B0E3F" w:rsidP="009C5FC4">
            <w:pPr>
              <w:jc w:val="center"/>
              <w:rPr>
                <w:lang w:val="en-GB"/>
              </w:rPr>
            </w:pPr>
            <w:r w:rsidRPr="004541EE">
              <w:rPr>
                <w:lang w:val="en-GB"/>
              </w:rPr>
              <w:t>P</w:t>
            </w:r>
          </w:p>
        </w:tc>
        <w:tc>
          <w:tcPr>
            <w:tcW w:w="1045" w:type="dxa"/>
            <w:tcMar>
              <w:right w:w="28" w:type="dxa"/>
            </w:tcMar>
            <w:vAlign w:val="center"/>
          </w:tcPr>
          <w:p w:rsidR="002B0E3F" w:rsidRPr="004541EE" w:rsidRDefault="002B0E3F" w:rsidP="009C5FC4">
            <w:pPr>
              <w:jc w:val="center"/>
              <w:rPr>
                <w:lang w:val="en-GB"/>
              </w:rPr>
            </w:pPr>
            <w:r w:rsidRPr="004541EE">
              <w:rPr>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10.6.4</w:t>
            </w:r>
          </w:p>
        </w:tc>
        <w:tc>
          <w:tcPr>
            <w:tcW w:w="3597" w:type="dxa"/>
            <w:tcMar>
              <w:right w:w="28" w:type="dxa"/>
            </w:tcMar>
          </w:tcPr>
          <w:p w:rsidR="002B0E3F" w:rsidRPr="004541EE" w:rsidRDefault="002B0E3F" w:rsidP="009C5FC4">
            <w:pPr>
              <w:jc w:val="left"/>
              <w:rPr>
                <w:lang w:val="en-GB"/>
              </w:rPr>
            </w:pPr>
            <w:r w:rsidRPr="004541EE">
              <w:rPr>
                <w:lang w:val="en-GB"/>
              </w:rPr>
              <w:t>Design and manufacturing of AMC radiation dosimeter</w:t>
            </w:r>
          </w:p>
        </w:tc>
        <w:tc>
          <w:tcPr>
            <w:tcW w:w="873" w:type="dxa"/>
            <w:tcMar>
              <w:right w:w="28" w:type="dxa"/>
            </w:tcMar>
            <w:vAlign w:val="center"/>
          </w:tcPr>
          <w:p w:rsidR="002B0E3F" w:rsidRPr="004541EE" w:rsidRDefault="002B0E3F" w:rsidP="009C5FC4">
            <w:pPr>
              <w:jc w:val="center"/>
              <w:rPr>
                <w:lang w:val="en-GB"/>
              </w:rPr>
            </w:pPr>
            <w:r w:rsidRPr="004541EE">
              <w:rPr>
                <w:lang w:val="en-GB"/>
              </w:rPr>
              <w:t>P</w:t>
            </w:r>
          </w:p>
        </w:tc>
        <w:tc>
          <w:tcPr>
            <w:tcW w:w="1045" w:type="dxa"/>
            <w:tcMar>
              <w:right w:w="28" w:type="dxa"/>
            </w:tcMar>
            <w:vAlign w:val="center"/>
          </w:tcPr>
          <w:p w:rsidR="002B0E3F" w:rsidRPr="004541EE" w:rsidRDefault="002B0E3F" w:rsidP="009C5FC4">
            <w:pPr>
              <w:jc w:val="center"/>
              <w:rPr>
                <w:lang w:val="en-GB"/>
              </w:rPr>
            </w:pPr>
            <w:r w:rsidRPr="004541EE">
              <w:rPr>
                <w:lang w:val="en-GB"/>
              </w:rPr>
              <w:t>M18</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10.6.5</w:t>
            </w:r>
          </w:p>
        </w:tc>
        <w:tc>
          <w:tcPr>
            <w:tcW w:w="3597" w:type="dxa"/>
            <w:tcMar>
              <w:right w:w="28" w:type="dxa"/>
            </w:tcMar>
          </w:tcPr>
          <w:p w:rsidR="002B0E3F" w:rsidRPr="004541EE" w:rsidRDefault="002B0E3F" w:rsidP="009C5FC4">
            <w:pPr>
              <w:jc w:val="left"/>
              <w:rPr>
                <w:lang w:val="en-GB"/>
              </w:rPr>
            </w:pPr>
            <w:r w:rsidRPr="004541EE">
              <w:rPr>
                <w:lang w:val="en-GB"/>
              </w:rPr>
              <w:t>Report on tests and calibration of the radiation dosimeter</w:t>
            </w:r>
          </w:p>
        </w:tc>
        <w:tc>
          <w:tcPr>
            <w:tcW w:w="873" w:type="dxa"/>
            <w:tcMar>
              <w:right w:w="28" w:type="dxa"/>
            </w:tcMar>
            <w:vAlign w:val="center"/>
          </w:tcPr>
          <w:p w:rsidR="002B0E3F" w:rsidRPr="004541EE" w:rsidRDefault="002B0E3F" w:rsidP="009C5FC4">
            <w:pPr>
              <w:jc w:val="center"/>
              <w:rPr>
                <w:lang w:val="en-GB"/>
              </w:rPr>
            </w:pPr>
            <w:r w:rsidRPr="004541EE">
              <w:rPr>
                <w:lang w:val="en-GB"/>
              </w:rPr>
              <w:t>R</w:t>
            </w:r>
          </w:p>
        </w:tc>
        <w:tc>
          <w:tcPr>
            <w:tcW w:w="1045" w:type="dxa"/>
            <w:tcMar>
              <w:right w:w="28" w:type="dxa"/>
            </w:tcMar>
            <w:vAlign w:val="center"/>
          </w:tcPr>
          <w:p w:rsidR="002B0E3F" w:rsidRPr="004541EE" w:rsidRDefault="002B0E3F" w:rsidP="009C5FC4">
            <w:pPr>
              <w:jc w:val="center"/>
              <w:rPr>
                <w:lang w:val="en-GB"/>
              </w:rPr>
            </w:pPr>
            <w:r w:rsidRPr="004541EE">
              <w:rPr>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10.6.6</w:t>
            </w:r>
          </w:p>
        </w:tc>
        <w:tc>
          <w:tcPr>
            <w:tcW w:w="3597" w:type="dxa"/>
            <w:tcMar>
              <w:right w:w="28" w:type="dxa"/>
            </w:tcMar>
          </w:tcPr>
          <w:p w:rsidR="002B0E3F" w:rsidRPr="004541EE" w:rsidRDefault="002B0E3F" w:rsidP="009C5FC4">
            <w:pPr>
              <w:jc w:val="left"/>
              <w:rPr>
                <w:lang w:val="en-GB"/>
              </w:rPr>
            </w:pPr>
            <w:r w:rsidRPr="004541EE">
              <w:rPr>
                <w:lang w:val="en-GB"/>
              </w:rPr>
              <w:t>Designed and manufactured Frequency Synthesizer Board (AMC)</w:t>
            </w:r>
          </w:p>
        </w:tc>
        <w:tc>
          <w:tcPr>
            <w:tcW w:w="873" w:type="dxa"/>
            <w:tcMar>
              <w:right w:w="28" w:type="dxa"/>
            </w:tcMar>
            <w:vAlign w:val="center"/>
          </w:tcPr>
          <w:p w:rsidR="002B0E3F" w:rsidRPr="004541EE" w:rsidRDefault="002B0E3F" w:rsidP="009C5FC4">
            <w:pPr>
              <w:jc w:val="center"/>
              <w:rPr>
                <w:lang w:val="en-GB"/>
              </w:rPr>
            </w:pPr>
            <w:r w:rsidRPr="004541EE">
              <w:rPr>
                <w:lang w:val="en-GB"/>
              </w:rPr>
              <w:t>P</w:t>
            </w:r>
          </w:p>
        </w:tc>
        <w:tc>
          <w:tcPr>
            <w:tcW w:w="1045" w:type="dxa"/>
            <w:tcMar>
              <w:right w:w="28" w:type="dxa"/>
            </w:tcMar>
            <w:vAlign w:val="center"/>
          </w:tcPr>
          <w:p w:rsidR="002B0E3F" w:rsidRPr="004541EE" w:rsidRDefault="002B0E3F" w:rsidP="009C5FC4">
            <w:pPr>
              <w:jc w:val="center"/>
              <w:rPr>
                <w:lang w:val="en-GB"/>
              </w:rPr>
            </w:pPr>
            <w:r w:rsidRPr="004541EE">
              <w:rPr>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10.6.7</w:t>
            </w:r>
          </w:p>
        </w:tc>
        <w:tc>
          <w:tcPr>
            <w:tcW w:w="3597" w:type="dxa"/>
            <w:tcMar>
              <w:right w:w="28" w:type="dxa"/>
            </w:tcMar>
          </w:tcPr>
          <w:p w:rsidR="002B0E3F" w:rsidRPr="004541EE" w:rsidRDefault="002B0E3F" w:rsidP="009C5FC4">
            <w:pPr>
              <w:jc w:val="left"/>
              <w:rPr>
                <w:lang w:val="en-GB"/>
              </w:rPr>
            </w:pPr>
            <w:r w:rsidRPr="004541EE">
              <w:rPr>
                <w:lang w:val="en-GB"/>
              </w:rPr>
              <w:t xml:space="preserve">Design and manufacturing of high linearity multichannel downconverter </w:t>
            </w:r>
          </w:p>
        </w:tc>
        <w:tc>
          <w:tcPr>
            <w:tcW w:w="873" w:type="dxa"/>
            <w:tcMar>
              <w:right w:w="28" w:type="dxa"/>
            </w:tcMar>
            <w:vAlign w:val="center"/>
          </w:tcPr>
          <w:p w:rsidR="002B0E3F" w:rsidRPr="004541EE" w:rsidRDefault="002B0E3F" w:rsidP="009C5FC4">
            <w:pPr>
              <w:jc w:val="center"/>
              <w:rPr>
                <w:lang w:val="en-GB"/>
              </w:rPr>
            </w:pPr>
            <w:r w:rsidRPr="004541EE">
              <w:rPr>
                <w:lang w:val="en-GB"/>
              </w:rPr>
              <w:t>P</w:t>
            </w:r>
          </w:p>
        </w:tc>
        <w:tc>
          <w:tcPr>
            <w:tcW w:w="1045" w:type="dxa"/>
            <w:tcMar>
              <w:right w:w="28" w:type="dxa"/>
            </w:tcMar>
            <w:vAlign w:val="center"/>
          </w:tcPr>
          <w:p w:rsidR="002B0E3F" w:rsidRPr="004541EE" w:rsidRDefault="002B0E3F" w:rsidP="009C5FC4">
            <w:pPr>
              <w:jc w:val="center"/>
              <w:rPr>
                <w:lang w:val="en-GB"/>
              </w:rPr>
            </w:pPr>
            <w:r w:rsidRPr="004541EE">
              <w:rPr>
                <w:lang w:val="en-GB"/>
              </w:rPr>
              <w:t>M18</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10.6.8</w:t>
            </w:r>
          </w:p>
        </w:tc>
        <w:tc>
          <w:tcPr>
            <w:tcW w:w="3597" w:type="dxa"/>
            <w:tcMar>
              <w:right w:w="28" w:type="dxa"/>
            </w:tcMar>
          </w:tcPr>
          <w:p w:rsidR="002B0E3F" w:rsidRPr="004541EE" w:rsidRDefault="002B0E3F" w:rsidP="009C5FC4">
            <w:pPr>
              <w:jc w:val="left"/>
              <w:rPr>
                <w:lang w:val="en-GB"/>
              </w:rPr>
            </w:pPr>
            <w:r w:rsidRPr="004541EE">
              <w:rPr>
                <w:lang w:val="en-GB"/>
              </w:rPr>
              <w:t>Integration of downconverters and upconverters in RTM (ATCA)</w:t>
            </w:r>
          </w:p>
        </w:tc>
        <w:tc>
          <w:tcPr>
            <w:tcW w:w="873" w:type="dxa"/>
            <w:tcMar>
              <w:right w:w="28" w:type="dxa"/>
            </w:tcMar>
            <w:vAlign w:val="center"/>
          </w:tcPr>
          <w:p w:rsidR="002B0E3F" w:rsidRPr="004541EE" w:rsidRDefault="002B0E3F" w:rsidP="009C5FC4">
            <w:pPr>
              <w:jc w:val="center"/>
              <w:rPr>
                <w:lang w:val="en-GB"/>
              </w:rPr>
            </w:pPr>
            <w:r w:rsidRPr="004541EE">
              <w:rPr>
                <w:lang w:val="en-GB"/>
              </w:rPr>
              <w:t>P</w:t>
            </w:r>
          </w:p>
        </w:tc>
        <w:tc>
          <w:tcPr>
            <w:tcW w:w="1045" w:type="dxa"/>
            <w:tcMar>
              <w:right w:w="28" w:type="dxa"/>
            </w:tcMar>
            <w:vAlign w:val="center"/>
          </w:tcPr>
          <w:p w:rsidR="002B0E3F" w:rsidRPr="004541EE" w:rsidRDefault="002B0E3F" w:rsidP="009C5FC4">
            <w:pPr>
              <w:jc w:val="center"/>
              <w:rPr>
                <w:lang w:val="en-GB"/>
              </w:rPr>
            </w:pPr>
            <w:r w:rsidRPr="004541EE">
              <w:rPr>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10.6.9</w:t>
            </w:r>
          </w:p>
        </w:tc>
        <w:tc>
          <w:tcPr>
            <w:tcW w:w="3597" w:type="dxa"/>
            <w:tcMar>
              <w:right w:w="28" w:type="dxa"/>
            </w:tcMar>
          </w:tcPr>
          <w:p w:rsidR="002B0E3F" w:rsidRPr="004541EE" w:rsidRDefault="002B0E3F" w:rsidP="009C5FC4">
            <w:pPr>
              <w:jc w:val="left"/>
              <w:rPr>
                <w:lang w:val="en-GB"/>
              </w:rPr>
            </w:pPr>
            <w:r w:rsidRPr="004541EE">
              <w:rPr>
                <w:lang w:val="en-GB"/>
              </w:rPr>
              <w:t>Design and fabrication of AMC modules for controlling step motors, piezo and waveguide tuners</w:t>
            </w:r>
          </w:p>
        </w:tc>
        <w:tc>
          <w:tcPr>
            <w:tcW w:w="873" w:type="dxa"/>
            <w:tcMar>
              <w:right w:w="28" w:type="dxa"/>
            </w:tcMar>
            <w:vAlign w:val="center"/>
          </w:tcPr>
          <w:p w:rsidR="002B0E3F" w:rsidRPr="004541EE" w:rsidRDefault="002B0E3F" w:rsidP="009C5FC4">
            <w:pPr>
              <w:jc w:val="center"/>
              <w:rPr>
                <w:lang w:val="en-GB"/>
              </w:rPr>
            </w:pPr>
            <w:r w:rsidRPr="004541EE">
              <w:rPr>
                <w:lang w:val="en-GB"/>
              </w:rPr>
              <w:t>P</w:t>
            </w:r>
          </w:p>
        </w:tc>
        <w:tc>
          <w:tcPr>
            <w:tcW w:w="1045" w:type="dxa"/>
            <w:tcMar>
              <w:right w:w="28" w:type="dxa"/>
            </w:tcMar>
            <w:vAlign w:val="center"/>
          </w:tcPr>
          <w:p w:rsidR="002B0E3F" w:rsidRPr="004541EE" w:rsidRDefault="002B0E3F" w:rsidP="009C5FC4">
            <w:pPr>
              <w:jc w:val="center"/>
              <w:rPr>
                <w:lang w:val="en-GB"/>
              </w:rPr>
            </w:pPr>
            <w:r w:rsidRPr="004541EE">
              <w:rPr>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10.6.10</w:t>
            </w:r>
          </w:p>
        </w:tc>
        <w:tc>
          <w:tcPr>
            <w:tcW w:w="3597" w:type="dxa"/>
            <w:tcMar>
              <w:right w:w="28" w:type="dxa"/>
            </w:tcMar>
          </w:tcPr>
          <w:p w:rsidR="002B0E3F" w:rsidRPr="004541EE" w:rsidRDefault="002B0E3F" w:rsidP="009C5FC4">
            <w:pPr>
              <w:jc w:val="left"/>
              <w:rPr>
                <w:lang w:val="en-GB"/>
              </w:rPr>
            </w:pPr>
            <w:r w:rsidRPr="004541EE">
              <w:rPr>
                <w:lang w:val="en-GB"/>
              </w:rPr>
              <w:t>Report on longitudinal beam parameter studies and their controllability by fast feedback systems in conjunction with the LLRF system</w:t>
            </w:r>
          </w:p>
        </w:tc>
        <w:tc>
          <w:tcPr>
            <w:tcW w:w="873" w:type="dxa"/>
            <w:tcMar>
              <w:right w:w="28" w:type="dxa"/>
            </w:tcMar>
            <w:vAlign w:val="center"/>
          </w:tcPr>
          <w:p w:rsidR="002B0E3F" w:rsidRPr="004541EE" w:rsidRDefault="002B0E3F" w:rsidP="009C5FC4">
            <w:pPr>
              <w:jc w:val="center"/>
              <w:rPr>
                <w:lang w:val="en-GB"/>
              </w:rPr>
            </w:pPr>
            <w:r w:rsidRPr="004541EE">
              <w:rPr>
                <w:lang w:val="en-GB"/>
              </w:rPr>
              <w:t>R</w:t>
            </w:r>
          </w:p>
        </w:tc>
        <w:tc>
          <w:tcPr>
            <w:tcW w:w="1045" w:type="dxa"/>
            <w:tcMar>
              <w:right w:w="28" w:type="dxa"/>
            </w:tcMar>
            <w:vAlign w:val="center"/>
          </w:tcPr>
          <w:p w:rsidR="002B0E3F" w:rsidRPr="004541EE" w:rsidRDefault="002B0E3F" w:rsidP="009C5FC4">
            <w:pPr>
              <w:jc w:val="center"/>
              <w:rPr>
                <w:lang w:val="en-GB"/>
              </w:rPr>
            </w:pPr>
            <w:r w:rsidRPr="004541EE">
              <w:rPr>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10.7.1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Preparation system for GaAs finished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10.7.2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Installation spectrometer dipole</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M18</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10.7.3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GaAs photocathodes produced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D</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10.8.1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lang w:val="en-GB"/>
              </w:rPr>
              <w:t>Processing, assembly and RF test of cavities (LHC type, 1500 MHz), cryo-modules and samples (RF and DC)</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lang w:val="en-GB"/>
              </w:rPr>
              <w:t>Assessment of facilities (SM18, quadrupole resonator, cryo-line and cryostat, high power magnetron sputtering)</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10.8.2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lang w:val="en-GB"/>
              </w:rPr>
              <w:t>Design of the electro-polishing station for multi-cell cavities at CEA-Saclay</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lang w:val="en-GB"/>
              </w:rPr>
              <w:t>M22</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10.8.3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lang w:val="en-GB"/>
              </w:rPr>
              <w:t>Upgrade of the coupler coating bench and coupler processing stations finished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lang w:val="en-GB"/>
              </w:rPr>
              <w:t>D</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10.8.4</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lang w:val="en-GB"/>
              </w:rPr>
              <w:t>900°C UHV furnace installed at IPN Orsay</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lang w:val="en-GB"/>
              </w:rPr>
              <w:t>D</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10.8.5</w:t>
            </w:r>
          </w:p>
        </w:tc>
        <w:tc>
          <w:tcPr>
            <w:tcW w:w="3597" w:type="dxa"/>
            <w:tcMar>
              <w:right w:w="28" w:type="dxa"/>
            </w:tcMar>
            <w:vAlign w:val="center"/>
          </w:tcPr>
          <w:p w:rsidR="002B0E3F" w:rsidRPr="004541EE" w:rsidRDefault="002B0E3F" w:rsidP="009C5FC4">
            <w:pPr>
              <w:ind w:right="-29"/>
              <w:jc w:val="left"/>
              <w:rPr>
                <w:rFonts w:cs="Arial"/>
                <w:szCs w:val="22"/>
                <w:lang w:val="en-GB"/>
              </w:rPr>
            </w:pPr>
            <w:r w:rsidRPr="004541EE">
              <w:rPr>
                <w:lang w:val="en-GB"/>
              </w:rPr>
              <w:t>First 3 GHz cavity treated</w:t>
            </w:r>
          </w:p>
        </w:tc>
        <w:tc>
          <w:tcPr>
            <w:tcW w:w="873" w:type="dxa"/>
            <w:tcMar>
              <w:right w:w="28" w:type="dxa"/>
            </w:tcMar>
            <w:vAlign w:val="center"/>
          </w:tcPr>
          <w:p w:rsidR="002B0E3F" w:rsidRPr="004541EE" w:rsidRDefault="002B0E3F" w:rsidP="009C5FC4">
            <w:pPr>
              <w:ind w:right="-29"/>
              <w:jc w:val="center"/>
              <w:rPr>
                <w:rFonts w:cs="Arial"/>
                <w:szCs w:val="22"/>
                <w:lang w:val="en-GB"/>
              </w:rPr>
            </w:pPr>
            <w:r w:rsidRPr="004541EE">
              <w:rPr>
                <w:lang w:val="en-GB"/>
              </w:rPr>
              <w:t>D</w:t>
            </w:r>
          </w:p>
        </w:tc>
        <w:tc>
          <w:tcPr>
            <w:tcW w:w="1045" w:type="dxa"/>
            <w:tcMar>
              <w:right w:w="28" w:type="dxa"/>
            </w:tcMar>
            <w:vAlign w:val="center"/>
          </w:tcPr>
          <w:p w:rsidR="002B0E3F" w:rsidRPr="004541EE" w:rsidRDefault="002B0E3F" w:rsidP="009C5FC4">
            <w:pPr>
              <w:ind w:right="-29"/>
              <w:jc w:val="center"/>
              <w:rPr>
                <w:rFonts w:cs="Arial"/>
                <w:szCs w:val="22"/>
                <w:lang w:val="en-GB"/>
              </w:rPr>
            </w:pPr>
            <w:r w:rsidRPr="004541EE">
              <w:rPr>
                <w:lang w:val="en-GB"/>
              </w:rPr>
              <w:t>M18</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10.8.6</w:t>
            </w:r>
          </w:p>
        </w:tc>
        <w:tc>
          <w:tcPr>
            <w:tcW w:w="3597" w:type="dxa"/>
            <w:tcMar>
              <w:right w:w="28" w:type="dxa"/>
            </w:tcMar>
            <w:vAlign w:val="center"/>
          </w:tcPr>
          <w:p w:rsidR="002B0E3F" w:rsidRPr="004541EE" w:rsidRDefault="002B0E3F" w:rsidP="009C5FC4">
            <w:pPr>
              <w:ind w:right="-29"/>
              <w:jc w:val="left"/>
              <w:rPr>
                <w:rFonts w:cs="Arial"/>
                <w:szCs w:val="22"/>
                <w:lang w:val="en-GB"/>
              </w:rPr>
            </w:pPr>
            <w:r w:rsidRPr="004541EE">
              <w:rPr>
                <w:lang w:val="en-GB"/>
              </w:rPr>
              <w:t>Test completed of loaned IOT tubes at low power with existing power supply</w:t>
            </w:r>
          </w:p>
        </w:tc>
        <w:tc>
          <w:tcPr>
            <w:tcW w:w="873" w:type="dxa"/>
            <w:tcMar>
              <w:right w:w="28" w:type="dxa"/>
            </w:tcMar>
            <w:vAlign w:val="center"/>
          </w:tcPr>
          <w:p w:rsidR="002B0E3F" w:rsidRPr="004541EE" w:rsidRDefault="002B0E3F" w:rsidP="009C5FC4">
            <w:pPr>
              <w:ind w:right="-29"/>
              <w:jc w:val="center"/>
              <w:rPr>
                <w:rFonts w:cs="Arial"/>
                <w:szCs w:val="22"/>
                <w:lang w:val="en-GB"/>
              </w:rPr>
            </w:pPr>
            <w:r w:rsidRPr="004541EE">
              <w:rPr>
                <w:lang w:val="en-GB"/>
              </w:rPr>
              <w:t>R</w:t>
            </w:r>
          </w:p>
        </w:tc>
        <w:tc>
          <w:tcPr>
            <w:tcW w:w="1045" w:type="dxa"/>
            <w:tcMar>
              <w:right w:w="28" w:type="dxa"/>
            </w:tcMar>
            <w:vAlign w:val="center"/>
          </w:tcPr>
          <w:p w:rsidR="002B0E3F" w:rsidRPr="004541EE" w:rsidRDefault="002B0E3F" w:rsidP="009C5FC4">
            <w:pPr>
              <w:ind w:right="-29"/>
              <w:jc w:val="center"/>
              <w:rPr>
                <w:rFonts w:cs="Arial"/>
                <w:szCs w:val="22"/>
                <w:lang w:val="en-GB"/>
              </w:rPr>
            </w:pPr>
            <w:r w:rsidRPr="004541EE">
              <w:rPr>
                <w:lang w:val="en-GB"/>
              </w:rPr>
              <w:t>M16</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lang w:val="en-GB"/>
              </w:rPr>
              <w:t>To evaluate available systems</w:t>
            </w:r>
          </w:p>
        </w:tc>
      </w:tr>
    </w:tbl>
    <w:p w:rsidR="002B0E3F" w:rsidRPr="004541EE" w:rsidRDefault="002B0E3F" w:rsidP="009C5FC4">
      <w:pPr>
        <w:pStyle w:val="Heading5"/>
        <w:spacing w:before="0" w:after="180"/>
        <w:rPr>
          <w:lang w:val="en-GB"/>
        </w:rPr>
      </w:pPr>
      <w:r w:rsidRPr="004541EE">
        <w:rPr>
          <w:color w:val="0000FF"/>
          <w:lang w:val="en-GB"/>
        </w:rPr>
        <w:br w:type="page"/>
      </w:r>
      <w:bookmarkStart w:id="33" w:name="_Toc90457519"/>
      <w:r w:rsidRPr="004541EE">
        <w:rPr>
          <w:lang w:val="en-GB"/>
        </w:rPr>
        <w:t>Work package 11 description: ANAC: Assessment of Novel Accelerator Concepts</w:t>
      </w:r>
      <w:bookmarkEnd w:id="33"/>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81"/>
        <w:gridCol w:w="888"/>
        <w:gridCol w:w="888"/>
        <w:gridCol w:w="904"/>
        <w:gridCol w:w="904"/>
        <w:gridCol w:w="897"/>
        <w:gridCol w:w="821"/>
        <w:gridCol w:w="824"/>
        <w:gridCol w:w="824"/>
      </w:tblGrid>
      <w:tr w:rsidR="002B0E3F" w:rsidRPr="004541EE">
        <w:trPr>
          <w:trHeight w:val="284"/>
          <w:jc w:val="center"/>
        </w:trPr>
        <w:tc>
          <w:tcPr>
            <w:tcW w:w="2689" w:type="dxa"/>
            <w:vAlign w:val="center"/>
          </w:tcPr>
          <w:p w:rsidR="002B0E3F" w:rsidRPr="00AC216F" w:rsidRDefault="002B0E3F" w:rsidP="009C5FC4">
            <w:pPr>
              <w:jc w:val="left"/>
              <w:rPr>
                <w:b/>
                <w:color w:val="000000"/>
              </w:rPr>
            </w:pPr>
            <w:r w:rsidRPr="00AC216F">
              <w:rPr>
                <w:b/>
                <w:color w:val="000000"/>
              </w:rPr>
              <w:t>Work package number</w:t>
            </w:r>
          </w:p>
        </w:tc>
        <w:tc>
          <w:tcPr>
            <w:tcW w:w="1776" w:type="dxa"/>
            <w:gridSpan w:val="2"/>
            <w:vAlign w:val="center"/>
          </w:tcPr>
          <w:p w:rsidR="002B0E3F" w:rsidRPr="004541EE" w:rsidRDefault="002B0E3F" w:rsidP="009C5FC4">
            <w:pPr>
              <w:rPr>
                <w:lang w:val="en-GB"/>
              </w:rPr>
            </w:pPr>
            <w:r w:rsidRPr="004541EE">
              <w:rPr>
                <w:lang w:val="en-GB"/>
              </w:rPr>
              <w:t>WP11</w:t>
            </w:r>
          </w:p>
        </w:tc>
        <w:tc>
          <w:tcPr>
            <w:tcW w:w="3526" w:type="dxa"/>
            <w:gridSpan w:val="4"/>
            <w:vAlign w:val="center"/>
          </w:tcPr>
          <w:p w:rsidR="002B0E3F" w:rsidRPr="004541EE" w:rsidRDefault="002B0E3F" w:rsidP="009C5FC4">
            <w:pPr>
              <w:rPr>
                <w:b/>
                <w:lang w:val="en-GB"/>
              </w:rPr>
            </w:pPr>
            <w:r w:rsidRPr="004541EE">
              <w:rPr>
                <w:b/>
                <w:lang w:val="en-GB"/>
              </w:rPr>
              <w:t>Start date or starting event:</w:t>
            </w:r>
          </w:p>
        </w:tc>
        <w:tc>
          <w:tcPr>
            <w:tcW w:w="1648" w:type="dxa"/>
            <w:gridSpan w:val="2"/>
            <w:vAlign w:val="center"/>
          </w:tcPr>
          <w:p w:rsidR="002B0E3F" w:rsidRPr="004541EE" w:rsidRDefault="002B0E3F" w:rsidP="009C5FC4">
            <w:pPr>
              <w:rPr>
                <w:lang w:val="en-GB"/>
              </w:rPr>
            </w:pPr>
            <w:r w:rsidRPr="004541EE">
              <w:rPr>
                <w:lang w:val="en-GB"/>
              </w:rPr>
              <w:t>M1</w:t>
            </w:r>
          </w:p>
        </w:tc>
      </w:tr>
      <w:tr w:rsidR="002B0E3F" w:rsidRPr="004541EE">
        <w:trPr>
          <w:trHeight w:val="284"/>
          <w:jc w:val="center"/>
        </w:trPr>
        <w:tc>
          <w:tcPr>
            <w:tcW w:w="2689" w:type="dxa"/>
            <w:vAlign w:val="center"/>
          </w:tcPr>
          <w:p w:rsidR="002B0E3F" w:rsidRPr="00AC216F" w:rsidRDefault="002B0E3F" w:rsidP="009C5FC4">
            <w:pPr>
              <w:jc w:val="left"/>
              <w:rPr>
                <w:b/>
                <w:color w:val="000000"/>
              </w:rPr>
            </w:pPr>
            <w:r w:rsidRPr="00AC216F">
              <w:rPr>
                <w:b/>
                <w:color w:val="000000"/>
              </w:rPr>
              <w:t>Work Package title</w:t>
            </w:r>
          </w:p>
        </w:tc>
        <w:tc>
          <w:tcPr>
            <w:tcW w:w="6950" w:type="dxa"/>
            <w:gridSpan w:val="8"/>
            <w:vAlign w:val="center"/>
          </w:tcPr>
          <w:p w:rsidR="002B0E3F" w:rsidRPr="004541EE" w:rsidRDefault="002B0E3F" w:rsidP="009C5FC4">
            <w:pPr>
              <w:rPr>
                <w:lang w:val="en-GB"/>
              </w:rPr>
            </w:pPr>
            <w:r w:rsidRPr="004541EE">
              <w:rPr>
                <w:lang w:val="en-GB"/>
              </w:rPr>
              <w:t>ANAC</w:t>
            </w:r>
          </w:p>
        </w:tc>
      </w:tr>
      <w:tr w:rsidR="002B0E3F" w:rsidRPr="004541EE">
        <w:trPr>
          <w:trHeight w:val="284"/>
          <w:jc w:val="center"/>
        </w:trPr>
        <w:tc>
          <w:tcPr>
            <w:tcW w:w="2689" w:type="dxa"/>
            <w:vAlign w:val="center"/>
          </w:tcPr>
          <w:p w:rsidR="002B0E3F" w:rsidRPr="00AC216F" w:rsidRDefault="002B0E3F" w:rsidP="009C5FC4">
            <w:pPr>
              <w:jc w:val="left"/>
              <w:rPr>
                <w:b/>
                <w:color w:val="000000"/>
              </w:rPr>
            </w:pPr>
            <w:r w:rsidRPr="00AC216F">
              <w:rPr>
                <w:b/>
                <w:color w:val="000000"/>
              </w:rPr>
              <w:t>Activity type</w:t>
            </w:r>
          </w:p>
        </w:tc>
        <w:tc>
          <w:tcPr>
            <w:tcW w:w="6950" w:type="dxa"/>
            <w:gridSpan w:val="8"/>
            <w:vAlign w:val="center"/>
          </w:tcPr>
          <w:p w:rsidR="002B0E3F" w:rsidRPr="004541EE" w:rsidRDefault="002B0E3F" w:rsidP="009C5FC4">
            <w:pPr>
              <w:rPr>
                <w:lang w:val="en-GB"/>
              </w:rPr>
            </w:pPr>
            <w:r w:rsidRPr="004541EE">
              <w:rPr>
                <w:lang w:val="en-GB"/>
              </w:rPr>
              <w:t>RTD</w:t>
            </w:r>
          </w:p>
        </w:tc>
      </w:tr>
      <w:tr w:rsidR="002B0E3F" w:rsidRPr="004541EE">
        <w:trPr>
          <w:trHeight w:val="397"/>
          <w:jc w:val="center"/>
        </w:trPr>
        <w:tc>
          <w:tcPr>
            <w:tcW w:w="2689" w:type="dxa"/>
            <w:vAlign w:val="center"/>
          </w:tcPr>
          <w:p w:rsidR="002B0E3F" w:rsidRPr="00AC216F" w:rsidRDefault="002B0E3F" w:rsidP="009C5FC4">
            <w:pPr>
              <w:jc w:val="left"/>
              <w:rPr>
                <w:b/>
                <w:color w:val="000000"/>
              </w:rPr>
            </w:pPr>
            <w:r w:rsidRPr="00AC216F">
              <w:rPr>
                <w:b/>
                <w:color w:val="000000"/>
              </w:rPr>
              <w:t>Participant id</w:t>
            </w:r>
          </w:p>
        </w:tc>
        <w:tc>
          <w:tcPr>
            <w:tcW w:w="888" w:type="dxa"/>
            <w:vAlign w:val="center"/>
          </w:tcPr>
          <w:p w:rsidR="002B0E3F" w:rsidRPr="004541EE" w:rsidRDefault="002B0E3F" w:rsidP="009C5FC4">
            <w:pPr>
              <w:jc w:val="center"/>
              <w:rPr>
                <w:b/>
                <w:lang w:val="en-GB"/>
              </w:rPr>
            </w:pPr>
            <w:r w:rsidRPr="004541EE">
              <w:rPr>
                <w:b/>
                <w:lang w:val="en-GB"/>
              </w:rPr>
              <w:t>INFN</w:t>
            </w:r>
          </w:p>
        </w:tc>
        <w:tc>
          <w:tcPr>
            <w:tcW w:w="888" w:type="dxa"/>
            <w:vAlign w:val="center"/>
          </w:tcPr>
          <w:p w:rsidR="002B0E3F" w:rsidRPr="004541EE" w:rsidRDefault="002B0E3F" w:rsidP="009C5FC4">
            <w:pPr>
              <w:jc w:val="center"/>
              <w:rPr>
                <w:lang w:val="en-GB"/>
              </w:rPr>
            </w:pPr>
            <w:r w:rsidRPr="004541EE">
              <w:rPr>
                <w:lang w:val="en-GB"/>
              </w:rPr>
              <w:t>BINP</w:t>
            </w:r>
          </w:p>
        </w:tc>
        <w:tc>
          <w:tcPr>
            <w:tcW w:w="904" w:type="dxa"/>
            <w:vAlign w:val="center"/>
          </w:tcPr>
          <w:p w:rsidR="002B0E3F" w:rsidRPr="004541EE" w:rsidRDefault="002B0E3F" w:rsidP="009C5FC4">
            <w:pPr>
              <w:jc w:val="center"/>
              <w:rPr>
                <w:lang w:val="en-GB"/>
              </w:rPr>
            </w:pPr>
            <w:r w:rsidRPr="004541EE">
              <w:rPr>
                <w:lang w:val="en-GB"/>
              </w:rPr>
              <w:t>CERN</w:t>
            </w:r>
          </w:p>
        </w:tc>
        <w:tc>
          <w:tcPr>
            <w:tcW w:w="904" w:type="dxa"/>
            <w:vAlign w:val="center"/>
          </w:tcPr>
          <w:p w:rsidR="002B0E3F" w:rsidRPr="004541EE" w:rsidRDefault="002B0E3F" w:rsidP="009C5FC4">
            <w:pPr>
              <w:jc w:val="center"/>
              <w:rPr>
                <w:lang w:val="en-GB"/>
              </w:rPr>
            </w:pPr>
            <w:r w:rsidRPr="004541EE">
              <w:rPr>
                <w:lang w:val="en-GB"/>
              </w:rPr>
              <w:t>CNRS</w:t>
            </w:r>
          </w:p>
        </w:tc>
        <w:tc>
          <w:tcPr>
            <w:tcW w:w="897" w:type="dxa"/>
            <w:vAlign w:val="center"/>
          </w:tcPr>
          <w:p w:rsidR="002B0E3F" w:rsidRPr="004541EE" w:rsidRDefault="002B0E3F" w:rsidP="009C5FC4">
            <w:pPr>
              <w:jc w:val="center"/>
              <w:rPr>
                <w:b/>
                <w:lang w:val="en-GB"/>
              </w:rPr>
            </w:pPr>
            <w:r w:rsidRPr="004541EE">
              <w:rPr>
                <w:b/>
                <w:lang w:val="en-GB"/>
              </w:rPr>
              <w:t>STFC</w:t>
            </w:r>
          </w:p>
        </w:tc>
        <w:tc>
          <w:tcPr>
            <w:tcW w:w="821" w:type="dxa"/>
            <w:vAlign w:val="center"/>
          </w:tcPr>
          <w:p w:rsidR="002B0E3F" w:rsidRPr="004541EE" w:rsidRDefault="002B0E3F" w:rsidP="009C5FC4">
            <w:pPr>
              <w:jc w:val="center"/>
              <w:rPr>
                <w:lang w:val="en-GB"/>
              </w:rPr>
            </w:pPr>
          </w:p>
        </w:tc>
        <w:tc>
          <w:tcPr>
            <w:tcW w:w="824" w:type="dxa"/>
            <w:vAlign w:val="center"/>
          </w:tcPr>
          <w:p w:rsidR="002B0E3F" w:rsidRPr="004541EE" w:rsidRDefault="002B0E3F" w:rsidP="009C5FC4">
            <w:pPr>
              <w:jc w:val="center"/>
              <w:rPr>
                <w:lang w:val="en-GB"/>
              </w:rPr>
            </w:pPr>
          </w:p>
        </w:tc>
        <w:tc>
          <w:tcPr>
            <w:tcW w:w="824" w:type="dxa"/>
            <w:vAlign w:val="center"/>
          </w:tcPr>
          <w:p w:rsidR="002B0E3F" w:rsidRPr="004541EE" w:rsidRDefault="002B0E3F" w:rsidP="009C5FC4">
            <w:pPr>
              <w:jc w:val="center"/>
              <w:rPr>
                <w:lang w:val="en-GB"/>
              </w:rPr>
            </w:pPr>
          </w:p>
        </w:tc>
      </w:tr>
      <w:tr w:rsidR="002B0E3F" w:rsidRPr="004541EE">
        <w:trPr>
          <w:trHeight w:val="284"/>
          <w:jc w:val="center"/>
        </w:trPr>
        <w:tc>
          <w:tcPr>
            <w:tcW w:w="2689" w:type="dxa"/>
            <w:vAlign w:val="center"/>
          </w:tcPr>
          <w:p w:rsidR="002B0E3F" w:rsidRPr="00AC216F" w:rsidRDefault="002B0E3F" w:rsidP="009C5FC4">
            <w:pPr>
              <w:jc w:val="left"/>
              <w:rPr>
                <w:b/>
                <w:color w:val="000000"/>
              </w:rPr>
            </w:pPr>
            <w:r w:rsidRPr="00AC216F">
              <w:rPr>
                <w:b/>
                <w:color w:val="000000"/>
              </w:rPr>
              <w:t>Person-months per beneficiary:</w:t>
            </w:r>
          </w:p>
        </w:tc>
        <w:tc>
          <w:tcPr>
            <w:tcW w:w="888" w:type="dxa"/>
            <w:vAlign w:val="center"/>
          </w:tcPr>
          <w:p w:rsidR="002B0E3F" w:rsidRPr="004541EE" w:rsidRDefault="002B0E3F" w:rsidP="009C5FC4">
            <w:pPr>
              <w:jc w:val="center"/>
              <w:rPr>
                <w:lang w:val="en-GB"/>
              </w:rPr>
            </w:pPr>
            <w:r w:rsidRPr="004541EE">
              <w:rPr>
                <w:lang w:val="en-GB"/>
              </w:rPr>
              <w:t>110</w:t>
            </w:r>
          </w:p>
        </w:tc>
        <w:tc>
          <w:tcPr>
            <w:tcW w:w="888" w:type="dxa"/>
            <w:vAlign w:val="center"/>
          </w:tcPr>
          <w:p w:rsidR="002B0E3F" w:rsidRPr="004541EE" w:rsidRDefault="002B0E3F" w:rsidP="009C5FC4">
            <w:pPr>
              <w:jc w:val="center"/>
              <w:rPr>
                <w:lang w:val="en-GB"/>
              </w:rPr>
            </w:pPr>
            <w:r>
              <w:rPr>
                <w:lang w:val="en-GB"/>
              </w:rPr>
              <w:t>24.5</w:t>
            </w:r>
          </w:p>
        </w:tc>
        <w:tc>
          <w:tcPr>
            <w:tcW w:w="904" w:type="dxa"/>
            <w:vAlign w:val="center"/>
          </w:tcPr>
          <w:p w:rsidR="002B0E3F" w:rsidRPr="004541EE" w:rsidRDefault="002B0E3F" w:rsidP="009C5FC4">
            <w:pPr>
              <w:jc w:val="center"/>
              <w:rPr>
                <w:lang w:val="en-GB"/>
              </w:rPr>
            </w:pPr>
            <w:r w:rsidRPr="004541EE">
              <w:rPr>
                <w:lang w:val="en-GB"/>
              </w:rPr>
              <w:t>32</w:t>
            </w:r>
          </w:p>
        </w:tc>
        <w:tc>
          <w:tcPr>
            <w:tcW w:w="904" w:type="dxa"/>
            <w:vAlign w:val="center"/>
          </w:tcPr>
          <w:p w:rsidR="002B0E3F" w:rsidRPr="004541EE" w:rsidRDefault="002B0E3F" w:rsidP="009C5FC4">
            <w:pPr>
              <w:jc w:val="center"/>
              <w:rPr>
                <w:lang w:val="en-GB"/>
              </w:rPr>
            </w:pPr>
            <w:r>
              <w:rPr>
                <w:lang w:val="en-GB"/>
              </w:rPr>
              <w:t>46.4</w:t>
            </w:r>
          </w:p>
        </w:tc>
        <w:tc>
          <w:tcPr>
            <w:tcW w:w="897" w:type="dxa"/>
            <w:vAlign w:val="center"/>
          </w:tcPr>
          <w:p w:rsidR="002B0E3F" w:rsidRPr="004541EE" w:rsidRDefault="002B0E3F" w:rsidP="009C5FC4">
            <w:pPr>
              <w:jc w:val="center"/>
              <w:rPr>
                <w:lang w:val="en-GB"/>
              </w:rPr>
            </w:pPr>
            <w:r w:rsidRPr="004541EE">
              <w:rPr>
                <w:lang w:val="en-GB"/>
              </w:rPr>
              <w:t>46</w:t>
            </w:r>
          </w:p>
        </w:tc>
        <w:tc>
          <w:tcPr>
            <w:tcW w:w="821" w:type="dxa"/>
            <w:vAlign w:val="center"/>
          </w:tcPr>
          <w:p w:rsidR="002B0E3F" w:rsidRPr="004541EE" w:rsidRDefault="002B0E3F" w:rsidP="009C5FC4">
            <w:pPr>
              <w:jc w:val="center"/>
              <w:rPr>
                <w:lang w:val="en-GB"/>
              </w:rPr>
            </w:pPr>
          </w:p>
        </w:tc>
        <w:tc>
          <w:tcPr>
            <w:tcW w:w="824" w:type="dxa"/>
            <w:vAlign w:val="center"/>
          </w:tcPr>
          <w:p w:rsidR="002B0E3F" w:rsidRPr="004541EE" w:rsidRDefault="002B0E3F" w:rsidP="009C5FC4">
            <w:pPr>
              <w:jc w:val="center"/>
              <w:rPr>
                <w:lang w:val="en-GB"/>
              </w:rPr>
            </w:pPr>
          </w:p>
        </w:tc>
        <w:tc>
          <w:tcPr>
            <w:tcW w:w="824" w:type="dxa"/>
            <w:vAlign w:val="center"/>
          </w:tcPr>
          <w:p w:rsidR="002B0E3F" w:rsidRPr="004541EE" w:rsidRDefault="002B0E3F" w:rsidP="009C5FC4">
            <w:pPr>
              <w:jc w:val="center"/>
              <w:rPr>
                <w:lang w:val="en-GB"/>
              </w:rPr>
            </w:pP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4541EE" w:rsidRDefault="002B0E3F" w:rsidP="009C5FC4">
            <w:pPr>
              <w:spacing w:after="180"/>
              <w:rPr>
                <w:b/>
                <w:lang w:val="en-GB"/>
              </w:rPr>
            </w:pPr>
            <w:r w:rsidRPr="004541EE">
              <w:rPr>
                <w:b/>
                <w:lang w:val="en-GB"/>
              </w:rPr>
              <w:t>Objectives:</w:t>
            </w:r>
          </w:p>
          <w:p w:rsidR="002B0E3F" w:rsidRPr="004541EE" w:rsidRDefault="002B0E3F" w:rsidP="009C5FC4">
            <w:pPr>
              <w:spacing w:before="120"/>
              <w:rPr>
                <w:lang w:val="en-GB"/>
              </w:rPr>
            </w:pPr>
            <w:r w:rsidRPr="004541EE">
              <w:rPr>
                <w:lang w:val="en-GB"/>
              </w:rPr>
              <w:t xml:space="preserve">This WP merges three important topics regarding novel accelerator concepts in three different fields: high luminosity colliders (Task 2), technologies required by neutrino facilities (Task 3) and plasma wave accelerator techniques (Task 4). </w:t>
            </w:r>
          </w:p>
          <w:p w:rsidR="002B0E3F" w:rsidRPr="004541EE" w:rsidRDefault="002B0E3F" w:rsidP="009C5FC4">
            <w:pPr>
              <w:spacing w:before="120"/>
              <w:rPr>
                <w:lang w:val="en-GB"/>
              </w:rPr>
            </w:pPr>
            <w:r w:rsidRPr="004541EE">
              <w:rPr>
                <w:lang w:val="en-GB"/>
              </w:rPr>
              <w:t xml:space="preserve">Existing infrastructures used in the three Tasks: </w:t>
            </w:r>
          </w:p>
          <w:p w:rsidR="002B0E3F" w:rsidRPr="00F413DA" w:rsidRDefault="002B0E3F" w:rsidP="009C5FC4">
            <w:pPr>
              <w:numPr>
                <w:ilvl w:val="0"/>
                <w:numId w:val="39"/>
              </w:numPr>
              <w:rPr>
                <w:lang w:val="it-IT"/>
              </w:rPr>
            </w:pPr>
            <w:r w:rsidRPr="00F413DA">
              <w:rPr>
                <w:lang w:val="it-IT"/>
              </w:rPr>
              <w:t>DA</w:t>
            </w:r>
            <w:r w:rsidRPr="004541EE">
              <w:rPr>
                <w:lang w:val="en-GB"/>
              </w:rPr>
              <w:t>Φ</w:t>
            </w:r>
            <w:r w:rsidRPr="00F413DA">
              <w:rPr>
                <w:lang w:val="it-IT"/>
              </w:rPr>
              <w:t>NE e+e- storage ring, INFN Frascati National Laboratories</w:t>
            </w:r>
          </w:p>
          <w:p w:rsidR="002B0E3F" w:rsidRPr="004541EE" w:rsidRDefault="002B0E3F" w:rsidP="009C5FC4">
            <w:pPr>
              <w:numPr>
                <w:ilvl w:val="0"/>
                <w:numId w:val="39"/>
              </w:numPr>
              <w:rPr>
                <w:lang w:val="en-GB"/>
              </w:rPr>
            </w:pPr>
            <w:r w:rsidRPr="004541EE">
              <w:rPr>
                <w:lang w:val="en-GB"/>
              </w:rPr>
              <w:t>LHC collider, CERN</w:t>
            </w:r>
          </w:p>
          <w:p w:rsidR="002B0E3F" w:rsidRPr="004541EE" w:rsidRDefault="002B0E3F" w:rsidP="009C5FC4">
            <w:pPr>
              <w:numPr>
                <w:ilvl w:val="0"/>
                <w:numId w:val="39"/>
              </w:numPr>
              <w:rPr>
                <w:lang w:val="en-GB"/>
              </w:rPr>
            </w:pPr>
            <w:r w:rsidRPr="004541EE">
              <w:rPr>
                <w:lang w:val="en-GB"/>
              </w:rPr>
              <w:t>EMMA FFAG Ring, Daresbury Laboratories</w:t>
            </w:r>
          </w:p>
          <w:p w:rsidR="002B0E3F" w:rsidRPr="00F413DA" w:rsidRDefault="002B0E3F" w:rsidP="009C5FC4">
            <w:pPr>
              <w:numPr>
                <w:ilvl w:val="0"/>
                <w:numId w:val="39"/>
              </w:numPr>
              <w:rPr>
                <w:lang w:val="it-IT"/>
              </w:rPr>
            </w:pPr>
            <w:r w:rsidRPr="00F413DA">
              <w:rPr>
                <w:lang w:val="it-IT"/>
              </w:rPr>
              <w:t>SPARC LAB, INFN-Frascati National Laboratories</w:t>
            </w:r>
          </w:p>
          <w:p w:rsidR="002B0E3F" w:rsidRPr="00E946C8" w:rsidRDefault="002B0E3F" w:rsidP="009C5FC4">
            <w:pPr>
              <w:numPr>
                <w:ilvl w:val="0"/>
                <w:numId w:val="39"/>
              </w:numPr>
              <w:rPr>
                <w:lang w:val="en-GB"/>
              </w:rPr>
            </w:pPr>
            <w:r w:rsidRPr="004541EE">
              <w:rPr>
                <w:lang w:val="en-GB"/>
              </w:rPr>
              <w:t>LOA, CNRS</w:t>
            </w:r>
          </w:p>
          <w:p w:rsidR="002B0E3F" w:rsidRPr="004541EE" w:rsidRDefault="002B0E3F" w:rsidP="009C5FC4">
            <w:pPr>
              <w:spacing w:before="120"/>
              <w:rPr>
                <w:lang w:val="en-GB"/>
              </w:rPr>
            </w:pPr>
            <w:r w:rsidRPr="004541EE">
              <w:rPr>
                <w:b/>
                <w:lang w:val="en-GB"/>
              </w:rPr>
              <w:t>Task 1. ANAC Coordination and Communication.</w:t>
            </w:r>
          </w:p>
          <w:p w:rsidR="002B0E3F" w:rsidRPr="004541EE" w:rsidRDefault="002B0E3F" w:rsidP="009C5FC4">
            <w:pPr>
              <w:numPr>
                <w:ilvl w:val="0"/>
                <w:numId w:val="45"/>
              </w:numPr>
              <w:rPr>
                <w:lang w:val="en-GB"/>
              </w:rPr>
            </w:pPr>
            <w:r w:rsidRPr="004541EE">
              <w:rPr>
                <w:lang w:val="en-GB"/>
              </w:rPr>
              <w:t xml:space="preserve">Coordination and scheduling of the WP tasks </w:t>
            </w:r>
          </w:p>
          <w:p w:rsidR="002B0E3F" w:rsidRPr="004541EE" w:rsidRDefault="002B0E3F" w:rsidP="009C5FC4">
            <w:pPr>
              <w:numPr>
                <w:ilvl w:val="0"/>
                <w:numId w:val="38"/>
              </w:numPr>
              <w:rPr>
                <w:lang w:val="en-GB"/>
              </w:rPr>
            </w:pPr>
            <w:r w:rsidRPr="004541EE">
              <w:rPr>
                <w:lang w:val="en-GB"/>
              </w:rPr>
              <w:t>Monitoring the work, informing the project management and participants within the JRA</w:t>
            </w:r>
          </w:p>
          <w:p w:rsidR="002B0E3F" w:rsidRPr="004541EE" w:rsidRDefault="002B0E3F" w:rsidP="009C5FC4">
            <w:pPr>
              <w:numPr>
                <w:ilvl w:val="0"/>
                <w:numId w:val="38"/>
              </w:numPr>
              <w:rPr>
                <w:lang w:val="en-GB"/>
              </w:rPr>
            </w:pPr>
            <w:r w:rsidRPr="004541EE">
              <w:rPr>
                <w:lang w:val="en-GB"/>
              </w:rPr>
              <w:t>WP budget follow-up</w:t>
            </w:r>
          </w:p>
          <w:p w:rsidR="002B0E3F" w:rsidRPr="004541EE" w:rsidRDefault="002B0E3F" w:rsidP="009C5FC4">
            <w:pPr>
              <w:spacing w:before="120"/>
              <w:rPr>
                <w:lang w:val="en-GB"/>
              </w:rPr>
            </w:pPr>
            <w:r w:rsidRPr="004541EE">
              <w:rPr>
                <w:b/>
                <w:lang w:val="en-GB"/>
              </w:rPr>
              <w:t>Task 2. Design of Interaction Regions for high luminosity colliders.</w:t>
            </w:r>
          </w:p>
          <w:p w:rsidR="002B0E3F" w:rsidRPr="004541EE" w:rsidRDefault="002B0E3F" w:rsidP="009C5FC4">
            <w:pPr>
              <w:numPr>
                <w:ilvl w:val="0"/>
                <w:numId w:val="34"/>
              </w:numPr>
              <w:rPr>
                <w:lang w:val="en-GB"/>
              </w:rPr>
            </w:pPr>
            <w:r w:rsidRPr="004541EE">
              <w:rPr>
                <w:lang w:val="en-GB"/>
              </w:rPr>
              <w:t>Feasibility study of a new IR based on the Crab Waist concept for the upgraded KLOE experiment at DAΦNE.</w:t>
            </w:r>
          </w:p>
          <w:p w:rsidR="002B0E3F" w:rsidRPr="004541EE" w:rsidRDefault="002B0E3F" w:rsidP="009C5FC4">
            <w:pPr>
              <w:numPr>
                <w:ilvl w:val="0"/>
                <w:numId w:val="38"/>
              </w:numPr>
              <w:rPr>
                <w:lang w:val="en-GB"/>
              </w:rPr>
            </w:pPr>
            <w:r w:rsidRPr="004541EE">
              <w:rPr>
                <w:lang w:val="en-GB"/>
              </w:rPr>
              <w:t>Study the possible integration of the Crab-Waist collision scheme into the LHC collider upgrade</w:t>
            </w:r>
          </w:p>
          <w:p w:rsidR="002B0E3F" w:rsidRPr="004541EE" w:rsidRDefault="002B0E3F" w:rsidP="009C5FC4">
            <w:pPr>
              <w:spacing w:before="120"/>
              <w:rPr>
                <w:b/>
                <w:lang w:val="en-GB"/>
              </w:rPr>
            </w:pPr>
            <w:r w:rsidRPr="004541EE">
              <w:rPr>
                <w:b/>
                <w:lang w:val="en-GB"/>
              </w:rPr>
              <w:t>Task 3. Upgrade of the EMMA FFAG Ring.</w:t>
            </w:r>
          </w:p>
          <w:p w:rsidR="002B0E3F" w:rsidRPr="004541EE" w:rsidRDefault="002B0E3F" w:rsidP="009C5FC4">
            <w:pPr>
              <w:numPr>
                <w:ilvl w:val="0"/>
                <w:numId w:val="38"/>
              </w:numPr>
              <w:rPr>
                <w:lang w:val="en-GB"/>
              </w:rPr>
            </w:pPr>
            <w:r w:rsidRPr="004541EE">
              <w:rPr>
                <w:lang w:val="en-GB"/>
              </w:rPr>
              <w:t>Design, build and test the external diagnostics systems for EMMA.</w:t>
            </w:r>
          </w:p>
          <w:p w:rsidR="002B0E3F" w:rsidRPr="004541EE" w:rsidRDefault="002B0E3F" w:rsidP="009C5FC4">
            <w:pPr>
              <w:numPr>
                <w:ilvl w:val="0"/>
                <w:numId w:val="38"/>
              </w:numPr>
              <w:rPr>
                <w:lang w:val="en-GB"/>
              </w:rPr>
            </w:pPr>
            <w:r w:rsidRPr="004541EE">
              <w:rPr>
                <w:lang w:val="en-GB"/>
              </w:rPr>
              <w:t>Commission EMMA using the diagnostics and perform the necessary experiments to evaluate non-scaling optics for a variety of applications.</w:t>
            </w:r>
          </w:p>
          <w:p w:rsidR="002B0E3F" w:rsidRPr="004541EE" w:rsidRDefault="002B0E3F" w:rsidP="009C5FC4">
            <w:pPr>
              <w:spacing w:before="120"/>
              <w:rPr>
                <w:lang w:val="en-GB"/>
              </w:rPr>
            </w:pPr>
            <w:r w:rsidRPr="004541EE">
              <w:rPr>
                <w:b/>
                <w:lang w:val="en-GB"/>
              </w:rPr>
              <w:t>Task 4. Instrumentations for novel accelerators.</w:t>
            </w:r>
          </w:p>
          <w:p w:rsidR="002B0E3F" w:rsidRPr="004541EE" w:rsidRDefault="002B0E3F" w:rsidP="009C5FC4">
            <w:pPr>
              <w:numPr>
                <w:ilvl w:val="0"/>
                <w:numId w:val="38"/>
              </w:numPr>
              <w:rPr>
                <w:lang w:val="en-GB"/>
              </w:rPr>
            </w:pPr>
            <w:r w:rsidRPr="004541EE">
              <w:rPr>
                <w:lang w:val="en-GB"/>
              </w:rPr>
              <w:t>Design, build and test of detectors for emittance measurements of electron beams delivered by laser plasmas accelerators.</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31"/>
      </w:tblGrid>
      <w:tr w:rsidR="002B0E3F" w:rsidRPr="004541EE">
        <w:trPr>
          <w:jc w:val="center"/>
        </w:trPr>
        <w:tc>
          <w:tcPr>
            <w:tcW w:w="10413" w:type="dxa"/>
          </w:tcPr>
          <w:p w:rsidR="002B0E3F" w:rsidRPr="00E946C8" w:rsidRDefault="002B0E3F" w:rsidP="009C5FC4">
            <w:pPr>
              <w:rPr>
                <w:b/>
                <w:lang w:val="en-GB"/>
              </w:rPr>
            </w:pPr>
            <w:r w:rsidRPr="004541EE">
              <w:rPr>
                <w:b/>
                <w:lang w:val="en-GB"/>
              </w:rPr>
              <w:t>Description of work:</w:t>
            </w:r>
          </w:p>
          <w:p w:rsidR="002B0E3F" w:rsidRPr="004541EE" w:rsidRDefault="002B0E3F" w:rsidP="009C5FC4">
            <w:pPr>
              <w:spacing w:before="180"/>
              <w:rPr>
                <w:b/>
                <w:u w:val="single"/>
                <w:lang w:val="en-GB"/>
              </w:rPr>
            </w:pPr>
            <w:r w:rsidRPr="004541EE">
              <w:rPr>
                <w:b/>
                <w:u w:val="single"/>
                <w:lang w:val="en-GB"/>
              </w:rPr>
              <w:t>Task 1. ANAC Coordination and Communication.</w:t>
            </w:r>
          </w:p>
          <w:p w:rsidR="002B0E3F" w:rsidRPr="004541EE" w:rsidRDefault="002B0E3F" w:rsidP="009C5FC4">
            <w:pPr>
              <w:spacing w:after="60"/>
              <w:rPr>
                <w:lang w:val="en-GB"/>
              </w:rPr>
            </w:pPr>
            <w:r w:rsidRPr="004541EE">
              <w:rPr>
                <w:lang w:val="en-GB"/>
              </w:rPr>
              <w:t>The activities of this task are to oversee and co-ordinate the work of all the other tasks of the w</w:t>
            </w:r>
            <w:r>
              <w:rPr>
                <w:lang w:val="en-GB"/>
              </w:rPr>
              <w:t>ork package</w:t>
            </w:r>
            <w:r w:rsidRPr="004541EE">
              <w:rPr>
                <w:lang w:val="en-GB"/>
              </w:rPr>
              <w:t xml:space="preserve"> concerned, to ensure the consistency of the WP work according to the project plan and to coordinate the WP technical and scientific tasks with the tasks carried out by the other w</w:t>
            </w:r>
            <w:r>
              <w:rPr>
                <w:lang w:val="en-GB"/>
              </w:rPr>
              <w:t>ork package</w:t>
            </w:r>
            <w:r w:rsidRPr="004541EE">
              <w:rPr>
                <w:lang w:val="en-GB"/>
              </w:rPr>
              <w:t>s when it is relevant. The coordination duties also include the organization of WP internal steering meetings, the setting up of proper reviewing, the reporting to the project management and the distribution of the information within the WP as well as to the other w</w:t>
            </w:r>
            <w:r>
              <w:rPr>
                <w:lang w:val="en-GB"/>
              </w:rPr>
              <w:t>ork package</w:t>
            </w:r>
            <w:r w:rsidRPr="004541EE">
              <w:rPr>
                <w:lang w:val="en-GB"/>
              </w:rPr>
              <w:t xml:space="preserve">s running in parallel. </w:t>
            </w:r>
          </w:p>
          <w:p w:rsidR="002B0E3F" w:rsidRPr="004541EE" w:rsidRDefault="002B0E3F" w:rsidP="009C5FC4">
            <w:pPr>
              <w:spacing w:after="60"/>
              <w:rPr>
                <w:lang w:val="en-GB"/>
              </w:rPr>
            </w:pPr>
            <w:r w:rsidRPr="004541EE">
              <w:rPr>
                <w:lang w:val="en-GB"/>
              </w:rPr>
              <w:t>The task also covers the organization of and support to the annual meetings dedicated to the WP activity review and possible activity workshops or specialized working sessions, implying the attendance of invited participants from inside and outside the consortium.</w:t>
            </w:r>
          </w:p>
          <w:p w:rsidR="002B0E3F" w:rsidRPr="004541EE" w:rsidRDefault="002B0E3F" w:rsidP="009C5FC4">
            <w:pPr>
              <w:spacing w:before="120"/>
              <w:rPr>
                <w:b/>
                <w:u w:val="single"/>
                <w:lang w:val="en-GB"/>
              </w:rPr>
            </w:pPr>
            <w:r w:rsidRPr="004541EE">
              <w:rPr>
                <w:b/>
                <w:u w:val="single"/>
                <w:lang w:val="en-GB"/>
              </w:rPr>
              <w:t>Task 2. Design of Interaction Regions for high luminosity colliders.</w:t>
            </w:r>
          </w:p>
          <w:p w:rsidR="002B0E3F" w:rsidRPr="004541EE" w:rsidRDefault="002B0E3F" w:rsidP="009C5FC4">
            <w:pPr>
              <w:rPr>
                <w:lang w:val="en-GB"/>
              </w:rPr>
            </w:pPr>
            <w:r w:rsidRPr="004541EE">
              <w:rPr>
                <w:lang w:val="en-GB"/>
              </w:rPr>
              <w:t>The main purpose is to prove the compatibility of large detectors with a novel Interaction Region (IR) d</w:t>
            </w:r>
            <w:r>
              <w:rPr>
                <w:lang w:val="en-GB"/>
              </w:rPr>
              <w:t>esign relaying on large Piwinski</w:t>
            </w:r>
            <w:r w:rsidRPr="004541EE">
              <w:rPr>
                <w:lang w:val="en-GB"/>
              </w:rPr>
              <w:t xml:space="preserve"> angle, low–</w:t>
            </w:r>
            <w:r w:rsidRPr="00021D68">
              <w:rPr>
                <w:i/>
                <w:lang w:val="en-GB"/>
              </w:rPr>
              <w:t>β</w:t>
            </w:r>
            <w:r w:rsidRPr="004541EE">
              <w:rPr>
                <w:lang w:val="en-GB"/>
              </w:rPr>
              <w:t xml:space="preserve"> and crab waist, a configuration capable to provide for the DAΦNE electron/positron collider a significantly larger luminosity than in the original configuration and a collision scheme which can be applied to other existing and future lepton colliders in order to reach unprecedented luminosities. Compatibility between the conflicting requirements of high luminosity IRs and experimental detectors is also an issue in terms of IR mechanical structure design, collider optics, beam dynamics and background rejection. The KLOE detector at DAΦNE will be upgraded in order to cope with the higher luminosity rates expected from the improved collision scheme. The study proposed is aimed at designing a new IR fitting inside the KLOE detector and implementing the new collision configuration, which will be tested at DAΦNE in 2008 with the SIDDHARTA detector. The experience gathered on the DAΦNE collider will be crucial to address possible issues in view of successful runs with more demanding detectors as KLOE, FINUDA or other possible future experiments. This activity will be of interest also the most advanced non-EU Laboratories, such as the Japanese KEK and the Chinese IHEP, as well as for the hadron collider LHC coming into operation at CERN, for which several approaches are under study in order to increase the collider luminosity beyond Phase-I. </w:t>
            </w:r>
          </w:p>
          <w:p w:rsidR="002B0E3F" w:rsidRPr="004541EE" w:rsidRDefault="002B0E3F" w:rsidP="009C5FC4">
            <w:pPr>
              <w:rPr>
                <w:b/>
                <w:lang w:val="en-GB"/>
              </w:rPr>
            </w:pPr>
          </w:p>
          <w:p w:rsidR="002B0E3F" w:rsidRPr="004541EE" w:rsidRDefault="002B0E3F" w:rsidP="009C5FC4">
            <w:pPr>
              <w:numPr>
                <w:ilvl w:val="0"/>
                <w:numId w:val="38"/>
              </w:numPr>
              <w:rPr>
                <w:lang w:val="en-GB"/>
              </w:rPr>
            </w:pPr>
            <w:r w:rsidRPr="004541EE">
              <w:rPr>
                <w:b/>
                <w:lang w:val="en-GB"/>
              </w:rPr>
              <w:t>Sub-task 1:</w:t>
            </w:r>
            <w:r w:rsidRPr="004541EE">
              <w:rPr>
                <w:lang w:val="en-GB"/>
              </w:rPr>
              <w:t xml:space="preserve"> DAΦNE IR design for the upgraded KLOE detector. INFN will provide the infrastructure and perform beam parameter optimization, beam-beam simulations, Touschek lifetime calculations, background remediation studies. BINP will contribute with dynamic aperture optimization, beam-beam simulations, intra-beam scattering (IBS) and Touschek computation. CNRS will take part to the design of the luminosity monitor and to the beam measurements.</w:t>
            </w:r>
          </w:p>
          <w:p w:rsidR="002B0E3F" w:rsidRPr="004541EE" w:rsidRDefault="002B0E3F" w:rsidP="009C5FC4">
            <w:pPr>
              <w:rPr>
                <w:lang w:val="en-GB"/>
              </w:rPr>
            </w:pPr>
          </w:p>
          <w:p w:rsidR="002B0E3F" w:rsidRPr="004541EE" w:rsidRDefault="002B0E3F" w:rsidP="009C5FC4">
            <w:pPr>
              <w:numPr>
                <w:ilvl w:val="0"/>
                <w:numId w:val="38"/>
              </w:numPr>
              <w:rPr>
                <w:lang w:val="en-GB"/>
              </w:rPr>
            </w:pPr>
            <w:r w:rsidRPr="004541EE">
              <w:rPr>
                <w:b/>
                <w:lang w:val="en-GB"/>
              </w:rPr>
              <w:t>Sub-task 2:</w:t>
            </w:r>
            <w:r w:rsidRPr="004541EE">
              <w:rPr>
                <w:lang w:val="en-GB"/>
              </w:rPr>
              <w:t xml:space="preserve"> Study of an IR design with large Piwinski angle and crab waist collision scheme for the LHC upgrade. CERN will take care of beam parameter optimization, IR design and bb simulations</w:t>
            </w: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3. Upgrade of the EMMA FFAG Ring.</w:t>
            </w:r>
          </w:p>
          <w:p w:rsidR="002B0E3F" w:rsidRPr="004541EE" w:rsidRDefault="002B0E3F" w:rsidP="009C5FC4">
            <w:pPr>
              <w:rPr>
                <w:lang w:val="en-GB"/>
              </w:rPr>
            </w:pPr>
            <w:r w:rsidRPr="004541EE">
              <w:rPr>
                <w:lang w:val="en-GB"/>
              </w:rPr>
              <w:t>The Electron Model of Many Applications (EMMA) ring will be the world’s first so-called non-scaling FFAG. It is being constructed at the STFC Daresbury Laboratory to prove the principle of this type of accelerator and its successful operation could have far reaching consequences. Construction of the EMMA ring is due for completion in early to mid-2009. As EMMA is a proof-of-principle accelerator, diagnostic devices to measure all aspects of the machine operation are very important. The EMMA ring will be instrumented with devices to measure the beam position, transverse profile, time of flight and beam intensity. However, certain measurements can only be made in an external beamline, for example emittance, longitudinal profile and momentum. In this project, we plan to design, prototype, test, construct, install and commission the diagnostics devices for these measurements. In addition, an emittance measurement system will be constructed for the injection line to allow a study of emittance growth in the ring.</w:t>
            </w:r>
          </w:p>
          <w:p w:rsidR="002B0E3F" w:rsidRPr="004541EE" w:rsidRDefault="002B0E3F" w:rsidP="009C5FC4">
            <w:pPr>
              <w:rPr>
                <w:b/>
                <w:lang w:val="en-GB"/>
              </w:rPr>
            </w:pPr>
          </w:p>
          <w:p w:rsidR="002B0E3F" w:rsidRPr="004541EE" w:rsidRDefault="002B0E3F" w:rsidP="009C5FC4">
            <w:pPr>
              <w:numPr>
                <w:ilvl w:val="0"/>
                <w:numId w:val="46"/>
              </w:numPr>
              <w:rPr>
                <w:lang w:val="en-GB"/>
              </w:rPr>
            </w:pPr>
            <w:r w:rsidRPr="004541EE">
              <w:rPr>
                <w:b/>
                <w:lang w:val="en-GB"/>
              </w:rPr>
              <w:t>Sub-task 1:</w:t>
            </w:r>
            <w:r w:rsidRPr="004541EE">
              <w:rPr>
                <w:lang w:val="en-GB"/>
              </w:rPr>
              <w:t xml:space="preserve"> External diagnostics design, construction and testing. The requirements for the diagnostics will come from tracking studies performed by CNRS-Grenoble and STFC at the Daresbury Laboratory. The design, construction and testing of the devices will be undertaken by staff in STFC. The installation in the beam-lines will also be done by STFC staff.</w:t>
            </w:r>
          </w:p>
          <w:p w:rsidR="002B0E3F" w:rsidRPr="004541EE" w:rsidRDefault="002B0E3F" w:rsidP="009C5FC4">
            <w:pPr>
              <w:rPr>
                <w:lang w:val="en-GB"/>
              </w:rPr>
            </w:pPr>
          </w:p>
          <w:p w:rsidR="002B0E3F" w:rsidRPr="004541EE" w:rsidRDefault="002B0E3F" w:rsidP="009C5FC4">
            <w:pPr>
              <w:numPr>
                <w:ilvl w:val="0"/>
                <w:numId w:val="46"/>
              </w:numPr>
              <w:rPr>
                <w:lang w:val="en-GB"/>
              </w:rPr>
            </w:pPr>
            <w:r w:rsidRPr="004541EE">
              <w:rPr>
                <w:b/>
                <w:lang w:val="en-GB"/>
              </w:rPr>
              <w:t>Sub-task 2:</w:t>
            </w:r>
            <w:r w:rsidRPr="004541EE">
              <w:rPr>
                <w:lang w:val="en-GB"/>
              </w:rPr>
              <w:t xml:space="preserve"> Commissioning and experimental running. Commissioning of EMMA using diagnostics will be undertaken by staff from STFC and CNRS. The experimental measurements with these devices required to determine the applicability of non-scaling optics for the applications being studied will also be made by staff at STFC and CNRS.</w:t>
            </w:r>
          </w:p>
          <w:p w:rsidR="002B0E3F" w:rsidRDefault="002B0E3F" w:rsidP="009C5FC4">
            <w:pPr>
              <w:rPr>
                <w:lang w:val="en-GB"/>
              </w:rPr>
            </w:pPr>
          </w:p>
          <w:p w:rsidR="002B0E3F" w:rsidRPr="004541EE" w:rsidRDefault="002B0E3F" w:rsidP="009C5FC4">
            <w:pPr>
              <w:rPr>
                <w:lang w:val="en-GB"/>
              </w:rPr>
            </w:pPr>
          </w:p>
          <w:p w:rsidR="002B0E3F" w:rsidRPr="004541EE" w:rsidRDefault="002B0E3F" w:rsidP="009C5FC4">
            <w:pPr>
              <w:rPr>
                <w:b/>
                <w:u w:val="single"/>
                <w:lang w:val="en-GB"/>
              </w:rPr>
            </w:pPr>
            <w:r w:rsidRPr="004541EE">
              <w:rPr>
                <w:b/>
                <w:u w:val="single"/>
                <w:lang w:val="en-GB"/>
              </w:rPr>
              <w:t>Task 4. Instrumentations for novel accelerators.</w:t>
            </w:r>
          </w:p>
          <w:p w:rsidR="002B0E3F" w:rsidRPr="004541EE" w:rsidRDefault="002B0E3F" w:rsidP="009C5FC4">
            <w:pPr>
              <w:rPr>
                <w:lang w:val="en-GB"/>
              </w:rPr>
            </w:pPr>
            <w:r w:rsidRPr="004541EE">
              <w:rPr>
                <w:lang w:val="en-GB"/>
              </w:rPr>
              <w:t>The need of new instrumentation to diagnose parameters of electron beam produced by laser plasma accelerator is extremely important. An experimental methodology in needed to investigate their parameters, such as emittance or relative energy spread, since they are not today produced with a very high shot to shot reproducibility than the one currently produced using RF cavities based accelerators. We propose to study the different approaches for measuring emittance of these electron beam delivered by laser plasmas accelerators. The emittances are expected to be in the mm.mrad range. The diagnostic which satisfies the best criteria will be then developed and tested using ultra short electron beams produced in Euro</w:t>
            </w:r>
            <w:r>
              <w:rPr>
                <w:lang w:val="en-GB"/>
              </w:rPr>
              <w:t>pean accelerator facilities or l</w:t>
            </w:r>
            <w:r w:rsidRPr="004541EE">
              <w:rPr>
                <w:lang w:val="en-GB"/>
              </w:rPr>
              <w:t>aser based accelerators.</w:t>
            </w:r>
          </w:p>
          <w:p w:rsidR="002B0E3F" w:rsidRPr="004541EE" w:rsidRDefault="002B0E3F" w:rsidP="009C5FC4">
            <w:pPr>
              <w:rPr>
                <w:lang w:val="en-GB"/>
              </w:rPr>
            </w:pPr>
            <w:r w:rsidRPr="004541EE">
              <w:rPr>
                <w:lang w:val="en-GB"/>
              </w:rPr>
              <w:t>Different approaches for measuring the beam emittance have also been suggested or tested in the past. To avoid errors induced shot to shot fluctuation in the emittance measurement INFN will develop a single shot emittance measurement or a specific technique to reduce those errors. This diagnostics will be tested at the SPARC Lab in Frascati, where a low emittance RF gun is available. The selected technique will be then tested and used at LOA where a laser plasma accelerator will be developed for this purpose.</w:t>
            </w:r>
          </w:p>
          <w:p w:rsidR="002B0E3F" w:rsidRPr="004541EE" w:rsidRDefault="002B0E3F" w:rsidP="009C5FC4">
            <w:pPr>
              <w:rPr>
                <w:color w:val="0000FF"/>
                <w:lang w:val="en-GB"/>
              </w:rPr>
            </w:pP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5992"/>
        <w:gridCol w:w="1022"/>
        <w:gridCol w:w="1084"/>
      </w:tblGrid>
      <w:tr w:rsidR="002B0E3F" w:rsidRPr="004541EE">
        <w:trPr>
          <w:jc w:val="center"/>
        </w:trPr>
        <w:tc>
          <w:tcPr>
            <w:tcW w:w="1549" w:type="dxa"/>
          </w:tcPr>
          <w:p w:rsidR="002B0E3F" w:rsidRPr="004541EE" w:rsidRDefault="002B0E3F" w:rsidP="009C5FC4">
            <w:pPr>
              <w:ind w:right="-29"/>
              <w:rPr>
                <w:rFonts w:cs="Arial"/>
                <w:b/>
                <w:lang w:val="en-GB"/>
              </w:rPr>
            </w:pPr>
            <w:r w:rsidRPr="004541EE">
              <w:rPr>
                <w:rFonts w:cs="Arial"/>
                <w:b/>
                <w:lang w:val="en-GB"/>
              </w:rPr>
              <w:t xml:space="preserve">Deliverables of tasks </w:t>
            </w:r>
          </w:p>
        </w:tc>
        <w:tc>
          <w:tcPr>
            <w:tcW w:w="6528" w:type="dxa"/>
          </w:tcPr>
          <w:p w:rsidR="002B0E3F" w:rsidRPr="004541EE" w:rsidRDefault="002B0E3F" w:rsidP="009C5FC4">
            <w:pPr>
              <w:ind w:right="-29"/>
              <w:rPr>
                <w:rFonts w:cs="Arial"/>
                <w:b/>
                <w:lang w:val="en-GB"/>
              </w:rPr>
            </w:pPr>
            <w:r w:rsidRPr="004541EE">
              <w:rPr>
                <w:rFonts w:cs="Arial"/>
                <w:b/>
                <w:lang w:val="en-GB"/>
              </w:rPr>
              <w:t>Description/title</w:t>
            </w:r>
          </w:p>
        </w:tc>
        <w:tc>
          <w:tcPr>
            <w:tcW w:w="1040" w:type="dxa"/>
          </w:tcPr>
          <w:p w:rsidR="002B0E3F" w:rsidRPr="004541EE" w:rsidRDefault="002B0E3F" w:rsidP="009C5FC4">
            <w:pPr>
              <w:ind w:right="-29"/>
              <w:rPr>
                <w:rFonts w:cs="Arial"/>
                <w:b/>
                <w:lang w:val="en-GB"/>
              </w:rPr>
            </w:pPr>
            <w:r w:rsidRPr="004541EE">
              <w:rPr>
                <w:rFonts w:cs="Arial"/>
                <w:b/>
                <w:lang w:val="en-GB"/>
              </w:rPr>
              <w:t>Nature</w:t>
            </w:r>
          </w:p>
        </w:tc>
        <w:tc>
          <w:tcPr>
            <w:tcW w:w="1089" w:type="dxa"/>
          </w:tcPr>
          <w:p w:rsidR="002B0E3F" w:rsidRPr="004541EE" w:rsidRDefault="002B0E3F" w:rsidP="009C5FC4">
            <w:pPr>
              <w:ind w:right="-29"/>
              <w:rPr>
                <w:rFonts w:cs="Arial"/>
                <w:b/>
                <w:vertAlign w:val="superscript"/>
                <w:lang w:val="en-GB"/>
              </w:rPr>
            </w:pPr>
            <w:r w:rsidRPr="004541EE">
              <w:rPr>
                <w:rFonts w:cs="Arial"/>
                <w:b/>
                <w:lang w:val="en-GB"/>
              </w:rPr>
              <w:t>Delivery month</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11.1.1</w:t>
            </w:r>
          </w:p>
        </w:tc>
        <w:tc>
          <w:tcPr>
            <w:tcW w:w="6528" w:type="dxa"/>
            <w:vAlign w:val="center"/>
          </w:tcPr>
          <w:p w:rsidR="002B0E3F" w:rsidRPr="004541EE" w:rsidRDefault="002B0E3F" w:rsidP="009C5FC4">
            <w:pPr>
              <w:ind w:right="-29"/>
              <w:jc w:val="left"/>
              <w:rPr>
                <w:rFonts w:cs="Arial"/>
                <w:lang w:val="en-GB"/>
              </w:rPr>
            </w:pPr>
            <w:r w:rsidRPr="004541EE">
              <w:rPr>
                <w:lang w:val="en-GB"/>
              </w:rPr>
              <w:t>ANAC</w:t>
            </w:r>
            <w:r w:rsidRPr="004541EE">
              <w:rPr>
                <w:rFonts w:cs="Arial"/>
                <w:lang w:val="en-GB"/>
              </w:rPr>
              <w:t xml:space="preserve"> web-site linked to the technical and administrative databases</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O</w:t>
            </w:r>
          </w:p>
        </w:tc>
        <w:tc>
          <w:tcPr>
            <w:tcW w:w="1089" w:type="dxa"/>
            <w:vAlign w:val="center"/>
          </w:tcPr>
          <w:p w:rsidR="002B0E3F" w:rsidRPr="004541EE" w:rsidRDefault="002B0E3F" w:rsidP="009C5FC4">
            <w:pPr>
              <w:ind w:right="-29"/>
              <w:jc w:val="center"/>
              <w:rPr>
                <w:rFonts w:cs="Arial"/>
                <w:lang w:val="en-GB"/>
              </w:rPr>
            </w:pPr>
            <w:r>
              <w:rPr>
                <w:rFonts w:cs="Arial"/>
                <w:lang w:val="en-GB"/>
              </w:rPr>
              <w:t>M48</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11.2.1</w:t>
            </w:r>
          </w:p>
        </w:tc>
        <w:tc>
          <w:tcPr>
            <w:tcW w:w="6528" w:type="dxa"/>
            <w:vAlign w:val="center"/>
          </w:tcPr>
          <w:p w:rsidR="002B0E3F" w:rsidRPr="004541EE" w:rsidRDefault="002B0E3F" w:rsidP="009C5FC4">
            <w:pPr>
              <w:jc w:val="left"/>
              <w:rPr>
                <w:lang w:val="en-GB"/>
              </w:rPr>
            </w:pPr>
            <w:r w:rsidRPr="004541EE">
              <w:rPr>
                <w:lang w:val="en-GB"/>
              </w:rPr>
              <w:t>DA</w:t>
            </w:r>
            <w:r w:rsidRPr="004541EE">
              <w:rPr>
                <w:rFonts w:ascii="Symbol" w:hAnsi="Symbol" w:cs="Arial"/>
                <w:lang w:val="en-GB"/>
              </w:rPr>
              <w:t></w:t>
            </w:r>
            <w:r w:rsidRPr="004541EE">
              <w:rPr>
                <w:lang w:val="en-GB"/>
              </w:rPr>
              <w:t>NE IR design for the upgraded KLOE detector</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M24</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11.2.2</w:t>
            </w:r>
          </w:p>
        </w:tc>
        <w:tc>
          <w:tcPr>
            <w:tcW w:w="6528" w:type="dxa"/>
            <w:vAlign w:val="center"/>
          </w:tcPr>
          <w:p w:rsidR="002B0E3F" w:rsidRPr="004541EE" w:rsidRDefault="002B0E3F" w:rsidP="009C5FC4">
            <w:pPr>
              <w:jc w:val="left"/>
              <w:rPr>
                <w:lang w:val="en-GB"/>
              </w:rPr>
            </w:pPr>
            <w:r w:rsidRPr="004541EE">
              <w:rPr>
                <w:lang w:val="en-GB"/>
              </w:rPr>
              <w:t>Study of an IR design for LHC upgrade</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M36</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11.3.1</w:t>
            </w:r>
          </w:p>
        </w:tc>
        <w:tc>
          <w:tcPr>
            <w:tcW w:w="6528" w:type="dxa"/>
            <w:vAlign w:val="center"/>
          </w:tcPr>
          <w:p w:rsidR="002B0E3F" w:rsidRPr="004541EE" w:rsidRDefault="002B0E3F" w:rsidP="009C5FC4">
            <w:pPr>
              <w:ind w:right="-29"/>
              <w:jc w:val="left"/>
              <w:rPr>
                <w:rFonts w:cs="Arial"/>
                <w:lang w:val="en-GB"/>
              </w:rPr>
            </w:pPr>
            <w:r w:rsidRPr="004541EE">
              <w:rPr>
                <w:rFonts w:cs="Arial"/>
                <w:lang w:val="en-GB"/>
              </w:rPr>
              <w:t>Results from the operation of EMMA using the new diagnostics</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M36</w:t>
            </w:r>
          </w:p>
        </w:tc>
      </w:tr>
      <w:tr w:rsidR="002B0E3F" w:rsidRPr="004541EE">
        <w:trPr>
          <w:jc w:val="center"/>
        </w:trPr>
        <w:tc>
          <w:tcPr>
            <w:tcW w:w="1549" w:type="dxa"/>
            <w:vAlign w:val="center"/>
          </w:tcPr>
          <w:p w:rsidR="002B0E3F" w:rsidRPr="004541EE" w:rsidRDefault="002B0E3F" w:rsidP="009C5FC4">
            <w:pPr>
              <w:ind w:right="-29"/>
              <w:jc w:val="center"/>
              <w:rPr>
                <w:rFonts w:cs="Arial"/>
                <w:lang w:val="en-GB"/>
              </w:rPr>
            </w:pPr>
            <w:r w:rsidRPr="004541EE">
              <w:rPr>
                <w:rFonts w:cs="Arial"/>
                <w:lang w:val="en-GB"/>
              </w:rPr>
              <w:t>11.4.1</w:t>
            </w:r>
          </w:p>
        </w:tc>
        <w:tc>
          <w:tcPr>
            <w:tcW w:w="6528" w:type="dxa"/>
            <w:vAlign w:val="center"/>
          </w:tcPr>
          <w:p w:rsidR="002B0E3F" w:rsidRPr="004541EE" w:rsidRDefault="002B0E3F" w:rsidP="009C5FC4">
            <w:pPr>
              <w:jc w:val="left"/>
              <w:rPr>
                <w:lang w:val="en-GB"/>
              </w:rPr>
            </w:pPr>
            <w:r w:rsidRPr="004541EE">
              <w:rPr>
                <w:lang w:val="en-GB"/>
              </w:rPr>
              <w:t>Preliminary electron beam emittance measurement report</w:t>
            </w:r>
          </w:p>
        </w:tc>
        <w:tc>
          <w:tcPr>
            <w:tcW w:w="1040" w:type="dxa"/>
            <w:vAlign w:val="center"/>
          </w:tcPr>
          <w:p w:rsidR="002B0E3F" w:rsidRPr="004541EE" w:rsidRDefault="002B0E3F" w:rsidP="009C5FC4">
            <w:pPr>
              <w:ind w:right="-29"/>
              <w:jc w:val="center"/>
              <w:rPr>
                <w:rFonts w:cs="Arial"/>
                <w:lang w:val="en-GB"/>
              </w:rPr>
            </w:pPr>
            <w:r w:rsidRPr="004541EE">
              <w:rPr>
                <w:rFonts w:cs="Arial"/>
                <w:lang w:val="en-GB"/>
              </w:rPr>
              <w:t>R</w:t>
            </w:r>
          </w:p>
        </w:tc>
        <w:tc>
          <w:tcPr>
            <w:tcW w:w="1089" w:type="dxa"/>
            <w:vAlign w:val="center"/>
          </w:tcPr>
          <w:p w:rsidR="002B0E3F" w:rsidRPr="004541EE" w:rsidRDefault="002B0E3F" w:rsidP="009C5FC4">
            <w:pPr>
              <w:ind w:right="-29"/>
              <w:jc w:val="center"/>
              <w:rPr>
                <w:rFonts w:cs="Arial"/>
                <w:lang w:val="en-GB"/>
              </w:rPr>
            </w:pPr>
            <w:r w:rsidRPr="004541EE">
              <w:rPr>
                <w:rFonts w:cs="Arial"/>
                <w:lang w:val="en-GB"/>
              </w:rPr>
              <w:t>M36</w:t>
            </w:r>
          </w:p>
        </w:tc>
      </w:tr>
    </w:tbl>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3885"/>
        <w:gridCol w:w="943"/>
        <w:gridCol w:w="1129"/>
        <w:gridCol w:w="2719"/>
      </w:tblGrid>
      <w:tr w:rsidR="002B0E3F" w:rsidRPr="004541EE">
        <w:trPr>
          <w:jc w:val="center"/>
        </w:trPr>
        <w:tc>
          <w:tcPr>
            <w:tcW w:w="892" w:type="dxa"/>
            <w:tcMar>
              <w:right w:w="28" w:type="dxa"/>
            </w:tcMar>
          </w:tcPr>
          <w:p w:rsidR="002B0E3F" w:rsidRPr="004541EE" w:rsidRDefault="002B0E3F" w:rsidP="009C5FC4">
            <w:pPr>
              <w:ind w:right="-29"/>
              <w:rPr>
                <w:rFonts w:cs="Arial"/>
                <w:b/>
                <w:lang w:val="en-GB"/>
              </w:rPr>
            </w:pPr>
            <w:r w:rsidRPr="004541EE">
              <w:rPr>
                <w:rFonts w:cs="Arial"/>
                <w:b/>
                <w:lang w:val="en-GB"/>
              </w:rPr>
              <w:t>Mile-</w:t>
            </w:r>
          </w:p>
          <w:p w:rsidR="002B0E3F" w:rsidRPr="004541EE" w:rsidRDefault="002B0E3F" w:rsidP="009C5FC4">
            <w:pPr>
              <w:ind w:right="-29"/>
              <w:rPr>
                <w:rFonts w:cs="Arial"/>
                <w:b/>
                <w:lang w:val="en-GB"/>
              </w:rPr>
            </w:pPr>
            <w:r w:rsidRPr="004541EE">
              <w:rPr>
                <w:rFonts w:cs="Arial"/>
                <w:b/>
                <w:lang w:val="en-GB"/>
              </w:rPr>
              <w:t>stone</w:t>
            </w:r>
          </w:p>
        </w:tc>
        <w:tc>
          <w:tcPr>
            <w:tcW w:w="3597" w:type="dxa"/>
            <w:tcMar>
              <w:right w:w="28" w:type="dxa"/>
            </w:tcMar>
          </w:tcPr>
          <w:p w:rsidR="002B0E3F" w:rsidRPr="004541EE" w:rsidRDefault="002B0E3F" w:rsidP="009C5FC4">
            <w:pPr>
              <w:ind w:right="-29"/>
              <w:rPr>
                <w:rFonts w:cs="Arial"/>
                <w:b/>
                <w:lang w:val="en-GB"/>
              </w:rPr>
            </w:pPr>
            <w:r w:rsidRPr="004541EE">
              <w:rPr>
                <w:rFonts w:cs="Arial"/>
                <w:b/>
                <w:lang w:val="en-GB"/>
              </w:rPr>
              <w:t xml:space="preserve">Description/title </w:t>
            </w:r>
          </w:p>
        </w:tc>
        <w:tc>
          <w:tcPr>
            <w:tcW w:w="873" w:type="dxa"/>
            <w:tcMar>
              <w:right w:w="28" w:type="dxa"/>
            </w:tcMar>
          </w:tcPr>
          <w:p w:rsidR="002B0E3F" w:rsidRPr="004541EE" w:rsidRDefault="002B0E3F" w:rsidP="009C5FC4">
            <w:pPr>
              <w:ind w:right="-29"/>
              <w:rPr>
                <w:rFonts w:cs="Arial"/>
                <w:vertAlign w:val="superscript"/>
                <w:lang w:val="en-GB"/>
              </w:rPr>
            </w:pPr>
            <w:r w:rsidRPr="004541EE">
              <w:rPr>
                <w:rFonts w:cs="Arial"/>
                <w:b/>
                <w:lang w:val="en-GB"/>
              </w:rPr>
              <w:t>Nature</w:t>
            </w:r>
          </w:p>
        </w:tc>
        <w:tc>
          <w:tcPr>
            <w:tcW w:w="1045" w:type="dxa"/>
            <w:tcMar>
              <w:right w:w="28" w:type="dxa"/>
            </w:tcMar>
          </w:tcPr>
          <w:p w:rsidR="002B0E3F" w:rsidRPr="004541EE" w:rsidRDefault="002B0E3F" w:rsidP="009C5FC4">
            <w:pPr>
              <w:ind w:right="-29"/>
              <w:rPr>
                <w:rFonts w:cs="Arial"/>
                <w:b/>
                <w:lang w:val="en-GB"/>
              </w:rPr>
            </w:pPr>
            <w:r w:rsidRPr="004541EE">
              <w:rPr>
                <w:rFonts w:cs="Arial"/>
                <w:b/>
                <w:lang w:val="en-GB"/>
              </w:rPr>
              <w:t>Delivery month</w:t>
            </w:r>
          </w:p>
        </w:tc>
        <w:tc>
          <w:tcPr>
            <w:tcW w:w="2517" w:type="dxa"/>
            <w:tcMar>
              <w:right w:w="28" w:type="dxa"/>
            </w:tcMar>
          </w:tcPr>
          <w:p w:rsidR="002B0E3F" w:rsidRPr="004541EE" w:rsidRDefault="002B0E3F" w:rsidP="009C5FC4">
            <w:pPr>
              <w:ind w:right="-29"/>
              <w:rPr>
                <w:rFonts w:cs="Arial"/>
                <w:b/>
                <w:lang w:val="en-GB"/>
              </w:rPr>
            </w:pPr>
            <w:r w:rsidRPr="004541EE">
              <w:rPr>
                <w:rFonts w:cs="Arial"/>
                <w:b/>
                <w:lang w:val="en-GB"/>
              </w:rPr>
              <w:t>Comment</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11.1.1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1</w:t>
            </w:r>
            <w:r w:rsidRPr="004541EE">
              <w:rPr>
                <w:rFonts w:cs="Arial"/>
                <w:vertAlign w:val="superscript"/>
                <w:lang w:val="en-GB"/>
              </w:rPr>
              <w:t>st</w:t>
            </w:r>
            <w:r w:rsidRPr="004541EE">
              <w:rPr>
                <w:rFonts w:cs="Arial"/>
                <w:lang w:val="en-GB"/>
              </w:rPr>
              <w:t xml:space="preserve"> annual </w:t>
            </w:r>
            <w:r w:rsidRPr="004541EE">
              <w:rPr>
                <w:lang w:val="en-GB"/>
              </w:rPr>
              <w:t>ANAC</w:t>
            </w:r>
            <w:r w:rsidRPr="004541EE">
              <w:rPr>
                <w:rFonts w:cs="Arial"/>
                <w:lang w:val="en-GB"/>
              </w:rPr>
              <w:t xml:space="preserve">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11.1.2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2</w:t>
            </w:r>
            <w:r w:rsidRPr="004541EE">
              <w:rPr>
                <w:rFonts w:cs="Arial"/>
                <w:vertAlign w:val="superscript"/>
                <w:lang w:val="en-GB"/>
              </w:rPr>
              <w:t>nd</w:t>
            </w:r>
            <w:r w:rsidRPr="004541EE">
              <w:rPr>
                <w:rFonts w:cs="Arial"/>
                <w:lang w:val="en-GB"/>
              </w:rPr>
              <w:t xml:space="preserve"> annual </w:t>
            </w:r>
            <w:r w:rsidRPr="004541EE">
              <w:rPr>
                <w:lang w:val="en-GB"/>
              </w:rPr>
              <w:t>ANAC</w:t>
            </w:r>
            <w:r w:rsidRPr="004541EE">
              <w:rPr>
                <w:rFonts w:cs="Arial"/>
                <w:lang w:val="en-GB"/>
              </w:rPr>
              <w:t xml:space="preserve">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11.1.3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3</w:t>
            </w:r>
            <w:r w:rsidRPr="004541EE">
              <w:rPr>
                <w:rFonts w:cs="Arial"/>
                <w:vertAlign w:val="superscript"/>
                <w:lang w:val="en-GB"/>
              </w:rPr>
              <w:t>rd</w:t>
            </w:r>
            <w:r w:rsidRPr="004541EE" w:rsidDel="00B94B7D">
              <w:rPr>
                <w:rFonts w:cs="Arial"/>
                <w:lang w:val="en-GB"/>
              </w:rPr>
              <w:t xml:space="preserve"> </w:t>
            </w:r>
            <w:r w:rsidRPr="004541EE">
              <w:rPr>
                <w:rFonts w:cs="Arial"/>
                <w:lang w:val="en-GB"/>
              </w:rPr>
              <w:t xml:space="preserve">annual </w:t>
            </w:r>
            <w:r w:rsidRPr="004541EE">
              <w:rPr>
                <w:lang w:val="en-GB"/>
              </w:rPr>
              <w:t>ANAC</w:t>
            </w:r>
            <w:r w:rsidRPr="004541EE">
              <w:rPr>
                <w:rFonts w:cs="Arial"/>
                <w:lang w:val="en-GB"/>
              </w:rPr>
              <w:t xml:space="preserve">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M36</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11.1.4</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Final ANAC review meeting</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M48</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11.2.1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lang w:val="en-GB"/>
              </w:rPr>
              <w:t>DAΦNE</w:t>
            </w:r>
            <w:r w:rsidRPr="004541EE" w:rsidDel="00783B47">
              <w:rPr>
                <w:rFonts w:cs="Arial"/>
                <w:lang w:val="en-GB"/>
              </w:rPr>
              <w:t xml:space="preserve"> </w:t>
            </w:r>
            <w:r w:rsidRPr="004541EE">
              <w:rPr>
                <w:rFonts w:cs="Arial"/>
                <w:lang w:val="en-GB"/>
              </w:rPr>
              <w:t>beam parameters definition for KLOE</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M12</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Preparatory for IR study</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11.2.2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 xml:space="preserve">Compatibility of new IR scheme and LHC </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O</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M18</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Preparatory for IR study</w:t>
            </w: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11.3.1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Requirements for electron beam diagnostics</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11.3.2</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Construction of the electron beam diagnostics completed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M14</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11.3.3</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Commissioning of EMMA completed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R</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M20</w:t>
            </w:r>
          </w:p>
        </w:tc>
        <w:tc>
          <w:tcPr>
            <w:tcW w:w="2517" w:type="dxa"/>
            <w:tcMar>
              <w:right w:w="28" w:type="dxa"/>
            </w:tcMar>
            <w:vAlign w:val="center"/>
          </w:tcPr>
          <w:p w:rsidR="002B0E3F" w:rsidRPr="004541EE" w:rsidRDefault="002B0E3F" w:rsidP="009C5FC4">
            <w:pPr>
              <w:ind w:right="-29"/>
              <w:jc w:val="left"/>
              <w:rPr>
                <w:rFonts w:cs="Arial"/>
                <w:lang w:val="en-GB"/>
              </w:rPr>
            </w:pPr>
          </w:p>
        </w:tc>
      </w:tr>
      <w:tr w:rsidR="002B0E3F" w:rsidRPr="004541EE">
        <w:trPr>
          <w:jc w:val="center"/>
        </w:trPr>
        <w:tc>
          <w:tcPr>
            <w:tcW w:w="892"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11.4.1</w:t>
            </w:r>
          </w:p>
        </w:tc>
        <w:tc>
          <w:tcPr>
            <w:tcW w:w="359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Electron beam emittance meter finished</w:t>
            </w:r>
          </w:p>
        </w:tc>
        <w:tc>
          <w:tcPr>
            <w:tcW w:w="873"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P</w:t>
            </w:r>
          </w:p>
        </w:tc>
        <w:tc>
          <w:tcPr>
            <w:tcW w:w="1045" w:type="dxa"/>
            <w:tcMar>
              <w:right w:w="28" w:type="dxa"/>
            </w:tcMar>
            <w:vAlign w:val="center"/>
          </w:tcPr>
          <w:p w:rsidR="002B0E3F" w:rsidRPr="004541EE" w:rsidRDefault="002B0E3F" w:rsidP="009C5FC4">
            <w:pPr>
              <w:ind w:right="-29"/>
              <w:jc w:val="center"/>
              <w:rPr>
                <w:rFonts w:cs="Arial"/>
                <w:lang w:val="en-GB"/>
              </w:rPr>
            </w:pPr>
            <w:r w:rsidRPr="004541EE">
              <w:rPr>
                <w:rFonts w:cs="Arial"/>
                <w:lang w:val="en-GB"/>
              </w:rPr>
              <w:t>M24</w:t>
            </w:r>
          </w:p>
        </w:tc>
        <w:tc>
          <w:tcPr>
            <w:tcW w:w="2517" w:type="dxa"/>
            <w:tcMar>
              <w:right w:w="28" w:type="dxa"/>
            </w:tcMar>
            <w:vAlign w:val="center"/>
          </w:tcPr>
          <w:p w:rsidR="002B0E3F" w:rsidRPr="004541EE" w:rsidRDefault="002B0E3F" w:rsidP="009C5FC4">
            <w:pPr>
              <w:ind w:right="-29"/>
              <w:jc w:val="left"/>
              <w:rPr>
                <w:rFonts w:cs="Arial"/>
                <w:lang w:val="en-GB"/>
              </w:rPr>
            </w:pPr>
            <w:r w:rsidRPr="004541EE">
              <w:rPr>
                <w:rFonts w:cs="Arial"/>
                <w:lang w:val="en-GB"/>
              </w:rPr>
              <w:t>Alignment and pre test</w:t>
            </w:r>
          </w:p>
        </w:tc>
      </w:tr>
    </w:tbl>
    <w:p w:rsidR="002B0E3F" w:rsidRPr="004541EE" w:rsidRDefault="002B0E3F" w:rsidP="009C5FC4">
      <w:pPr>
        <w:rPr>
          <w:color w:val="0000FF"/>
          <w:lang w:val="en-GB"/>
        </w:rPr>
      </w:pPr>
    </w:p>
    <w:p w:rsidR="002B0E3F" w:rsidRPr="004541EE" w:rsidRDefault="002B0E3F" w:rsidP="009C5FC4">
      <w:pPr>
        <w:pStyle w:val="Heading4"/>
        <w:ind w:left="0"/>
        <w:rPr>
          <w:lang w:val="en-GB"/>
        </w:rPr>
      </w:pPr>
      <w:r w:rsidRPr="004541EE">
        <w:rPr>
          <w:color w:val="0000FF"/>
          <w:lang w:val="en-GB"/>
        </w:rPr>
        <w:br w:type="page"/>
      </w:r>
      <w:bookmarkStart w:id="34" w:name="_Toc90457520"/>
      <w:r w:rsidRPr="004541EE">
        <w:rPr>
          <w:lang w:val="en-GB"/>
        </w:rPr>
        <w:t>B.1.3.6 Efforts for the full duration of the project</w:t>
      </w:r>
      <w:bookmarkEnd w:id="34"/>
    </w:p>
    <w:p w:rsidR="002B0E3F" w:rsidRPr="004541EE" w:rsidRDefault="002B0E3F" w:rsidP="009C5FC4">
      <w:pPr>
        <w:pStyle w:val="Heading5"/>
        <w:rPr>
          <w:lang w:val="en-GB"/>
        </w:rPr>
      </w:pPr>
      <w:bookmarkStart w:id="35" w:name="_Toc90457521"/>
      <w:r w:rsidRPr="004541EE">
        <w:rPr>
          <w:lang w:val="en-GB"/>
        </w:rPr>
        <w:t>Project Effort Form 1 - Indicative efforts per beneficiary per WP</w:t>
      </w:r>
      <w:bookmarkEnd w:id="35"/>
    </w:p>
    <w:p w:rsidR="002B0E3F" w:rsidRPr="004541EE" w:rsidRDefault="002B0E3F" w:rsidP="009C5FC4">
      <w:pPr>
        <w:jc w:val="left"/>
        <w:rPr>
          <w:color w:val="0000FF"/>
          <w:lang w:val="en-GB"/>
        </w:rPr>
      </w:pPr>
      <w:r>
        <w:rPr>
          <w:lang w:val="en-GB"/>
        </w:rPr>
        <w:t>Project number (acronym)</w:t>
      </w:r>
      <w:r w:rsidRPr="004541EE">
        <w:rPr>
          <w:lang w:val="en-GB"/>
        </w:rPr>
        <w:t xml:space="preserve">: </w:t>
      </w:r>
      <w:r w:rsidRPr="00BB66A9">
        <w:t>227579 (</w:t>
      </w:r>
      <w:r w:rsidRPr="00BB66A9">
        <w:rPr>
          <w:lang w:val="en-GB"/>
        </w:rPr>
        <w:t>EuCARD)</w:t>
      </w:r>
    </w:p>
    <w:p w:rsidR="002B0E3F" w:rsidRPr="004541EE" w:rsidRDefault="002B0E3F" w:rsidP="009C5FC4">
      <w:pPr>
        <w:jc w:val="left"/>
        <w:rPr>
          <w:color w:val="0000FF"/>
          <w:lang w:val="en-GB"/>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91"/>
        <w:gridCol w:w="571"/>
        <w:gridCol w:w="571"/>
        <w:gridCol w:w="645"/>
        <w:gridCol w:w="645"/>
        <w:gridCol w:w="571"/>
        <w:gridCol w:w="571"/>
        <w:gridCol w:w="584"/>
        <w:gridCol w:w="767"/>
        <w:gridCol w:w="767"/>
        <w:gridCol w:w="767"/>
        <w:gridCol w:w="767"/>
        <w:gridCol w:w="1011"/>
      </w:tblGrid>
      <w:tr w:rsidR="002B0E3F" w:rsidRPr="004541EE">
        <w:trPr>
          <w:trHeight w:val="567"/>
          <w:jc w:val="center"/>
        </w:trPr>
        <w:tc>
          <w:tcPr>
            <w:tcW w:w="1699" w:type="dxa"/>
            <w:vAlign w:val="center"/>
          </w:tcPr>
          <w:p w:rsidR="002B0E3F" w:rsidRPr="004541EE" w:rsidRDefault="002B0E3F" w:rsidP="009C5FC4">
            <w:pPr>
              <w:jc w:val="center"/>
              <w:rPr>
                <w:b/>
                <w:lang w:val="en-GB"/>
              </w:rPr>
            </w:pPr>
            <w:r w:rsidRPr="004541EE">
              <w:rPr>
                <w:b/>
                <w:lang w:val="en-GB"/>
              </w:rPr>
              <w:t>Beneficiary no./Short name</w:t>
            </w:r>
          </w:p>
        </w:tc>
        <w:tc>
          <w:tcPr>
            <w:tcW w:w="571"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1</w:t>
            </w:r>
          </w:p>
        </w:tc>
        <w:tc>
          <w:tcPr>
            <w:tcW w:w="571"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2</w:t>
            </w:r>
          </w:p>
        </w:tc>
        <w:tc>
          <w:tcPr>
            <w:tcW w:w="645"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3</w:t>
            </w:r>
          </w:p>
        </w:tc>
        <w:tc>
          <w:tcPr>
            <w:tcW w:w="645"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4</w:t>
            </w:r>
          </w:p>
        </w:tc>
        <w:tc>
          <w:tcPr>
            <w:tcW w:w="571"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5</w:t>
            </w:r>
          </w:p>
        </w:tc>
        <w:tc>
          <w:tcPr>
            <w:tcW w:w="571"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6</w:t>
            </w:r>
          </w:p>
        </w:tc>
        <w:tc>
          <w:tcPr>
            <w:tcW w:w="584"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7</w:t>
            </w:r>
          </w:p>
        </w:tc>
        <w:tc>
          <w:tcPr>
            <w:tcW w:w="767"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8</w:t>
            </w:r>
          </w:p>
        </w:tc>
        <w:tc>
          <w:tcPr>
            <w:tcW w:w="767"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9</w:t>
            </w:r>
          </w:p>
        </w:tc>
        <w:tc>
          <w:tcPr>
            <w:tcW w:w="767"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10</w:t>
            </w:r>
          </w:p>
        </w:tc>
        <w:tc>
          <w:tcPr>
            <w:tcW w:w="767" w:type="dxa"/>
            <w:vAlign w:val="center"/>
          </w:tcPr>
          <w:p w:rsidR="002B0E3F" w:rsidRPr="004541EE" w:rsidRDefault="002B0E3F" w:rsidP="009C5FC4">
            <w:pPr>
              <w:jc w:val="center"/>
              <w:rPr>
                <w:b/>
                <w:lang w:val="en-GB"/>
              </w:rPr>
            </w:pPr>
            <w:r w:rsidRPr="004541EE">
              <w:rPr>
                <w:b/>
                <w:lang w:val="en-GB"/>
              </w:rPr>
              <w:t>WP</w:t>
            </w:r>
          </w:p>
          <w:p w:rsidR="002B0E3F" w:rsidRPr="004541EE" w:rsidRDefault="002B0E3F" w:rsidP="009C5FC4">
            <w:pPr>
              <w:jc w:val="center"/>
              <w:rPr>
                <w:b/>
                <w:lang w:val="en-GB"/>
              </w:rPr>
            </w:pPr>
            <w:r w:rsidRPr="004541EE">
              <w:rPr>
                <w:b/>
                <w:lang w:val="en-GB"/>
              </w:rPr>
              <w:t>11</w:t>
            </w:r>
          </w:p>
        </w:tc>
        <w:tc>
          <w:tcPr>
            <w:tcW w:w="1011" w:type="dxa"/>
          </w:tcPr>
          <w:p w:rsidR="002B0E3F" w:rsidRPr="004541EE" w:rsidRDefault="002B0E3F" w:rsidP="009C5FC4">
            <w:pPr>
              <w:jc w:val="center"/>
              <w:rPr>
                <w:b/>
                <w:lang w:val="en-GB"/>
              </w:rPr>
            </w:pPr>
            <w:r w:rsidRPr="004541EE">
              <w:rPr>
                <w:b/>
                <w:lang w:val="en-GB"/>
              </w:rPr>
              <w:t>Total person months</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1 CERN</w:t>
            </w:r>
          </w:p>
        </w:tc>
        <w:tc>
          <w:tcPr>
            <w:tcW w:w="571" w:type="dxa"/>
            <w:vAlign w:val="center"/>
          </w:tcPr>
          <w:p w:rsidR="002B0E3F" w:rsidRPr="007553A4" w:rsidRDefault="002B0E3F" w:rsidP="009C5FC4">
            <w:pPr>
              <w:jc w:val="center"/>
            </w:pPr>
            <w:r w:rsidRPr="007553A4">
              <w:t>84</w:t>
            </w:r>
          </w:p>
        </w:tc>
        <w:tc>
          <w:tcPr>
            <w:tcW w:w="571" w:type="dxa"/>
            <w:vAlign w:val="center"/>
          </w:tcPr>
          <w:p w:rsidR="002B0E3F" w:rsidRPr="007553A4" w:rsidRDefault="002B0E3F" w:rsidP="009C5FC4">
            <w:pPr>
              <w:jc w:val="center"/>
            </w:pPr>
            <w:r w:rsidRPr="007553A4">
              <w:t>10</w:t>
            </w:r>
          </w:p>
        </w:tc>
        <w:tc>
          <w:tcPr>
            <w:tcW w:w="645" w:type="dxa"/>
            <w:vAlign w:val="center"/>
          </w:tcPr>
          <w:p w:rsidR="002B0E3F" w:rsidRPr="007553A4" w:rsidRDefault="002B0E3F" w:rsidP="009C5FC4">
            <w:pPr>
              <w:jc w:val="center"/>
            </w:pPr>
            <w:r w:rsidRPr="007553A4">
              <w:t>21.6</w:t>
            </w:r>
          </w:p>
        </w:tc>
        <w:tc>
          <w:tcPr>
            <w:tcW w:w="645" w:type="dxa"/>
            <w:vAlign w:val="center"/>
          </w:tcPr>
          <w:p w:rsidR="002B0E3F" w:rsidRPr="007553A4" w:rsidRDefault="002B0E3F" w:rsidP="009C5FC4">
            <w:pPr>
              <w:jc w:val="center"/>
            </w:pPr>
            <w:r w:rsidRPr="007553A4">
              <w:t>11</w:t>
            </w:r>
          </w:p>
        </w:tc>
        <w:tc>
          <w:tcPr>
            <w:tcW w:w="571" w:type="dxa"/>
            <w:vAlign w:val="center"/>
          </w:tcPr>
          <w:p w:rsidR="002B0E3F" w:rsidRPr="007553A4" w:rsidRDefault="002B0E3F" w:rsidP="009C5FC4">
            <w:pPr>
              <w:jc w:val="center"/>
            </w:pPr>
            <w:r>
              <w:t>3</w:t>
            </w: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116</w:t>
            </w:r>
          </w:p>
        </w:tc>
        <w:tc>
          <w:tcPr>
            <w:tcW w:w="767" w:type="dxa"/>
            <w:vAlign w:val="center"/>
          </w:tcPr>
          <w:p w:rsidR="002B0E3F" w:rsidRPr="007553A4" w:rsidRDefault="002B0E3F" w:rsidP="009C5FC4">
            <w:pPr>
              <w:jc w:val="center"/>
            </w:pPr>
            <w:r w:rsidRPr="007553A4">
              <w:t>84</w:t>
            </w:r>
          </w:p>
        </w:tc>
        <w:tc>
          <w:tcPr>
            <w:tcW w:w="767" w:type="dxa"/>
            <w:vAlign w:val="center"/>
          </w:tcPr>
          <w:p w:rsidR="002B0E3F" w:rsidRPr="007553A4" w:rsidRDefault="002B0E3F" w:rsidP="009C5FC4">
            <w:pPr>
              <w:jc w:val="center"/>
            </w:pPr>
            <w:r w:rsidRPr="007553A4">
              <w:t>88.4</w:t>
            </w:r>
          </w:p>
        </w:tc>
        <w:tc>
          <w:tcPr>
            <w:tcW w:w="767" w:type="dxa"/>
            <w:vAlign w:val="center"/>
          </w:tcPr>
          <w:p w:rsidR="002B0E3F" w:rsidRPr="007553A4" w:rsidRDefault="002B0E3F" w:rsidP="009C5FC4">
            <w:pPr>
              <w:jc w:val="center"/>
            </w:pPr>
            <w:r w:rsidRPr="007553A4">
              <w:t>38</w:t>
            </w:r>
          </w:p>
        </w:tc>
        <w:tc>
          <w:tcPr>
            <w:tcW w:w="767" w:type="dxa"/>
            <w:vAlign w:val="center"/>
          </w:tcPr>
          <w:p w:rsidR="002B0E3F" w:rsidRPr="007553A4" w:rsidRDefault="002B0E3F" w:rsidP="009C5FC4">
            <w:pPr>
              <w:jc w:val="center"/>
            </w:pPr>
            <w:r w:rsidRPr="007553A4">
              <w:t>32</w:t>
            </w:r>
          </w:p>
        </w:tc>
        <w:tc>
          <w:tcPr>
            <w:tcW w:w="1011" w:type="dxa"/>
            <w:vAlign w:val="center"/>
          </w:tcPr>
          <w:p w:rsidR="002B0E3F" w:rsidRPr="00B74D1C" w:rsidRDefault="002B0E3F" w:rsidP="009C5FC4">
            <w:pPr>
              <w:jc w:val="center"/>
              <w:rPr>
                <w:b/>
              </w:rPr>
            </w:pPr>
            <w:r w:rsidRPr="00B74D1C">
              <w:rPr>
                <w:b/>
              </w:rPr>
              <w:t>48</w:t>
            </w:r>
            <w:r>
              <w:rPr>
                <w:b/>
              </w:rPr>
              <w:t>8</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2 ARC</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4</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4</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3 BESSY</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10</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10</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4 BINP</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24.5</w:t>
            </w:r>
          </w:p>
        </w:tc>
        <w:tc>
          <w:tcPr>
            <w:tcW w:w="1011" w:type="dxa"/>
            <w:vAlign w:val="center"/>
          </w:tcPr>
          <w:p w:rsidR="002B0E3F" w:rsidRPr="00B74D1C" w:rsidRDefault="002B0E3F" w:rsidP="009C5FC4">
            <w:pPr>
              <w:jc w:val="center"/>
              <w:rPr>
                <w:b/>
              </w:rPr>
            </w:pPr>
            <w:r w:rsidRPr="00B74D1C">
              <w:rPr>
                <w:b/>
              </w:rPr>
              <w:t>24.5</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5 CEA</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139</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85.5</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224.5</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6 CIEMAT</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32</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32</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7 CNRS</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r w:rsidRPr="007553A4">
              <w:t>4.5</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28</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50.4</w:t>
            </w:r>
          </w:p>
        </w:tc>
        <w:tc>
          <w:tcPr>
            <w:tcW w:w="767" w:type="dxa"/>
            <w:vAlign w:val="center"/>
          </w:tcPr>
          <w:p w:rsidR="002B0E3F" w:rsidRPr="007553A4" w:rsidRDefault="002B0E3F" w:rsidP="009C5FC4">
            <w:pPr>
              <w:jc w:val="center"/>
            </w:pPr>
            <w:r w:rsidRPr="007553A4">
              <w:t>50.5</w:t>
            </w:r>
          </w:p>
        </w:tc>
        <w:tc>
          <w:tcPr>
            <w:tcW w:w="767" w:type="dxa"/>
            <w:vAlign w:val="center"/>
          </w:tcPr>
          <w:p w:rsidR="002B0E3F" w:rsidRPr="007553A4" w:rsidRDefault="002B0E3F" w:rsidP="009C5FC4">
            <w:pPr>
              <w:jc w:val="center"/>
            </w:pPr>
            <w:r w:rsidRPr="007553A4">
              <w:t>46.4</w:t>
            </w:r>
          </w:p>
        </w:tc>
        <w:tc>
          <w:tcPr>
            <w:tcW w:w="1011" w:type="dxa"/>
            <w:vAlign w:val="center"/>
          </w:tcPr>
          <w:p w:rsidR="002B0E3F" w:rsidRPr="00B74D1C" w:rsidRDefault="002B0E3F" w:rsidP="009C5FC4">
            <w:pPr>
              <w:jc w:val="center"/>
              <w:rPr>
                <w:b/>
              </w:rPr>
            </w:pPr>
            <w:r w:rsidRPr="00B74D1C">
              <w:rPr>
                <w:b/>
              </w:rPr>
              <w:t>179.8</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8 COLUMBUS</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4</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4</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9 CSIC</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18</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18</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10 DESY</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r w:rsidRPr="007553A4">
              <w:t>3.6</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11</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88</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102.6</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 xml:space="preserve">11 </w:t>
            </w:r>
            <w:r>
              <w:rPr>
                <w:lang w:val="en-GB"/>
              </w:rPr>
              <w:t>BHTS</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4</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4</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12 EPFL</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8.4</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8.4</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13 FZD</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16</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16</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14 FZK</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16</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16</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15 GSI</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116</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116</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16 IFJ PAN</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8</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8</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17 INFN</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r>
              <w:t>3</w:t>
            </w:r>
            <w:r w:rsidRPr="007553A4">
              <w:t>.6</w:t>
            </w: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18</w:t>
            </w:r>
          </w:p>
        </w:tc>
        <w:tc>
          <w:tcPr>
            <w:tcW w:w="767" w:type="dxa"/>
            <w:vAlign w:val="center"/>
          </w:tcPr>
          <w:p w:rsidR="002B0E3F" w:rsidRPr="007553A4" w:rsidRDefault="002B0E3F" w:rsidP="009C5FC4">
            <w:pPr>
              <w:jc w:val="center"/>
            </w:pPr>
            <w:r w:rsidRPr="007553A4">
              <w:t>24</w:t>
            </w:r>
          </w:p>
        </w:tc>
        <w:tc>
          <w:tcPr>
            <w:tcW w:w="767" w:type="dxa"/>
            <w:vAlign w:val="center"/>
          </w:tcPr>
          <w:p w:rsidR="002B0E3F" w:rsidRPr="007553A4" w:rsidRDefault="002B0E3F" w:rsidP="009C5FC4">
            <w:pPr>
              <w:jc w:val="center"/>
            </w:pPr>
            <w:r w:rsidRPr="007553A4">
              <w:t>30.4</w:t>
            </w:r>
          </w:p>
        </w:tc>
        <w:tc>
          <w:tcPr>
            <w:tcW w:w="767" w:type="dxa"/>
            <w:vAlign w:val="center"/>
          </w:tcPr>
          <w:p w:rsidR="002B0E3F" w:rsidRPr="007553A4" w:rsidRDefault="002B0E3F" w:rsidP="009C5FC4">
            <w:pPr>
              <w:jc w:val="center"/>
            </w:pPr>
            <w:r w:rsidRPr="007553A4">
              <w:t>18</w:t>
            </w:r>
          </w:p>
        </w:tc>
        <w:tc>
          <w:tcPr>
            <w:tcW w:w="767" w:type="dxa"/>
            <w:vAlign w:val="center"/>
          </w:tcPr>
          <w:p w:rsidR="002B0E3F" w:rsidRPr="007553A4" w:rsidRDefault="002B0E3F" w:rsidP="009C5FC4">
            <w:pPr>
              <w:jc w:val="center"/>
            </w:pPr>
            <w:r w:rsidRPr="007553A4">
              <w:t>110</w:t>
            </w:r>
          </w:p>
        </w:tc>
        <w:tc>
          <w:tcPr>
            <w:tcW w:w="1011" w:type="dxa"/>
            <w:vAlign w:val="center"/>
          </w:tcPr>
          <w:p w:rsidR="002B0E3F" w:rsidRPr="00B74D1C" w:rsidRDefault="002B0E3F" w:rsidP="009C5FC4">
            <w:pPr>
              <w:jc w:val="center"/>
              <w:rPr>
                <w:b/>
              </w:rPr>
            </w:pPr>
            <w:r w:rsidRPr="00B74D1C">
              <w:rPr>
                <w:b/>
              </w:rPr>
              <w:t>2</w:t>
            </w:r>
            <w:r>
              <w:rPr>
                <w:b/>
              </w:rPr>
              <w:t>04</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18 IPJ</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26</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26</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19 POLITO</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14</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14</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20 PSI</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15</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15</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21 PWR</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49</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49</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22 RHUL</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53</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53</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23 RRC KI</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35</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35</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24 SOTON</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7</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7</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25 STFC</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r w:rsidRPr="007553A4">
              <w:t>3</w:t>
            </w:r>
          </w:p>
        </w:tc>
        <w:tc>
          <w:tcPr>
            <w:tcW w:w="584" w:type="dxa"/>
            <w:vAlign w:val="center"/>
          </w:tcPr>
          <w:p w:rsidR="002B0E3F" w:rsidRPr="007553A4" w:rsidRDefault="002B0E3F" w:rsidP="009C5FC4">
            <w:pPr>
              <w:jc w:val="center"/>
            </w:pPr>
            <w:r w:rsidRPr="007553A4">
              <w:t>36</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16</w:t>
            </w:r>
          </w:p>
        </w:tc>
        <w:tc>
          <w:tcPr>
            <w:tcW w:w="767" w:type="dxa"/>
            <w:vAlign w:val="center"/>
          </w:tcPr>
          <w:p w:rsidR="002B0E3F" w:rsidRPr="007553A4" w:rsidRDefault="002B0E3F" w:rsidP="009C5FC4">
            <w:pPr>
              <w:jc w:val="center"/>
            </w:pPr>
            <w:r w:rsidRPr="007553A4">
              <w:t>18</w:t>
            </w:r>
          </w:p>
        </w:tc>
        <w:tc>
          <w:tcPr>
            <w:tcW w:w="767" w:type="dxa"/>
            <w:vAlign w:val="center"/>
          </w:tcPr>
          <w:p w:rsidR="002B0E3F" w:rsidRPr="007553A4" w:rsidRDefault="002B0E3F" w:rsidP="009C5FC4">
            <w:pPr>
              <w:jc w:val="center"/>
            </w:pPr>
            <w:r w:rsidRPr="007553A4">
              <w:t>46</w:t>
            </w:r>
          </w:p>
        </w:tc>
        <w:tc>
          <w:tcPr>
            <w:tcW w:w="1011" w:type="dxa"/>
            <w:vAlign w:val="center"/>
          </w:tcPr>
          <w:p w:rsidR="002B0E3F" w:rsidRPr="00B74D1C" w:rsidRDefault="002B0E3F" w:rsidP="009C5FC4">
            <w:pPr>
              <w:jc w:val="center"/>
              <w:rPr>
                <w:b/>
              </w:rPr>
            </w:pPr>
            <w:r w:rsidRPr="00B74D1C">
              <w:rPr>
                <w:b/>
              </w:rPr>
              <w:t>119</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26 TUL</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38</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38</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27 TUT</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8</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8</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28 UH</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112</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112</w:t>
            </w:r>
          </w:p>
        </w:tc>
      </w:tr>
      <w:tr w:rsidR="002B0E3F" w:rsidRPr="004541EE">
        <w:trPr>
          <w:trHeight w:val="284"/>
          <w:jc w:val="center"/>
        </w:trPr>
        <w:tc>
          <w:tcPr>
            <w:tcW w:w="1699" w:type="dxa"/>
            <w:vAlign w:val="bottom"/>
          </w:tcPr>
          <w:p w:rsidR="002B0E3F" w:rsidRPr="004541EE" w:rsidRDefault="002B0E3F">
            <w:pPr>
              <w:rPr>
                <w:lang w:val="en-GB"/>
              </w:rPr>
            </w:pPr>
            <w:r w:rsidRPr="004541EE">
              <w:rPr>
                <w:lang w:val="en-GB"/>
              </w:rPr>
              <w:t>29 UJF</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r w:rsidRPr="007553A4">
              <w:t>5.6</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5.6</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30 ULANC</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42.5</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42.5</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31 UM</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12</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12</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32 UNIGE</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r>
              <w:t>20</w:t>
            </w:r>
            <w:r w:rsidRPr="007553A4">
              <w:t>.6</w:t>
            </w: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r w:rsidRPr="007553A4">
              <w:t>10</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Pr>
                <w:b/>
              </w:rPr>
              <w:t>30</w:t>
            </w:r>
            <w:r w:rsidRPr="00B74D1C">
              <w:rPr>
                <w:b/>
              </w:rPr>
              <w:t>.6</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33 UNIMAN</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75</w:t>
            </w:r>
          </w:p>
        </w:tc>
        <w:tc>
          <w:tcPr>
            <w:tcW w:w="767" w:type="dxa"/>
            <w:vAlign w:val="center"/>
          </w:tcPr>
          <w:p w:rsidR="002B0E3F" w:rsidRPr="007553A4" w:rsidRDefault="002B0E3F" w:rsidP="009C5FC4">
            <w:pPr>
              <w:jc w:val="center"/>
            </w:pPr>
            <w:r w:rsidRPr="007553A4">
              <w:t>45</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120</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34 UOXF-DL</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53</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53</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35 UROS</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24</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24</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36 UU</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68</w:t>
            </w: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68</w:t>
            </w:r>
          </w:p>
        </w:tc>
      </w:tr>
      <w:tr w:rsidR="002B0E3F" w:rsidRPr="004541EE">
        <w:trPr>
          <w:trHeight w:val="284"/>
          <w:jc w:val="center"/>
        </w:trPr>
        <w:tc>
          <w:tcPr>
            <w:tcW w:w="1699" w:type="dxa"/>
            <w:vAlign w:val="bottom"/>
          </w:tcPr>
          <w:p w:rsidR="002B0E3F" w:rsidRPr="004541EE" w:rsidRDefault="002B0E3F" w:rsidP="009C5FC4">
            <w:pPr>
              <w:rPr>
                <w:lang w:val="en-GB"/>
              </w:rPr>
            </w:pPr>
            <w:r w:rsidRPr="004541EE">
              <w:rPr>
                <w:lang w:val="en-GB"/>
              </w:rPr>
              <w:t>37 WUT</w:t>
            </w: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r w:rsidRPr="007553A4">
              <w:t>14</w:t>
            </w:r>
          </w:p>
        </w:tc>
        <w:tc>
          <w:tcPr>
            <w:tcW w:w="645" w:type="dxa"/>
            <w:vAlign w:val="center"/>
          </w:tcPr>
          <w:p w:rsidR="002B0E3F" w:rsidRPr="007553A4" w:rsidRDefault="002B0E3F" w:rsidP="009C5FC4">
            <w:pPr>
              <w:jc w:val="center"/>
            </w:pPr>
          </w:p>
        </w:tc>
        <w:tc>
          <w:tcPr>
            <w:tcW w:w="645"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71" w:type="dxa"/>
            <w:vAlign w:val="center"/>
          </w:tcPr>
          <w:p w:rsidR="002B0E3F" w:rsidRPr="007553A4" w:rsidRDefault="002B0E3F" w:rsidP="009C5FC4">
            <w:pPr>
              <w:jc w:val="center"/>
            </w:pPr>
          </w:p>
        </w:tc>
        <w:tc>
          <w:tcPr>
            <w:tcW w:w="584"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p>
        </w:tc>
        <w:tc>
          <w:tcPr>
            <w:tcW w:w="767" w:type="dxa"/>
            <w:vAlign w:val="center"/>
          </w:tcPr>
          <w:p w:rsidR="002B0E3F" w:rsidRPr="007553A4" w:rsidRDefault="002B0E3F" w:rsidP="009C5FC4">
            <w:pPr>
              <w:jc w:val="center"/>
            </w:pPr>
            <w:r w:rsidRPr="007553A4">
              <w:t>22</w:t>
            </w:r>
          </w:p>
        </w:tc>
        <w:tc>
          <w:tcPr>
            <w:tcW w:w="767" w:type="dxa"/>
            <w:vAlign w:val="center"/>
          </w:tcPr>
          <w:p w:rsidR="002B0E3F" w:rsidRPr="007553A4" w:rsidRDefault="002B0E3F" w:rsidP="009C5FC4">
            <w:pPr>
              <w:jc w:val="center"/>
            </w:pPr>
          </w:p>
        </w:tc>
        <w:tc>
          <w:tcPr>
            <w:tcW w:w="1011" w:type="dxa"/>
            <w:vAlign w:val="center"/>
          </w:tcPr>
          <w:p w:rsidR="002B0E3F" w:rsidRPr="00B74D1C" w:rsidRDefault="002B0E3F" w:rsidP="009C5FC4">
            <w:pPr>
              <w:jc w:val="center"/>
              <w:rPr>
                <w:b/>
              </w:rPr>
            </w:pPr>
            <w:r w:rsidRPr="00B74D1C">
              <w:rPr>
                <w:b/>
              </w:rPr>
              <w:t>36</w:t>
            </w:r>
          </w:p>
        </w:tc>
      </w:tr>
      <w:tr w:rsidR="002B0E3F" w:rsidRPr="0067676C">
        <w:trPr>
          <w:trHeight w:val="284"/>
          <w:jc w:val="center"/>
        </w:trPr>
        <w:tc>
          <w:tcPr>
            <w:tcW w:w="1699" w:type="dxa"/>
            <w:vAlign w:val="center"/>
          </w:tcPr>
          <w:p w:rsidR="002B0E3F" w:rsidRPr="004541EE" w:rsidRDefault="002B0E3F" w:rsidP="009C5FC4">
            <w:pPr>
              <w:jc w:val="left"/>
              <w:rPr>
                <w:b/>
                <w:lang w:val="en-GB"/>
              </w:rPr>
            </w:pPr>
            <w:r w:rsidRPr="004541EE">
              <w:rPr>
                <w:b/>
                <w:lang w:val="en-GB"/>
              </w:rPr>
              <w:t>Grand Total</w:t>
            </w:r>
          </w:p>
        </w:tc>
        <w:tc>
          <w:tcPr>
            <w:tcW w:w="571" w:type="dxa"/>
            <w:vAlign w:val="center"/>
          </w:tcPr>
          <w:p w:rsidR="002B0E3F" w:rsidRPr="00B74D1C" w:rsidRDefault="002B0E3F" w:rsidP="009C5FC4">
            <w:pPr>
              <w:jc w:val="center"/>
              <w:rPr>
                <w:b/>
              </w:rPr>
            </w:pPr>
            <w:r w:rsidRPr="00B74D1C">
              <w:rPr>
                <w:b/>
              </w:rPr>
              <w:t>84</w:t>
            </w:r>
          </w:p>
        </w:tc>
        <w:tc>
          <w:tcPr>
            <w:tcW w:w="571" w:type="dxa"/>
            <w:vAlign w:val="center"/>
          </w:tcPr>
          <w:p w:rsidR="002B0E3F" w:rsidRPr="00B74D1C" w:rsidRDefault="002B0E3F" w:rsidP="009C5FC4">
            <w:pPr>
              <w:jc w:val="center"/>
              <w:rPr>
                <w:b/>
              </w:rPr>
            </w:pPr>
            <w:r w:rsidRPr="00B74D1C">
              <w:rPr>
                <w:b/>
              </w:rPr>
              <w:t>24</w:t>
            </w:r>
          </w:p>
        </w:tc>
        <w:tc>
          <w:tcPr>
            <w:tcW w:w="645" w:type="dxa"/>
            <w:vAlign w:val="center"/>
          </w:tcPr>
          <w:p w:rsidR="002B0E3F" w:rsidRPr="00B74D1C" w:rsidRDefault="002B0E3F" w:rsidP="009C5FC4">
            <w:pPr>
              <w:jc w:val="center"/>
              <w:rPr>
                <w:b/>
              </w:rPr>
            </w:pPr>
            <w:r w:rsidRPr="00B74D1C">
              <w:rPr>
                <w:b/>
              </w:rPr>
              <w:t>45.8</w:t>
            </w:r>
          </w:p>
        </w:tc>
        <w:tc>
          <w:tcPr>
            <w:tcW w:w="645" w:type="dxa"/>
            <w:vAlign w:val="center"/>
          </w:tcPr>
          <w:p w:rsidR="002B0E3F" w:rsidRPr="00B74D1C" w:rsidRDefault="002B0E3F" w:rsidP="009C5FC4">
            <w:pPr>
              <w:jc w:val="center"/>
              <w:rPr>
                <w:b/>
              </w:rPr>
            </w:pPr>
            <w:r w:rsidRPr="00B74D1C">
              <w:rPr>
                <w:b/>
              </w:rPr>
              <w:t>24.7</w:t>
            </w:r>
          </w:p>
        </w:tc>
        <w:tc>
          <w:tcPr>
            <w:tcW w:w="571" w:type="dxa"/>
            <w:vAlign w:val="center"/>
          </w:tcPr>
          <w:p w:rsidR="002B0E3F" w:rsidRPr="00B74D1C" w:rsidRDefault="002B0E3F" w:rsidP="009C5FC4">
            <w:pPr>
              <w:jc w:val="center"/>
              <w:rPr>
                <w:b/>
              </w:rPr>
            </w:pPr>
            <w:r>
              <w:rPr>
                <w:b/>
              </w:rPr>
              <w:t>3</w:t>
            </w:r>
          </w:p>
        </w:tc>
        <w:tc>
          <w:tcPr>
            <w:tcW w:w="571" w:type="dxa"/>
            <w:vAlign w:val="center"/>
          </w:tcPr>
          <w:p w:rsidR="002B0E3F" w:rsidRPr="00B74D1C" w:rsidRDefault="002B0E3F" w:rsidP="009C5FC4">
            <w:pPr>
              <w:jc w:val="center"/>
              <w:rPr>
                <w:b/>
              </w:rPr>
            </w:pPr>
            <w:r w:rsidRPr="00B74D1C">
              <w:rPr>
                <w:b/>
              </w:rPr>
              <w:t>3</w:t>
            </w:r>
          </w:p>
        </w:tc>
        <w:tc>
          <w:tcPr>
            <w:tcW w:w="584" w:type="dxa"/>
            <w:vAlign w:val="center"/>
          </w:tcPr>
          <w:p w:rsidR="002B0E3F" w:rsidRPr="00B74D1C" w:rsidRDefault="002B0E3F" w:rsidP="009C5FC4">
            <w:pPr>
              <w:jc w:val="center"/>
              <w:rPr>
                <w:b/>
              </w:rPr>
            </w:pPr>
            <w:r w:rsidRPr="00B74D1C">
              <w:rPr>
                <w:b/>
              </w:rPr>
              <w:t>446</w:t>
            </w:r>
          </w:p>
        </w:tc>
        <w:tc>
          <w:tcPr>
            <w:tcW w:w="767" w:type="dxa"/>
            <w:vAlign w:val="center"/>
          </w:tcPr>
          <w:p w:rsidR="002B0E3F" w:rsidRPr="00B74D1C" w:rsidRDefault="002B0E3F" w:rsidP="009C5FC4">
            <w:pPr>
              <w:jc w:val="center"/>
              <w:rPr>
                <w:b/>
              </w:rPr>
            </w:pPr>
            <w:r w:rsidRPr="00B74D1C">
              <w:rPr>
                <w:b/>
              </w:rPr>
              <w:t>315.4</w:t>
            </w:r>
          </w:p>
        </w:tc>
        <w:tc>
          <w:tcPr>
            <w:tcW w:w="767" w:type="dxa"/>
            <w:vAlign w:val="center"/>
          </w:tcPr>
          <w:p w:rsidR="002B0E3F" w:rsidRPr="00B74D1C" w:rsidRDefault="002B0E3F" w:rsidP="009C5FC4">
            <w:pPr>
              <w:jc w:val="center"/>
              <w:rPr>
                <w:b/>
              </w:rPr>
            </w:pPr>
            <w:r w:rsidRPr="00B74D1C">
              <w:rPr>
                <w:b/>
              </w:rPr>
              <w:t>593.2</w:t>
            </w:r>
          </w:p>
        </w:tc>
        <w:tc>
          <w:tcPr>
            <w:tcW w:w="767" w:type="dxa"/>
            <w:vAlign w:val="center"/>
          </w:tcPr>
          <w:p w:rsidR="002B0E3F" w:rsidRPr="00B74D1C" w:rsidRDefault="002B0E3F" w:rsidP="009C5FC4">
            <w:pPr>
              <w:jc w:val="center"/>
              <w:rPr>
                <w:b/>
              </w:rPr>
            </w:pPr>
            <w:r w:rsidRPr="00B74D1C">
              <w:rPr>
                <w:b/>
              </w:rPr>
              <w:t>529.5</w:t>
            </w:r>
          </w:p>
        </w:tc>
        <w:tc>
          <w:tcPr>
            <w:tcW w:w="767" w:type="dxa"/>
            <w:vAlign w:val="center"/>
          </w:tcPr>
          <w:p w:rsidR="002B0E3F" w:rsidRPr="00B74D1C" w:rsidRDefault="002B0E3F" w:rsidP="009C5FC4">
            <w:pPr>
              <w:jc w:val="center"/>
              <w:rPr>
                <w:b/>
              </w:rPr>
            </w:pPr>
            <w:r w:rsidRPr="00B74D1C">
              <w:rPr>
                <w:b/>
              </w:rPr>
              <w:t>258.9</w:t>
            </w:r>
          </w:p>
        </w:tc>
        <w:tc>
          <w:tcPr>
            <w:tcW w:w="1011" w:type="dxa"/>
            <w:vAlign w:val="center"/>
          </w:tcPr>
          <w:p w:rsidR="002B0E3F" w:rsidRPr="00B74D1C" w:rsidRDefault="002B0E3F" w:rsidP="009C5FC4">
            <w:pPr>
              <w:jc w:val="center"/>
              <w:rPr>
                <w:b/>
              </w:rPr>
            </w:pPr>
            <w:r w:rsidRPr="00B74D1C">
              <w:rPr>
                <w:b/>
              </w:rPr>
              <w:t>232</w:t>
            </w:r>
            <w:r>
              <w:rPr>
                <w:b/>
              </w:rPr>
              <w:t>7</w:t>
            </w:r>
            <w:r w:rsidRPr="00B74D1C">
              <w:rPr>
                <w:b/>
              </w:rPr>
              <w:t>.5</w:t>
            </w:r>
          </w:p>
        </w:tc>
      </w:tr>
    </w:tbl>
    <w:p w:rsidR="002B0E3F" w:rsidRPr="004541EE" w:rsidRDefault="002B0E3F" w:rsidP="009C5FC4">
      <w:pPr>
        <w:pStyle w:val="Heading5"/>
        <w:rPr>
          <w:color w:val="0000FF"/>
          <w:lang w:val="en-GB"/>
        </w:rPr>
        <w:sectPr w:rsidR="002B0E3F" w:rsidRPr="004541EE" w:rsidSect="009C5FC4">
          <w:pgSz w:w="11899" w:h="16838"/>
          <w:pgMar w:top="1701" w:right="1134" w:bottom="1134" w:left="1134" w:header="567" w:footer="822" w:gutter="0"/>
          <w:cols w:space="720"/>
        </w:sectPr>
      </w:pPr>
    </w:p>
    <w:p w:rsidR="002B0E3F" w:rsidRPr="004541EE" w:rsidRDefault="002B0E3F" w:rsidP="009C5FC4">
      <w:pPr>
        <w:pStyle w:val="Heading5"/>
        <w:rPr>
          <w:sz w:val="20"/>
        </w:rPr>
      </w:pPr>
      <w:bookmarkStart w:id="36" w:name="_Toc90457522"/>
      <w:r w:rsidRPr="004541EE">
        <w:t>Project Effort Form 2 - indicative efforts per act</w:t>
      </w:r>
      <w:r>
        <w:t xml:space="preserve">ivity type per beneficiary </w:t>
      </w:r>
      <w:r w:rsidRPr="00851780">
        <w:t>(1/5)</w:t>
      </w:r>
      <w:r>
        <w:tab/>
      </w:r>
      <w:r>
        <w:tab/>
      </w:r>
      <w:r w:rsidRPr="00851780">
        <w:rPr>
          <w:sz w:val="20"/>
        </w:rPr>
        <w:t xml:space="preserve">Project number (acronym) : 227579 </w:t>
      </w:r>
      <w:r w:rsidRPr="00851780">
        <w:rPr>
          <w:sz w:val="20"/>
        </w:rPr>
        <w:tab/>
        <w:t xml:space="preserve">      (EuCARD)</w:t>
      </w:r>
      <w:bookmarkEnd w:id="36"/>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bottom w:val="single" w:sz="4" w:space="0" w:color="auto"/>
            </w:tcBorders>
            <w:shd w:val="pct15" w:color="auto" w:fill="FFFFFF"/>
          </w:tcPr>
          <w:p w:rsidR="002B0E3F" w:rsidRPr="004541EE" w:rsidRDefault="002B0E3F" w:rsidP="009C5FC4">
            <w:pPr>
              <w:jc w:val="left"/>
              <w:rPr>
                <w:i/>
                <w:sz w:val="20"/>
                <w:lang w:val="en-GB"/>
              </w:rPr>
            </w:pPr>
            <w:r w:rsidRPr="004541EE">
              <w:rPr>
                <w:i/>
                <w:sz w:val="20"/>
                <w:lang w:val="en-GB"/>
              </w:rPr>
              <w:t>Activity Type</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CERN</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ARC</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 xml:space="preserve">BESSY </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BINP</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CEA</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CIEMAT</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 xml:space="preserve">CNRS </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COLUMBUS</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RTD/Innovation activities</w:t>
            </w: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HFM</w:t>
            </w:r>
          </w:p>
        </w:tc>
        <w:tc>
          <w:tcPr>
            <w:tcW w:w="1474" w:type="dxa"/>
            <w:vAlign w:val="bottom"/>
          </w:tcPr>
          <w:p w:rsidR="002B0E3F" w:rsidRPr="0008025B" w:rsidRDefault="002B0E3F" w:rsidP="009C5FC4">
            <w:pPr>
              <w:spacing w:before="2" w:after="2"/>
              <w:jc w:val="right"/>
              <w:rPr>
                <w:sz w:val="20"/>
                <w:lang w:val="en-GB"/>
              </w:rPr>
            </w:pPr>
            <w:r>
              <w:rPr>
                <w:rFonts w:cs="Arial"/>
                <w:color w:val="000000"/>
                <w:sz w:val="20"/>
              </w:rPr>
              <w:t>116</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128</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28</w:t>
            </w:r>
          </w:p>
        </w:tc>
        <w:tc>
          <w:tcPr>
            <w:tcW w:w="1474" w:type="dxa"/>
          </w:tcPr>
          <w:p w:rsidR="002B0E3F" w:rsidRPr="004541EE" w:rsidRDefault="002B0E3F" w:rsidP="009C5FC4">
            <w:pPr>
              <w:jc w:val="right"/>
              <w:rPr>
                <w:sz w:val="20"/>
                <w:lang w:val="en-GB"/>
              </w:rPr>
            </w:pPr>
            <w:r w:rsidRPr="004541EE">
              <w:rPr>
                <w:sz w:val="20"/>
                <w:lang w:val="en-GB"/>
              </w:rPr>
              <w:t>4</w:t>
            </w:r>
          </w:p>
        </w:tc>
      </w:tr>
      <w:tr w:rsidR="002B0E3F" w:rsidRPr="004541EE">
        <w:tc>
          <w:tcPr>
            <w:tcW w:w="2660" w:type="dxa"/>
          </w:tcPr>
          <w:p w:rsidR="002B0E3F" w:rsidRPr="004541EE" w:rsidRDefault="002B0E3F" w:rsidP="009C5FC4">
            <w:pPr>
              <w:rPr>
                <w:sz w:val="20"/>
                <w:lang w:val="en-GB"/>
              </w:rPr>
            </w:pPr>
            <w:r w:rsidRPr="004541EE">
              <w:rPr>
                <w:sz w:val="20"/>
                <w:lang w:val="en-GB"/>
              </w:rPr>
              <w:t>ColMat</w:t>
            </w:r>
          </w:p>
        </w:tc>
        <w:tc>
          <w:tcPr>
            <w:tcW w:w="1474" w:type="dxa"/>
            <w:vAlign w:val="bottom"/>
          </w:tcPr>
          <w:p w:rsidR="002B0E3F" w:rsidRPr="0008025B" w:rsidRDefault="002B0E3F" w:rsidP="009C5FC4">
            <w:pPr>
              <w:spacing w:before="2" w:after="2"/>
              <w:jc w:val="right"/>
              <w:rPr>
                <w:sz w:val="20"/>
                <w:lang w:val="en-GB"/>
              </w:rPr>
            </w:pPr>
            <w:r>
              <w:rPr>
                <w:rFonts w:cs="Arial"/>
                <w:color w:val="000000"/>
                <w:sz w:val="20"/>
              </w:rPr>
              <w:t>84</w:t>
            </w:r>
          </w:p>
        </w:tc>
        <w:tc>
          <w:tcPr>
            <w:tcW w:w="1474" w:type="dxa"/>
          </w:tcPr>
          <w:p w:rsidR="002B0E3F" w:rsidRPr="004541EE" w:rsidRDefault="002B0E3F" w:rsidP="009C5FC4">
            <w:pPr>
              <w:jc w:val="right"/>
              <w:rPr>
                <w:sz w:val="20"/>
                <w:lang w:val="en-GB"/>
              </w:rPr>
            </w:pPr>
            <w:r w:rsidRPr="004541EE">
              <w:rPr>
                <w:sz w:val="20"/>
                <w:lang w:val="en-GB"/>
              </w:rPr>
              <w:t>4</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NCLinac</w:t>
            </w:r>
          </w:p>
        </w:tc>
        <w:tc>
          <w:tcPr>
            <w:tcW w:w="1474" w:type="dxa"/>
            <w:vAlign w:val="bottom"/>
          </w:tcPr>
          <w:p w:rsidR="002B0E3F" w:rsidRPr="0008025B" w:rsidRDefault="002B0E3F" w:rsidP="009C5FC4">
            <w:pPr>
              <w:spacing w:before="2" w:after="2"/>
              <w:jc w:val="right"/>
              <w:rPr>
                <w:sz w:val="20"/>
                <w:lang w:val="en-GB"/>
              </w:rPr>
            </w:pPr>
            <w:r>
              <w:rPr>
                <w:rFonts w:cs="Arial"/>
                <w:color w:val="000000"/>
                <w:sz w:val="20"/>
              </w:rPr>
              <w:t>88.4</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32</w:t>
            </w:r>
          </w:p>
        </w:tc>
        <w:tc>
          <w:tcPr>
            <w:tcW w:w="1474" w:type="dxa"/>
          </w:tcPr>
          <w:p w:rsidR="002B0E3F" w:rsidRPr="004541EE" w:rsidRDefault="002B0E3F" w:rsidP="009C5FC4">
            <w:pPr>
              <w:jc w:val="right"/>
              <w:rPr>
                <w:sz w:val="20"/>
                <w:lang w:val="en-GB"/>
              </w:rPr>
            </w:pPr>
            <w:r w:rsidRPr="004541EE">
              <w:rPr>
                <w:sz w:val="20"/>
                <w:lang w:val="en-GB"/>
              </w:rPr>
              <w:t>50</w:t>
            </w:r>
            <w:r>
              <w:rPr>
                <w:sz w:val="20"/>
                <w:lang w:val="en-GB"/>
              </w:rPr>
              <w:t>.4</w:t>
            </w: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SRF</w:t>
            </w:r>
          </w:p>
        </w:tc>
        <w:tc>
          <w:tcPr>
            <w:tcW w:w="1474" w:type="dxa"/>
            <w:vAlign w:val="bottom"/>
          </w:tcPr>
          <w:p w:rsidR="002B0E3F" w:rsidRPr="0008025B" w:rsidRDefault="002B0E3F" w:rsidP="009C5FC4">
            <w:pPr>
              <w:spacing w:before="2" w:after="2"/>
              <w:jc w:val="right"/>
              <w:rPr>
                <w:sz w:val="20"/>
                <w:lang w:val="en-GB"/>
              </w:rPr>
            </w:pPr>
            <w:r>
              <w:rPr>
                <w:rFonts w:cs="Arial"/>
                <w:color w:val="000000"/>
                <w:sz w:val="20"/>
              </w:rPr>
              <w:t>38</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10</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72.5</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50.5</w:t>
            </w: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ANAC</w:t>
            </w:r>
          </w:p>
        </w:tc>
        <w:tc>
          <w:tcPr>
            <w:tcW w:w="1474" w:type="dxa"/>
            <w:vAlign w:val="bottom"/>
          </w:tcPr>
          <w:p w:rsidR="002B0E3F" w:rsidRPr="0008025B" w:rsidRDefault="002B0E3F" w:rsidP="009C5FC4">
            <w:pPr>
              <w:spacing w:before="2" w:after="2"/>
              <w:jc w:val="right"/>
              <w:rPr>
                <w:sz w:val="20"/>
                <w:lang w:val="en-GB"/>
              </w:rPr>
            </w:pPr>
            <w:r>
              <w:rPr>
                <w:rFonts w:cs="Arial"/>
                <w:color w:val="000000"/>
                <w:sz w:val="20"/>
              </w:rPr>
              <w:t>32</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24.5</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46.4</w:t>
            </w: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‘research’</w:t>
            </w:r>
          </w:p>
        </w:tc>
        <w:tc>
          <w:tcPr>
            <w:tcW w:w="1474" w:type="dxa"/>
            <w:tcBorders>
              <w:bottom w:val="single" w:sz="4" w:space="0" w:color="auto"/>
            </w:tcBorders>
            <w:vAlign w:val="bottom"/>
          </w:tcPr>
          <w:p w:rsidR="002B0E3F" w:rsidRPr="0008025B" w:rsidRDefault="002B0E3F" w:rsidP="009C5FC4">
            <w:pPr>
              <w:spacing w:before="2" w:after="2"/>
              <w:jc w:val="right"/>
              <w:rPr>
                <w:b/>
                <w:sz w:val="20"/>
                <w:lang w:val="en-GB"/>
              </w:rPr>
            </w:pPr>
            <w:r>
              <w:rPr>
                <w:rFonts w:cs="Arial"/>
                <w:b/>
                <w:bCs/>
                <w:color w:val="000000"/>
                <w:sz w:val="20"/>
              </w:rPr>
              <w:t>358.4</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4</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10</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24.5</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200.5</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32</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175.3</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4</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Coordination activities</w:t>
            </w: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DCO</w:t>
            </w:r>
          </w:p>
        </w:tc>
        <w:tc>
          <w:tcPr>
            <w:tcW w:w="1474" w:type="dxa"/>
            <w:vAlign w:val="bottom"/>
          </w:tcPr>
          <w:p w:rsidR="002B0E3F" w:rsidRPr="0008025B" w:rsidRDefault="002B0E3F" w:rsidP="009C5FC4">
            <w:pPr>
              <w:jc w:val="right"/>
              <w:rPr>
                <w:sz w:val="20"/>
                <w:lang w:val="en-GB"/>
              </w:rPr>
            </w:pPr>
            <w:r>
              <w:rPr>
                <w:rFonts w:cs="Arial"/>
                <w:color w:val="000000"/>
                <w:sz w:val="20"/>
              </w:rPr>
              <w:t>10</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NEU2012</w:t>
            </w:r>
          </w:p>
        </w:tc>
        <w:tc>
          <w:tcPr>
            <w:tcW w:w="1474" w:type="dxa"/>
            <w:vAlign w:val="bottom"/>
          </w:tcPr>
          <w:p w:rsidR="002B0E3F" w:rsidRPr="0008025B" w:rsidRDefault="002B0E3F" w:rsidP="009C5FC4">
            <w:pPr>
              <w:jc w:val="right"/>
              <w:rPr>
                <w:sz w:val="20"/>
                <w:lang w:val="en-GB"/>
              </w:rPr>
            </w:pPr>
            <w:r>
              <w:rPr>
                <w:rFonts w:cs="Arial"/>
                <w:color w:val="000000"/>
                <w:sz w:val="20"/>
              </w:rPr>
              <w:t>21.6</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AccNet</w:t>
            </w:r>
          </w:p>
        </w:tc>
        <w:tc>
          <w:tcPr>
            <w:tcW w:w="1474" w:type="dxa"/>
            <w:vAlign w:val="bottom"/>
          </w:tcPr>
          <w:p w:rsidR="002B0E3F" w:rsidRPr="0008025B" w:rsidRDefault="002B0E3F" w:rsidP="009C5FC4">
            <w:pPr>
              <w:jc w:val="right"/>
              <w:rPr>
                <w:sz w:val="20"/>
                <w:lang w:val="en-GB"/>
              </w:rPr>
            </w:pPr>
            <w:r>
              <w:rPr>
                <w:rFonts w:cs="Arial"/>
                <w:color w:val="000000"/>
                <w:sz w:val="20"/>
              </w:rPr>
              <w:t>11</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4.5</w:t>
            </w: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‘coordination’</w:t>
            </w:r>
          </w:p>
        </w:tc>
        <w:tc>
          <w:tcPr>
            <w:tcW w:w="1474" w:type="dxa"/>
            <w:tcBorders>
              <w:bottom w:val="single" w:sz="4" w:space="0" w:color="auto"/>
            </w:tcBorders>
            <w:vAlign w:val="bottom"/>
          </w:tcPr>
          <w:p w:rsidR="002B0E3F" w:rsidRPr="0008025B" w:rsidRDefault="002B0E3F" w:rsidP="009C5FC4">
            <w:pPr>
              <w:jc w:val="right"/>
              <w:rPr>
                <w:b/>
                <w:sz w:val="20"/>
                <w:lang w:val="en-GB"/>
              </w:rPr>
            </w:pPr>
            <w:r>
              <w:rPr>
                <w:rFonts w:cs="Arial"/>
                <w:b/>
                <w:bCs/>
                <w:color w:val="000000"/>
                <w:sz w:val="20"/>
              </w:rPr>
              <w:t>42.6</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4.5</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Support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HiRadMat@SPS</w:t>
            </w:r>
          </w:p>
        </w:tc>
        <w:tc>
          <w:tcPr>
            <w:tcW w:w="1474" w:type="dxa"/>
          </w:tcPr>
          <w:p w:rsidR="002B0E3F" w:rsidRPr="004541EE" w:rsidRDefault="002B0E3F" w:rsidP="009C5FC4">
            <w:pPr>
              <w:jc w:val="right"/>
              <w:rPr>
                <w:sz w:val="20"/>
                <w:lang w:val="en-GB"/>
              </w:rPr>
            </w:pPr>
            <w:r>
              <w:rPr>
                <w:sz w:val="20"/>
                <w:lang w:val="en-GB"/>
              </w:rPr>
              <w:t>3</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MICE</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‘support’</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3</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jc w:val="left"/>
              <w:rPr>
                <w:sz w:val="20"/>
                <w:lang w:val="en-GB"/>
              </w:rPr>
            </w:pPr>
            <w:r w:rsidRPr="004541EE">
              <w:rPr>
                <w:sz w:val="20"/>
                <w:lang w:val="en-GB"/>
              </w:rPr>
              <w:t>Consortium management activities</w:t>
            </w: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c>
          <w:tcPr>
            <w:tcW w:w="1474" w:type="dxa"/>
            <w:tcBorders>
              <w:top w:val="single" w:sz="4" w:space="0" w:color="auto"/>
            </w:tcBorders>
            <w:shd w:val="pct15" w:color="auto" w:fill="auto"/>
          </w:tcPr>
          <w:p w:rsidR="002B0E3F" w:rsidRPr="004541EE" w:rsidRDefault="002B0E3F">
            <w:pPr>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Project</w:t>
            </w:r>
            <w:r w:rsidRPr="004541EE">
              <w:rPr>
                <w:sz w:val="20"/>
                <w:lang w:val="en-GB"/>
              </w:rPr>
              <w:t xml:space="preserve"> management</w:t>
            </w:r>
          </w:p>
        </w:tc>
        <w:tc>
          <w:tcPr>
            <w:tcW w:w="1474" w:type="dxa"/>
          </w:tcPr>
          <w:p w:rsidR="002B0E3F" w:rsidRPr="004541EE" w:rsidRDefault="002B0E3F" w:rsidP="009C5FC4">
            <w:pPr>
              <w:jc w:val="right"/>
              <w:rPr>
                <w:sz w:val="20"/>
                <w:lang w:val="en-GB"/>
              </w:rPr>
            </w:pPr>
            <w:r w:rsidRPr="004541EE">
              <w:rPr>
                <w:sz w:val="20"/>
                <w:lang w:val="en-GB"/>
              </w:rPr>
              <w:t>84</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‘management’</w:t>
            </w:r>
          </w:p>
        </w:tc>
        <w:tc>
          <w:tcPr>
            <w:tcW w:w="1474" w:type="dxa"/>
            <w:tcBorders>
              <w:bottom w:val="single" w:sz="4" w:space="0" w:color="auto"/>
            </w:tcBorders>
          </w:tcPr>
          <w:p w:rsidR="002B0E3F" w:rsidRPr="003249E4" w:rsidRDefault="002B0E3F" w:rsidP="009C5FC4">
            <w:pPr>
              <w:jc w:val="right"/>
              <w:rPr>
                <w:b/>
                <w:sz w:val="20"/>
                <w:lang w:val="en-GB"/>
              </w:rPr>
            </w:pPr>
            <w:r w:rsidRPr="003249E4">
              <w:rPr>
                <w:b/>
                <w:sz w:val="20"/>
                <w:lang w:val="en-GB"/>
              </w:rPr>
              <w:t>84</w:t>
            </w:r>
          </w:p>
        </w:tc>
        <w:tc>
          <w:tcPr>
            <w:tcW w:w="1474" w:type="dxa"/>
            <w:tcBorders>
              <w:bottom w:val="single" w:sz="4" w:space="0" w:color="auto"/>
            </w:tcBorders>
          </w:tcPr>
          <w:p w:rsidR="002B0E3F" w:rsidRPr="003249E4" w:rsidRDefault="002B0E3F" w:rsidP="009C5FC4">
            <w:pPr>
              <w:jc w:val="right"/>
              <w:rPr>
                <w:b/>
                <w:sz w:val="20"/>
                <w:lang w:val="en-GB"/>
              </w:rPr>
            </w:pPr>
            <w:r w:rsidRPr="003249E4">
              <w:rPr>
                <w:b/>
                <w:sz w:val="20"/>
                <w:lang w:val="en-GB"/>
              </w:rPr>
              <w:t>0</w:t>
            </w:r>
          </w:p>
        </w:tc>
        <w:tc>
          <w:tcPr>
            <w:tcW w:w="1474" w:type="dxa"/>
            <w:tcBorders>
              <w:bottom w:val="single" w:sz="4" w:space="0" w:color="auto"/>
            </w:tcBorders>
          </w:tcPr>
          <w:p w:rsidR="002B0E3F" w:rsidRPr="003249E4" w:rsidRDefault="002B0E3F" w:rsidP="009C5FC4">
            <w:pPr>
              <w:jc w:val="right"/>
              <w:rPr>
                <w:b/>
                <w:sz w:val="20"/>
                <w:lang w:val="en-GB"/>
              </w:rPr>
            </w:pPr>
            <w:r w:rsidRPr="003249E4">
              <w:rPr>
                <w:b/>
                <w:sz w:val="20"/>
                <w:lang w:val="en-GB"/>
              </w:rPr>
              <w:t>0</w:t>
            </w:r>
          </w:p>
        </w:tc>
        <w:tc>
          <w:tcPr>
            <w:tcW w:w="1474" w:type="dxa"/>
            <w:tcBorders>
              <w:bottom w:val="single" w:sz="4" w:space="0" w:color="auto"/>
            </w:tcBorders>
          </w:tcPr>
          <w:p w:rsidR="002B0E3F" w:rsidRPr="003249E4" w:rsidRDefault="002B0E3F" w:rsidP="009C5FC4">
            <w:pPr>
              <w:jc w:val="right"/>
              <w:rPr>
                <w:b/>
                <w:sz w:val="20"/>
                <w:lang w:val="en-GB"/>
              </w:rPr>
            </w:pPr>
            <w:r>
              <w:rPr>
                <w:b/>
                <w:sz w:val="20"/>
                <w:lang w:val="en-GB"/>
              </w:rPr>
              <w:t>0</w:t>
            </w:r>
          </w:p>
        </w:tc>
        <w:tc>
          <w:tcPr>
            <w:tcW w:w="1474" w:type="dxa"/>
            <w:tcBorders>
              <w:bottom w:val="single" w:sz="4" w:space="0" w:color="auto"/>
            </w:tcBorders>
          </w:tcPr>
          <w:p w:rsidR="002B0E3F" w:rsidRPr="003249E4" w:rsidRDefault="002B0E3F" w:rsidP="009C5FC4">
            <w:pPr>
              <w:jc w:val="right"/>
              <w:rPr>
                <w:b/>
                <w:sz w:val="20"/>
                <w:lang w:val="en-GB"/>
              </w:rPr>
            </w:pPr>
            <w:r>
              <w:rPr>
                <w:b/>
                <w:sz w:val="20"/>
                <w:lang w:val="en-GB"/>
              </w:rPr>
              <w:t>0</w:t>
            </w:r>
          </w:p>
        </w:tc>
        <w:tc>
          <w:tcPr>
            <w:tcW w:w="1474" w:type="dxa"/>
            <w:tcBorders>
              <w:bottom w:val="single" w:sz="4" w:space="0" w:color="auto"/>
            </w:tcBorders>
          </w:tcPr>
          <w:p w:rsidR="002B0E3F" w:rsidRPr="003249E4" w:rsidRDefault="002B0E3F" w:rsidP="009C5FC4">
            <w:pPr>
              <w:jc w:val="right"/>
              <w:rPr>
                <w:b/>
                <w:sz w:val="20"/>
                <w:lang w:val="en-GB"/>
              </w:rPr>
            </w:pPr>
            <w:r w:rsidRPr="003249E4">
              <w:rPr>
                <w:b/>
                <w:sz w:val="20"/>
                <w:lang w:val="en-GB"/>
              </w:rPr>
              <w:t>0</w:t>
            </w:r>
          </w:p>
        </w:tc>
        <w:tc>
          <w:tcPr>
            <w:tcW w:w="1474" w:type="dxa"/>
            <w:tcBorders>
              <w:bottom w:val="single" w:sz="4" w:space="0" w:color="auto"/>
            </w:tcBorders>
          </w:tcPr>
          <w:p w:rsidR="002B0E3F" w:rsidRPr="003249E4" w:rsidRDefault="002B0E3F" w:rsidP="009C5FC4">
            <w:pPr>
              <w:jc w:val="right"/>
              <w:rPr>
                <w:b/>
                <w:sz w:val="20"/>
                <w:lang w:val="en-GB"/>
              </w:rPr>
            </w:pPr>
            <w:r>
              <w:rPr>
                <w:b/>
                <w:sz w:val="20"/>
                <w:lang w:val="en-GB"/>
              </w:rPr>
              <w:t>0</w:t>
            </w:r>
          </w:p>
        </w:tc>
        <w:tc>
          <w:tcPr>
            <w:tcW w:w="1474" w:type="dxa"/>
            <w:tcBorders>
              <w:bottom w:val="single" w:sz="4" w:space="0" w:color="auto"/>
            </w:tcBorders>
          </w:tcPr>
          <w:p w:rsidR="002B0E3F" w:rsidRPr="003249E4" w:rsidRDefault="002B0E3F" w:rsidP="009C5FC4">
            <w:pPr>
              <w:jc w:val="right"/>
              <w:rPr>
                <w:b/>
                <w:sz w:val="20"/>
                <w:lang w:val="en-GB"/>
              </w:rPr>
            </w:pPr>
            <w:r>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bottom w:val="single" w:sz="4" w:space="0" w:color="auto"/>
            </w:tcBorders>
          </w:tcPr>
          <w:p w:rsidR="002B0E3F" w:rsidRPr="004541EE" w:rsidRDefault="002B0E3F" w:rsidP="009C5FC4">
            <w:pPr>
              <w:rPr>
                <w:b/>
                <w:sz w:val="20"/>
                <w:lang w:val="en-GB"/>
              </w:rPr>
            </w:pPr>
            <w:r>
              <w:rPr>
                <w:b/>
                <w:sz w:val="20"/>
                <w:lang w:val="en-GB"/>
              </w:rPr>
              <w:t>TOTAL</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48</w:t>
            </w:r>
            <w:r>
              <w:rPr>
                <w:b/>
                <w:sz w:val="20"/>
                <w:lang w:val="en-GB"/>
              </w:rPr>
              <w:t>8</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4</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10</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24.5</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224.5</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32</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179.8</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4</w:t>
            </w:r>
          </w:p>
        </w:tc>
      </w:tr>
    </w:tbl>
    <w:p w:rsidR="002B0E3F" w:rsidRDefault="002B0E3F" w:rsidP="009C5FC4">
      <w:pPr>
        <w:pStyle w:val="tablecaption"/>
      </w:pPr>
    </w:p>
    <w:p w:rsidR="002B0E3F" w:rsidRPr="004541EE" w:rsidRDefault="002B0E3F" w:rsidP="009C5FC4">
      <w:pPr>
        <w:pStyle w:val="tablecaption"/>
        <w:rPr>
          <w:sz w:val="20"/>
        </w:rPr>
      </w:pPr>
      <w:r>
        <w:br w:type="page"/>
      </w:r>
      <w:r w:rsidRPr="004541EE">
        <w:t xml:space="preserve">Project Effort Form 2 - indicative efforts per activity type per beneficiary (2/5) </w:t>
      </w:r>
      <w:r>
        <w:tab/>
      </w:r>
      <w:r>
        <w:tab/>
      </w:r>
      <w:r w:rsidRPr="004541EE">
        <w:rPr>
          <w:sz w:val="20"/>
        </w:rPr>
        <w:t xml:space="preserve">Project number (acronym) : </w:t>
      </w:r>
      <w:r>
        <w:rPr>
          <w:sz w:val="20"/>
        </w:rPr>
        <w:t xml:space="preserve">227579 </w:t>
      </w:r>
      <w:r>
        <w:rPr>
          <w:sz w:val="20"/>
        </w:rPr>
        <w:tab/>
        <w:t>(</w:t>
      </w:r>
      <w:r w:rsidRPr="004541EE">
        <w:rPr>
          <w:sz w:val="20"/>
        </w:rPr>
        <w:t>EuCARD</w:t>
      </w:r>
      <w:r>
        <w:rPr>
          <w:sz w:val="20"/>
        </w:rPr>
        <w:t>)</w:t>
      </w: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bottom w:val="single" w:sz="4" w:space="0" w:color="auto"/>
            </w:tcBorders>
            <w:shd w:val="pct15" w:color="auto" w:fill="FFFFFF"/>
          </w:tcPr>
          <w:p w:rsidR="002B0E3F" w:rsidRPr="004541EE" w:rsidRDefault="002B0E3F" w:rsidP="009C5FC4">
            <w:pPr>
              <w:jc w:val="left"/>
              <w:rPr>
                <w:i/>
                <w:sz w:val="20"/>
                <w:lang w:val="en-GB"/>
              </w:rPr>
            </w:pPr>
            <w:r w:rsidRPr="004541EE">
              <w:rPr>
                <w:i/>
                <w:sz w:val="20"/>
                <w:lang w:val="en-GB"/>
              </w:rPr>
              <w:t>Activity Type</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CSIC</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DESY</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Pr>
                <w:sz w:val="20"/>
                <w:lang w:val="en-GB"/>
              </w:rPr>
              <w:t>BHTS</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EPFL</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FZD</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FZK</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GSI</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IFJ PAN</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RTD/Innovation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HFM</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11</w:t>
            </w:r>
          </w:p>
        </w:tc>
        <w:tc>
          <w:tcPr>
            <w:tcW w:w="1474" w:type="dxa"/>
          </w:tcPr>
          <w:p w:rsidR="002B0E3F" w:rsidRPr="004541EE" w:rsidRDefault="002B0E3F" w:rsidP="009C5FC4">
            <w:pPr>
              <w:jc w:val="right"/>
              <w:rPr>
                <w:sz w:val="20"/>
                <w:lang w:val="en-GB"/>
              </w:rPr>
            </w:pPr>
            <w:r w:rsidRPr="004541EE">
              <w:rPr>
                <w:sz w:val="20"/>
                <w:lang w:val="en-GB"/>
              </w:rPr>
              <w:t>4</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16</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ColMat</w:t>
            </w:r>
          </w:p>
        </w:tc>
        <w:tc>
          <w:tcPr>
            <w:tcW w:w="1474" w:type="dxa"/>
          </w:tcPr>
          <w:p w:rsidR="002B0E3F" w:rsidRPr="004541EE" w:rsidRDefault="002B0E3F" w:rsidP="009C5FC4">
            <w:pPr>
              <w:jc w:val="right"/>
              <w:rPr>
                <w:sz w:val="20"/>
                <w:lang w:val="en-GB"/>
              </w:rPr>
            </w:pPr>
            <w:r w:rsidRPr="004541EE">
              <w:rPr>
                <w:sz w:val="20"/>
                <w:lang w:val="en-GB"/>
              </w:rPr>
              <w:t>18</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tabs>
                <w:tab w:val="center" w:pos="742"/>
              </w:tabs>
              <w:jc w:val="right"/>
              <w:rPr>
                <w:sz w:val="20"/>
                <w:lang w:val="en-GB"/>
              </w:rPr>
            </w:pPr>
          </w:p>
        </w:tc>
        <w:tc>
          <w:tcPr>
            <w:tcW w:w="1474" w:type="dxa"/>
          </w:tcPr>
          <w:p w:rsidR="002B0E3F" w:rsidRPr="004541EE" w:rsidRDefault="002B0E3F" w:rsidP="009C5FC4">
            <w:pPr>
              <w:jc w:val="right"/>
              <w:rPr>
                <w:sz w:val="20"/>
                <w:lang w:val="en-GB"/>
              </w:rPr>
            </w:pPr>
            <w:r>
              <w:rPr>
                <w:sz w:val="20"/>
                <w:lang w:val="en-GB"/>
              </w:rPr>
              <w:t>8.4</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116</w:t>
            </w: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NCLinac</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SRF</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88</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tabs>
                <w:tab w:val="left" w:pos="681"/>
              </w:tabs>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16</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8</w:t>
            </w:r>
          </w:p>
        </w:tc>
      </w:tr>
      <w:tr w:rsidR="002B0E3F" w:rsidRPr="004541EE">
        <w:tc>
          <w:tcPr>
            <w:tcW w:w="2660" w:type="dxa"/>
          </w:tcPr>
          <w:p w:rsidR="002B0E3F" w:rsidRPr="004541EE" w:rsidRDefault="002B0E3F" w:rsidP="009C5FC4">
            <w:pPr>
              <w:rPr>
                <w:sz w:val="20"/>
                <w:lang w:val="en-GB"/>
              </w:rPr>
            </w:pPr>
            <w:r w:rsidRPr="004541EE">
              <w:rPr>
                <w:sz w:val="20"/>
                <w:lang w:val="en-GB"/>
              </w:rPr>
              <w:t>ANAC</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rPr>
          <w:trHeight w:val="170"/>
        </w:trPr>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‘research’</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18</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99</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4</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8.4</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16</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16</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116</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8</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Coordination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DCO</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NEU2012</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AccNet</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3.6</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rPr>
          <w:trHeight w:val="170"/>
        </w:trPr>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‘coordination’</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3.6</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Support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HiRadMat@SPS</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MICE</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‘support’</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jc w:val="left"/>
              <w:rPr>
                <w:sz w:val="20"/>
                <w:lang w:val="en-GB"/>
              </w:rPr>
            </w:pPr>
            <w:r w:rsidRPr="004541EE">
              <w:rPr>
                <w:sz w:val="20"/>
                <w:lang w:val="en-GB"/>
              </w:rPr>
              <w:t>Consortium management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Project</w:t>
            </w:r>
            <w:r w:rsidRPr="004541EE">
              <w:rPr>
                <w:sz w:val="20"/>
                <w:lang w:val="en-GB"/>
              </w:rPr>
              <w:t xml:space="preserve"> management</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‘management’</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bottom w:val="single" w:sz="4" w:space="0" w:color="auto"/>
            </w:tcBorders>
          </w:tcPr>
          <w:p w:rsidR="002B0E3F" w:rsidRPr="004541EE" w:rsidRDefault="002B0E3F" w:rsidP="009C5FC4">
            <w:pPr>
              <w:rPr>
                <w:b/>
                <w:sz w:val="20"/>
                <w:lang w:val="en-GB"/>
              </w:rPr>
            </w:pPr>
            <w:r>
              <w:rPr>
                <w:b/>
                <w:sz w:val="20"/>
                <w:lang w:val="en-GB"/>
              </w:rPr>
              <w:t>TOTAL</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18</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102.6</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4</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8.4</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16</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16</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116</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8</w:t>
            </w:r>
          </w:p>
        </w:tc>
      </w:tr>
    </w:tbl>
    <w:p w:rsidR="002B0E3F" w:rsidRDefault="002B0E3F" w:rsidP="009C5FC4">
      <w:pPr>
        <w:pStyle w:val="tablecaption"/>
      </w:pPr>
    </w:p>
    <w:p w:rsidR="002B0E3F" w:rsidRPr="004541EE" w:rsidRDefault="002B0E3F" w:rsidP="009C5FC4">
      <w:pPr>
        <w:pStyle w:val="tablecaption"/>
        <w:rPr>
          <w:sz w:val="20"/>
        </w:rPr>
      </w:pPr>
      <w:r>
        <w:br w:type="page"/>
      </w:r>
      <w:r w:rsidRPr="004541EE">
        <w:t xml:space="preserve">Project Effort Form 2 - indicative efforts per activity type per beneficiary (3/5) </w:t>
      </w:r>
      <w:r>
        <w:tab/>
      </w:r>
      <w:r>
        <w:tab/>
      </w:r>
      <w:r w:rsidRPr="004541EE">
        <w:rPr>
          <w:sz w:val="20"/>
        </w:rPr>
        <w:t xml:space="preserve">Project number (acronym) : </w:t>
      </w:r>
      <w:r>
        <w:rPr>
          <w:sz w:val="20"/>
        </w:rPr>
        <w:t xml:space="preserve">227579 </w:t>
      </w:r>
      <w:r>
        <w:rPr>
          <w:sz w:val="20"/>
        </w:rPr>
        <w:tab/>
        <w:t>(</w:t>
      </w:r>
      <w:r w:rsidRPr="004541EE">
        <w:rPr>
          <w:sz w:val="20"/>
        </w:rPr>
        <w:t>EuCARD</w:t>
      </w:r>
      <w:r>
        <w:rPr>
          <w:sz w:val="20"/>
        </w:rPr>
        <w:t>)</w:t>
      </w: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bottom w:val="single" w:sz="4" w:space="0" w:color="auto"/>
            </w:tcBorders>
            <w:shd w:val="pct15" w:color="auto" w:fill="FFFFFF"/>
          </w:tcPr>
          <w:p w:rsidR="002B0E3F" w:rsidRPr="004541EE" w:rsidRDefault="002B0E3F" w:rsidP="009C5FC4">
            <w:pPr>
              <w:jc w:val="left"/>
              <w:rPr>
                <w:i/>
                <w:sz w:val="20"/>
                <w:lang w:val="en-GB"/>
              </w:rPr>
            </w:pPr>
            <w:r w:rsidRPr="004541EE">
              <w:rPr>
                <w:i/>
                <w:sz w:val="20"/>
                <w:lang w:val="en-GB"/>
              </w:rPr>
              <w:t>Activity Type</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INFN</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IPJ</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POLITO</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PSI</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PWR</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RHUL</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RRC KI</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SOTON</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RTD/Innovation activities</w:t>
            </w:r>
          </w:p>
        </w:tc>
        <w:tc>
          <w:tcPr>
            <w:tcW w:w="1474" w:type="dxa"/>
            <w:tcBorders>
              <w:top w:val="single" w:sz="4" w:space="0" w:color="auto"/>
            </w:tcBorders>
            <w:shd w:val="pct15" w:color="auto" w:fill="auto"/>
          </w:tcPr>
          <w:p w:rsidR="002B0E3F" w:rsidRPr="004541EE" w:rsidRDefault="002B0E3F" w:rsidP="009C5FC4">
            <w:pPr>
              <w:jc w:val="right"/>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HFM</w:t>
            </w:r>
          </w:p>
        </w:tc>
        <w:tc>
          <w:tcPr>
            <w:tcW w:w="1474" w:type="dxa"/>
          </w:tcPr>
          <w:p w:rsidR="002B0E3F" w:rsidRPr="004541EE" w:rsidRDefault="002B0E3F" w:rsidP="009C5FC4">
            <w:pPr>
              <w:jc w:val="right"/>
              <w:rPr>
                <w:sz w:val="20"/>
                <w:lang w:val="en-GB"/>
              </w:rPr>
            </w:pPr>
            <w:r w:rsidRPr="004541EE">
              <w:rPr>
                <w:sz w:val="20"/>
                <w:lang w:val="en-GB"/>
              </w:rPr>
              <w:t>18</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49</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7</w:t>
            </w:r>
          </w:p>
        </w:tc>
      </w:tr>
      <w:tr w:rsidR="002B0E3F" w:rsidRPr="004541EE">
        <w:tc>
          <w:tcPr>
            <w:tcW w:w="2660" w:type="dxa"/>
          </w:tcPr>
          <w:p w:rsidR="002B0E3F" w:rsidRPr="004541EE" w:rsidRDefault="002B0E3F" w:rsidP="009C5FC4">
            <w:pPr>
              <w:rPr>
                <w:sz w:val="20"/>
                <w:lang w:val="en-GB"/>
              </w:rPr>
            </w:pPr>
            <w:r w:rsidRPr="004541EE">
              <w:rPr>
                <w:sz w:val="20"/>
                <w:lang w:val="en-GB"/>
              </w:rPr>
              <w:t>ColMat</w:t>
            </w:r>
          </w:p>
        </w:tc>
        <w:tc>
          <w:tcPr>
            <w:tcW w:w="1474" w:type="dxa"/>
          </w:tcPr>
          <w:p w:rsidR="002B0E3F" w:rsidRPr="004541EE" w:rsidRDefault="002B0E3F" w:rsidP="009C5FC4">
            <w:pPr>
              <w:jc w:val="right"/>
              <w:rPr>
                <w:sz w:val="20"/>
                <w:lang w:val="en-GB"/>
              </w:rPr>
            </w:pPr>
            <w:r w:rsidRPr="004541EE">
              <w:rPr>
                <w:sz w:val="20"/>
                <w:lang w:val="en-GB"/>
              </w:rPr>
              <w:t>24</w:t>
            </w:r>
          </w:p>
        </w:tc>
        <w:tc>
          <w:tcPr>
            <w:tcW w:w="1474" w:type="dxa"/>
          </w:tcPr>
          <w:p w:rsidR="002B0E3F" w:rsidRPr="004541EE" w:rsidRDefault="002B0E3F" w:rsidP="009C5FC4">
            <w:pPr>
              <w:tabs>
                <w:tab w:val="center" w:pos="742"/>
              </w:tabs>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14</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3</w:t>
            </w:r>
            <w:r>
              <w:rPr>
                <w:sz w:val="20"/>
                <w:lang w:val="en-GB"/>
              </w:rPr>
              <w:t>5</w:t>
            </w: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NCLinac</w:t>
            </w:r>
          </w:p>
        </w:tc>
        <w:tc>
          <w:tcPr>
            <w:tcW w:w="1474" w:type="dxa"/>
          </w:tcPr>
          <w:p w:rsidR="002B0E3F" w:rsidRPr="004541EE" w:rsidRDefault="002B0E3F" w:rsidP="009C5FC4">
            <w:pPr>
              <w:jc w:val="right"/>
              <w:rPr>
                <w:sz w:val="20"/>
                <w:lang w:val="en-GB"/>
              </w:rPr>
            </w:pPr>
            <w:r w:rsidRPr="004541EE">
              <w:rPr>
                <w:sz w:val="20"/>
                <w:lang w:val="en-GB"/>
              </w:rPr>
              <w:t>30</w:t>
            </w:r>
            <w:r>
              <w:rPr>
                <w:sz w:val="20"/>
                <w:lang w:val="en-GB"/>
              </w:rPr>
              <w:t>.4</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15</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5</w:t>
            </w:r>
            <w:r>
              <w:rPr>
                <w:sz w:val="20"/>
                <w:lang w:val="en-GB"/>
              </w:rPr>
              <w:t>3</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SRF</w:t>
            </w:r>
          </w:p>
        </w:tc>
        <w:tc>
          <w:tcPr>
            <w:tcW w:w="1474" w:type="dxa"/>
          </w:tcPr>
          <w:p w:rsidR="002B0E3F" w:rsidRPr="004541EE" w:rsidRDefault="002B0E3F" w:rsidP="009C5FC4">
            <w:pPr>
              <w:jc w:val="right"/>
              <w:rPr>
                <w:sz w:val="20"/>
                <w:lang w:val="en-GB"/>
              </w:rPr>
            </w:pPr>
            <w:r w:rsidRPr="004541EE">
              <w:rPr>
                <w:sz w:val="20"/>
                <w:lang w:val="en-GB"/>
              </w:rPr>
              <w:t>18</w:t>
            </w:r>
          </w:p>
        </w:tc>
        <w:tc>
          <w:tcPr>
            <w:tcW w:w="1474" w:type="dxa"/>
          </w:tcPr>
          <w:p w:rsidR="002B0E3F" w:rsidRPr="004541EE" w:rsidRDefault="002B0E3F" w:rsidP="009C5FC4">
            <w:pPr>
              <w:jc w:val="right"/>
              <w:rPr>
                <w:sz w:val="20"/>
                <w:lang w:val="en-GB"/>
              </w:rPr>
            </w:pPr>
            <w:r>
              <w:rPr>
                <w:sz w:val="20"/>
                <w:lang w:val="en-GB"/>
              </w:rPr>
              <w:t>26</w:t>
            </w:r>
          </w:p>
        </w:tc>
        <w:tc>
          <w:tcPr>
            <w:tcW w:w="1474" w:type="dxa"/>
          </w:tcPr>
          <w:p w:rsidR="002B0E3F" w:rsidRPr="004541EE" w:rsidRDefault="002B0E3F" w:rsidP="009C5FC4">
            <w:pPr>
              <w:tabs>
                <w:tab w:val="left" w:pos="681"/>
              </w:tabs>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ANAC</w:t>
            </w:r>
          </w:p>
        </w:tc>
        <w:tc>
          <w:tcPr>
            <w:tcW w:w="1474" w:type="dxa"/>
          </w:tcPr>
          <w:p w:rsidR="002B0E3F" w:rsidRPr="004541EE" w:rsidRDefault="002B0E3F" w:rsidP="009C5FC4">
            <w:pPr>
              <w:jc w:val="right"/>
              <w:rPr>
                <w:sz w:val="20"/>
                <w:lang w:val="en-GB"/>
              </w:rPr>
            </w:pPr>
            <w:r>
              <w:rPr>
                <w:sz w:val="20"/>
                <w:lang w:val="en-GB"/>
              </w:rPr>
              <w:t>110</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‘research’</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200.4</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26</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14</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15</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49</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5</w:t>
            </w:r>
            <w:r>
              <w:rPr>
                <w:b/>
                <w:sz w:val="20"/>
                <w:lang w:val="en-GB"/>
              </w:rPr>
              <w:t>3</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3</w:t>
            </w:r>
            <w:r>
              <w:rPr>
                <w:b/>
                <w:sz w:val="20"/>
                <w:lang w:val="en-GB"/>
              </w:rPr>
              <w:t>5</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7</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Coordination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DCO</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NEU2012</w:t>
            </w:r>
          </w:p>
        </w:tc>
        <w:tc>
          <w:tcPr>
            <w:tcW w:w="1474" w:type="dxa"/>
          </w:tcPr>
          <w:p w:rsidR="002B0E3F" w:rsidRPr="004541EE" w:rsidRDefault="002B0E3F" w:rsidP="009C5FC4">
            <w:pPr>
              <w:jc w:val="right"/>
              <w:rPr>
                <w:sz w:val="20"/>
                <w:lang w:val="en-GB"/>
              </w:rPr>
            </w:pPr>
            <w:r>
              <w:rPr>
                <w:sz w:val="20"/>
                <w:lang w:val="en-GB"/>
              </w:rPr>
              <w:t>3.6</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AccNet</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‘coordination’</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3.6</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Support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HiRadMat@SPS</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MICE</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‘support’</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jc w:val="left"/>
              <w:rPr>
                <w:sz w:val="20"/>
                <w:lang w:val="en-GB"/>
              </w:rPr>
            </w:pPr>
            <w:r w:rsidRPr="004541EE">
              <w:rPr>
                <w:sz w:val="20"/>
                <w:lang w:val="en-GB"/>
              </w:rPr>
              <w:t>Consortium management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Project</w:t>
            </w:r>
            <w:r w:rsidRPr="004541EE">
              <w:rPr>
                <w:sz w:val="20"/>
                <w:lang w:val="en-GB"/>
              </w:rPr>
              <w:t xml:space="preserve"> management</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‘management’</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bottom w:val="single" w:sz="4" w:space="0" w:color="auto"/>
            </w:tcBorders>
          </w:tcPr>
          <w:p w:rsidR="002B0E3F" w:rsidRPr="004541EE" w:rsidRDefault="002B0E3F" w:rsidP="009C5FC4">
            <w:pPr>
              <w:rPr>
                <w:b/>
                <w:sz w:val="20"/>
                <w:lang w:val="en-GB"/>
              </w:rPr>
            </w:pPr>
            <w:r>
              <w:rPr>
                <w:b/>
                <w:sz w:val="20"/>
                <w:lang w:val="en-GB"/>
              </w:rPr>
              <w:t>TOTAL</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2</w:t>
            </w:r>
            <w:r>
              <w:rPr>
                <w:b/>
                <w:sz w:val="20"/>
                <w:lang w:val="en-GB"/>
              </w:rPr>
              <w:t>04</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26</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14</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15</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49</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53</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3</w:t>
            </w:r>
            <w:r>
              <w:rPr>
                <w:b/>
                <w:sz w:val="20"/>
                <w:lang w:val="en-GB"/>
              </w:rPr>
              <w:t>5</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7</w:t>
            </w:r>
          </w:p>
        </w:tc>
      </w:tr>
    </w:tbl>
    <w:p w:rsidR="002B0E3F" w:rsidRDefault="002B0E3F" w:rsidP="009C5FC4">
      <w:pPr>
        <w:pStyle w:val="tablecaption"/>
      </w:pPr>
    </w:p>
    <w:p w:rsidR="002B0E3F" w:rsidRPr="004541EE" w:rsidRDefault="002B0E3F" w:rsidP="009C5FC4">
      <w:pPr>
        <w:pStyle w:val="tablecaption"/>
        <w:rPr>
          <w:sz w:val="20"/>
        </w:rPr>
      </w:pPr>
      <w:r>
        <w:br w:type="page"/>
      </w:r>
      <w:r w:rsidRPr="004541EE">
        <w:t xml:space="preserve">Project Effort Form 2 - indicative efforts per activity type per beneficiary (4/5) </w:t>
      </w:r>
      <w:r>
        <w:tab/>
      </w:r>
      <w:r>
        <w:tab/>
      </w:r>
      <w:r w:rsidRPr="004541EE">
        <w:rPr>
          <w:sz w:val="20"/>
        </w:rPr>
        <w:t xml:space="preserve">Project number (acronym) : </w:t>
      </w:r>
      <w:r>
        <w:rPr>
          <w:sz w:val="20"/>
        </w:rPr>
        <w:t xml:space="preserve">227579 </w:t>
      </w:r>
      <w:r>
        <w:rPr>
          <w:sz w:val="20"/>
        </w:rPr>
        <w:tab/>
        <w:t>(</w:t>
      </w:r>
      <w:r w:rsidRPr="004541EE">
        <w:rPr>
          <w:sz w:val="20"/>
        </w:rPr>
        <w:t>EuCARD</w:t>
      </w:r>
      <w:r>
        <w:rPr>
          <w:sz w:val="20"/>
        </w:rPr>
        <w:t>)</w:t>
      </w: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bottom w:val="single" w:sz="4" w:space="0" w:color="auto"/>
            </w:tcBorders>
            <w:shd w:val="pct15" w:color="auto" w:fill="FFFFFF"/>
          </w:tcPr>
          <w:p w:rsidR="002B0E3F" w:rsidRPr="004541EE" w:rsidRDefault="002B0E3F" w:rsidP="009C5FC4">
            <w:pPr>
              <w:jc w:val="left"/>
              <w:rPr>
                <w:i/>
                <w:sz w:val="20"/>
                <w:lang w:val="en-GB"/>
              </w:rPr>
            </w:pPr>
            <w:r w:rsidRPr="004541EE">
              <w:rPr>
                <w:i/>
                <w:sz w:val="20"/>
                <w:lang w:val="en-GB"/>
              </w:rPr>
              <w:t>Activity Type</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STFC</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TUL</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TUT</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UH</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UJF</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ULANC</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UM</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UNIGE</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RTD/Innovation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HFM</w:t>
            </w:r>
          </w:p>
        </w:tc>
        <w:tc>
          <w:tcPr>
            <w:tcW w:w="1474" w:type="dxa"/>
          </w:tcPr>
          <w:p w:rsidR="002B0E3F" w:rsidRPr="004541EE" w:rsidRDefault="002B0E3F" w:rsidP="009C5FC4">
            <w:pPr>
              <w:jc w:val="right"/>
              <w:rPr>
                <w:sz w:val="20"/>
                <w:lang w:val="en-GB"/>
              </w:rPr>
            </w:pPr>
            <w:r w:rsidRPr="004541EE">
              <w:rPr>
                <w:sz w:val="20"/>
                <w:lang w:val="en-GB"/>
              </w:rPr>
              <w:t>36</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8</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10</w:t>
            </w:r>
          </w:p>
        </w:tc>
      </w:tr>
      <w:tr w:rsidR="002B0E3F" w:rsidRPr="004541EE">
        <w:tc>
          <w:tcPr>
            <w:tcW w:w="2660" w:type="dxa"/>
          </w:tcPr>
          <w:p w:rsidR="002B0E3F" w:rsidRPr="004541EE" w:rsidRDefault="002B0E3F" w:rsidP="009C5FC4">
            <w:pPr>
              <w:rPr>
                <w:sz w:val="20"/>
                <w:lang w:val="en-GB"/>
              </w:rPr>
            </w:pPr>
            <w:r w:rsidRPr="004541EE">
              <w:rPr>
                <w:sz w:val="20"/>
                <w:lang w:val="en-GB"/>
              </w:rPr>
              <w:t>ColMat</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tabs>
                <w:tab w:val="center" w:pos="742"/>
              </w:tabs>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12</w:t>
            </w: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NCLinac</w:t>
            </w:r>
          </w:p>
        </w:tc>
        <w:tc>
          <w:tcPr>
            <w:tcW w:w="1474" w:type="dxa"/>
          </w:tcPr>
          <w:p w:rsidR="002B0E3F" w:rsidRPr="004541EE" w:rsidRDefault="002B0E3F" w:rsidP="009C5FC4">
            <w:pPr>
              <w:jc w:val="right"/>
              <w:rPr>
                <w:sz w:val="20"/>
                <w:lang w:val="en-GB"/>
              </w:rPr>
            </w:pPr>
            <w:r w:rsidRPr="004541EE">
              <w:rPr>
                <w:sz w:val="20"/>
                <w:lang w:val="en-GB"/>
              </w:rPr>
              <w:t>16</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112</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SRF</w:t>
            </w:r>
          </w:p>
        </w:tc>
        <w:tc>
          <w:tcPr>
            <w:tcW w:w="1474" w:type="dxa"/>
          </w:tcPr>
          <w:p w:rsidR="002B0E3F" w:rsidRPr="004541EE" w:rsidRDefault="002B0E3F" w:rsidP="009C5FC4">
            <w:pPr>
              <w:jc w:val="right"/>
              <w:rPr>
                <w:sz w:val="20"/>
                <w:lang w:val="en-GB"/>
              </w:rPr>
            </w:pPr>
            <w:r w:rsidRPr="004541EE">
              <w:rPr>
                <w:sz w:val="20"/>
                <w:lang w:val="en-GB"/>
              </w:rPr>
              <w:t>18</w:t>
            </w:r>
          </w:p>
        </w:tc>
        <w:tc>
          <w:tcPr>
            <w:tcW w:w="1474" w:type="dxa"/>
          </w:tcPr>
          <w:p w:rsidR="002B0E3F" w:rsidRPr="004541EE" w:rsidRDefault="002B0E3F" w:rsidP="009C5FC4">
            <w:pPr>
              <w:jc w:val="right"/>
              <w:rPr>
                <w:sz w:val="20"/>
                <w:lang w:val="en-GB"/>
              </w:rPr>
            </w:pPr>
            <w:r w:rsidRPr="004541EE">
              <w:rPr>
                <w:sz w:val="20"/>
                <w:lang w:val="en-GB"/>
              </w:rPr>
              <w:t>38</w:t>
            </w:r>
          </w:p>
        </w:tc>
        <w:tc>
          <w:tcPr>
            <w:tcW w:w="1474" w:type="dxa"/>
          </w:tcPr>
          <w:p w:rsidR="002B0E3F" w:rsidRPr="004541EE" w:rsidRDefault="002B0E3F" w:rsidP="009C5FC4">
            <w:pPr>
              <w:tabs>
                <w:tab w:val="left" w:pos="681"/>
              </w:tabs>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42.5</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ANAC</w:t>
            </w:r>
          </w:p>
        </w:tc>
        <w:tc>
          <w:tcPr>
            <w:tcW w:w="1474" w:type="dxa"/>
          </w:tcPr>
          <w:p w:rsidR="002B0E3F" w:rsidRPr="004541EE" w:rsidRDefault="002B0E3F" w:rsidP="009C5FC4">
            <w:pPr>
              <w:jc w:val="right"/>
              <w:rPr>
                <w:sz w:val="20"/>
                <w:lang w:val="en-GB"/>
              </w:rPr>
            </w:pPr>
            <w:r w:rsidRPr="004541EE">
              <w:rPr>
                <w:sz w:val="20"/>
                <w:lang w:val="en-GB"/>
              </w:rPr>
              <w:t>4</w:t>
            </w:r>
            <w:r>
              <w:rPr>
                <w:sz w:val="20"/>
                <w:lang w:val="en-GB"/>
              </w:rPr>
              <w:t>6</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‘research’</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11</w:t>
            </w:r>
            <w:r>
              <w:rPr>
                <w:b/>
                <w:sz w:val="20"/>
                <w:lang w:val="en-GB"/>
              </w:rPr>
              <w:t>6</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38</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8</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112</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42.5</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12</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10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Coordination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DCO</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NEU2012</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20.6</w:t>
            </w:r>
          </w:p>
        </w:tc>
      </w:tr>
      <w:tr w:rsidR="002B0E3F" w:rsidRPr="004541EE">
        <w:tc>
          <w:tcPr>
            <w:tcW w:w="2660" w:type="dxa"/>
          </w:tcPr>
          <w:p w:rsidR="002B0E3F" w:rsidRPr="004541EE" w:rsidRDefault="002B0E3F" w:rsidP="009C5FC4">
            <w:pPr>
              <w:rPr>
                <w:sz w:val="20"/>
                <w:lang w:val="en-GB"/>
              </w:rPr>
            </w:pPr>
            <w:r w:rsidRPr="004541EE">
              <w:rPr>
                <w:sz w:val="20"/>
                <w:lang w:val="en-GB"/>
              </w:rPr>
              <w:t>AccNet</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5.6</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‘coordination’</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Pr>
                <w:b/>
                <w:sz w:val="20"/>
                <w:lang w:val="en-GB"/>
              </w:rPr>
              <w:t>5.6</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20.6</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Support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HiRadMat@SPS</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MICE</w:t>
            </w:r>
          </w:p>
        </w:tc>
        <w:tc>
          <w:tcPr>
            <w:tcW w:w="1474" w:type="dxa"/>
          </w:tcPr>
          <w:p w:rsidR="002B0E3F" w:rsidRPr="004541EE" w:rsidRDefault="002B0E3F" w:rsidP="009C5FC4">
            <w:pPr>
              <w:jc w:val="right"/>
              <w:rPr>
                <w:sz w:val="20"/>
                <w:lang w:val="en-GB"/>
              </w:rPr>
            </w:pPr>
            <w:r>
              <w:rPr>
                <w:sz w:val="20"/>
                <w:lang w:val="en-GB"/>
              </w:rPr>
              <w:t>3</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‘support’</w:t>
            </w:r>
          </w:p>
        </w:tc>
        <w:tc>
          <w:tcPr>
            <w:tcW w:w="1474" w:type="dxa"/>
            <w:tcBorders>
              <w:bottom w:val="single" w:sz="4" w:space="0" w:color="auto"/>
            </w:tcBorders>
          </w:tcPr>
          <w:p w:rsidR="002B0E3F" w:rsidRPr="004541EE" w:rsidRDefault="002B0E3F" w:rsidP="009C5FC4">
            <w:pPr>
              <w:jc w:val="right"/>
              <w:rPr>
                <w:sz w:val="20"/>
                <w:lang w:val="en-GB"/>
              </w:rPr>
            </w:pPr>
            <w:r>
              <w:rPr>
                <w:b/>
                <w:sz w:val="20"/>
                <w:lang w:val="en-GB"/>
              </w:rPr>
              <w:t>3</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tcBorders>
            <w:shd w:val="pct15" w:color="auto" w:fill="auto"/>
          </w:tcPr>
          <w:p w:rsidR="002B0E3F" w:rsidRPr="004541EE" w:rsidRDefault="002B0E3F" w:rsidP="009C5FC4">
            <w:pPr>
              <w:jc w:val="left"/>
              <w:rPr>
                <w:sz w:val="20"/>
                <w:lang w:val="en-GB"/>
              </w:rPr>
            </w:pPr>
            <w:r w:rsidRPr="004541EE">
              <w:rPr>
                <w:sz w:val="20"/>
                <w:lang w:val="en-GB"/>
              </w:rPr>
              <w:t>Consortium management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Project</w:t>
            </w:r>
            <w:r w:rsidRPr="004541EE">
              <w:rPr>
                <w:sz w:val="20"/>
                <w:lang w:val="en-GB"/>
              </w:rPr>
              <w:t xml:space="preserve"> management</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‘management’</w:t>
            </w:r>
          </w:p>
        </w:tc>
        <w:tc>
          <w:tcPr>
            <w:tcW w:w="1474" w:type="dxa"/>
            <w:tcBorders>
              <w:bottom w:val="single" w:sz="4" w:space="0" w:color="auto"/>
            </w:tcBorders>
          </w:tcPr>
          <w:p w:rsidR="002B0E3F" w:rsidRPr="004541EE" w:rsidRDefault="002B0E3F" w:rsidP="009C5FC4">
            <w:pPr>
              <w:jc w:val="right"/>
              <w:rPr>
                <w:sz w:val="20"/>
                <w:lang w:val="en-GB"/>
              </w:rPr>
            </w:pPr>
            <w:r>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b/>
                <w:sz w:val="20"/>
                <w:lang w:val="en-GB"/>
              </w:rPr>
            </w:pPr>
            <w:r>
              <w:rPr>
                <w:b/>
                <w:sz w:val="20"/>
                <w:lang w:val="en-GB"/>
              </w:rPr>
              <w:t>0</w:t>
            </w:r>
          </w:p>
        </w:tc>
      </w:tr>
    </w:tbl>
    <w:p w:rsidR="002B0E3F" w:rsidRPr="004541EE" w:rsidRDefault="002B0E3F" w:rsidP="009C5FC4">
      <w:pPr>
        <w:rPr>
          <w:sz w:val="20"/>
          <w:lang w:val="en-GB"/>
        </w:rPr>
      </w:pPr>
    </w:p>
    <w:tbl>
      <w:tblPr>
        <w:tblW w:w="14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1474"/>
        <w:gridCol w:w="1474"/>
        <w:gridCol w:w="1474"/>
      </w:tblGrid>
      <w:tr w:rsidR="002B0E3F" w:rsidRPr="004541EE">
        <w:tc>
          <w:tcPr>
            <w:tcW w:w="2660" w:type="dxa"/>
            <w:tcBorders>
              <w:top w:val="single" w:sz="4" w:space="0" w:color="auto"/>
              <w:bottom w:val="single" w:sz="4" w:space="0" w:color="auto"/>
            </w:tcBorders>
          </w:tcPr>
          <w:p w:rsidR="002B0E3F" w:rsidRPr="004541EE" w:rsidRDefault="002B0E3F" w:rsidP="009C5FC4">
            <w:pPr>
              <w:rPr>
                <w:b/>
                <w:sz w:val="20"/>
                <w:lang w:val="en-GB"/>
              </w:rPr>
            </w:pPr>
            <w:r>
              <w:rPr>
                <w:b/>
                <w:sz w:val="20"/>
                <w:lang w:val="en-GB"/>
              </w:rPr>
              <w:t>TOTAL</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119</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38</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8</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112</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5</w:t>
            </w:r>
            <w:r w:rsidRPr="004541EE">
              <w:rPr>
                <w:b/>
                <w:sz w:val="20"/>
                <w:lang w:val="en-GB"/>
              </w:rPr>
              <w:t>.6</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42.5</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12</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30.6</w:t>
            </w:r>
          </w:p>
        </w:tc>
      </w:tr>
    </w:tbl>
    <w:p w:rsidR="002B0E3F" w:rsidRDefault="002B0E3F" w:rsidP="009C5FC4">
      <w:pPr>
        <w:pStyle w:val="tablecaption"/>
      </w:pPr>
    </w:p>
    <w:p w:rsidR="002B0E3F" w:rsidRPr="004541EE" w:rsidRDefault="002B0E3F" w:rsidP="009C5FC4">
      <w:pPr>
        <w:pStyle w:val="tablecaption"/>
        <w:rPr>
          <w:sz w:val="20"/>
        </w:rPr>
      </w:pPr>
      <w:r>
        <w:br w:type="page"/>
      </w:r>
      <w:r w:rsidRPr="004541EE">
        <w:t xml:space="preserve">Project Effort Form 2 - indicative efforts per activity type per beneficiary (5/5) </w:t>
      </w:r>
      <w:r>
        <w:tab/>
      </w:r>
      <w:r>
        <w:tab/>
      </w:r>
      <w:r w:rsidRPr="004541EE">
        <w:rPr>
          <w:sz w:val="20"/>
        </w:rPr>
        <w:t xml:space="preserve">Project number (acronym) : </w:t>
      </w:r>
      <w:r>
        <w:rPr>
          <w:sz w:val="20"/>
        </w:rPr>
        <w:t xml:space="preserve">227579 </w:t>
      </w:r>
      <w:r>
        <w:rPr>
          <w:sz w:val="20"/>
        </w:rPr>
        <w:tab/>
        <w:t>(</w:t>
      </w:r>
      <w:r w:rsidRPr="004541EE">
        <w:rPr>
          <w:sz w:val="20"/>
        </w:rPr>
        <w:t>EuCARD</w:t>
      </w:r>
      <w:r>
        <w:rPr>
          <w:sz w:val="20"/>
        </w:rPr>
        <w:t>)</w:t>
      </w:r>
    </w:p>
    <w:tbl>
      <w:tblPr>
        <w:tblW w:w="122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2269"/>
      </w:tblGrid>
      <w:tr w:rsidR="002B0E3F" w:rsidRPr="004541EE">
        <w:tc>
          <w:tcPr>
            <w:tcW w:w="2660" w:type="dxa"/>
            <w:tcBorders>
              <w:top w:val="single" w:sz="4" w:space="0" w:color="auto"/>
              <w:bottom w:val="single" w:sz="4" w:space="0" w:color="auto"/>
            </w:tcBorders>
            <w:shd w:val="pct15" w:color="auto" w:fill="FFFFFF"/>
          </w:tcPr>
          <w:p w:rsidR="002B0E3F" w:rsidRPr="004541EE" w:rsidRDefault="002B0E3F" w:rsidP="009C5FC4">
            <w:pPr>
              <w:jc w:val="left"/>
              <w:rPr>
                <w:i/>
                <w:sz w:val="20"/>
                <w:lang w:val="en-GB"/>
              </w:rPr>
            </w:pPr>
            <w:r w:rsidRPr="004541EE">
              <w:rPr>
                <w:i/>
                <w:sz w:val="20"/>
                <w:lang w:val="en-GB"/>
              </w:rPr>
              <w:t>Activity Type</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UNIMAN</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UOXF-DL</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UROS</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UU</w:t>
            </w:r>
          </w:p>
        </w:tc>
        <w:tc>
          <w:tcPr>
            <w:tcW w:w="1474" w:type="dxa"/>
            <w:tcBorders>
              <w:top w:val="single" w:sz="4" w:space="0" w:color="auto"/>
              <w:bottom w:val="single" w:sz="4" w:space="0" w:color="auto"/>
            </w:tcBorders>
          </w:tcPr>
          <w:p w:rsidR="002B0E3F" w:rsidRPr="004541EE" w:rsidRDefault="002B0E3F" w:rsidP="009C5FC4">
            <w:pPr>
              <w:jc w:val="center"/>
              <w:rPr>
                <w:sz w:val="20"/>
                <w:lang w:val="en-GB"/>
              </w:rPr>
            </w:pPr>
            <w:r w:rsidRPr="004541EE">
              <w:rPr>
                <w:sz w:val="20"/>
                <w:lang w:val="en-GB"/>
              </w:rPr>
              <w:t>WUT</w:t>
            </w:r>
          </w:p>
        </w:tc>
        <w:tc>
          <w:tcPr>
            <w:tcW w:w="2269" w:type="dxa"/>
            <w:tcBorders>
              <w:top w:val="single" w:sz="4" w:space="0" w:color="auto"/>
              <w:bottom w:val="single" w:sz="4" w:space="0" w:color="auto"/>
            </w:tcBorders>
          </w:tcPr>
          <w:p w:rsidR="002B0E3F" w:rsidRPr="004541EE" w:rsidRDefault="002B0E3F" w:rsidP="009C5FC4">
            <w:pPr>
              <w:jc w:val="center"/>
              <w:rPr>
                <w:b/>
                <w:sz w:val="20"/>
                <w:lang w:val="en-GB"/>
              </w:rPr>
            </w:pPr>
            <w:r w:rsidRPr="004541EE">
              <w:rPr>
                <w:b/>
                <w:sz w:val="20"/>
                <w:lang w:val="en-GB"/>
              </w:rPr>
              <w:t xml:space="preserve">TOTAL ACTIVITIES </w:t>
            </w:r>
          </w:p>
        </w:tc>
      </w:tr>
    </w:tbl>
    <w:p w:rsidR="002B0E3F" w:rsidRPr="004541EE" w:rsidRDefault="002B0E3F" w:rsidP="009C5FC4">
      <w:pPr>
        <w:rPr>
          <w:sz w:val="20"/>
          <w:lang w:val="en-GB"/>
        </w:rPr>
      </w:pPr>
    </w:p>
    <w:tbl>
      <w:tblPr>
        <w:tblW w:w="122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2269"/>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RTD/Innovation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2269" w:type="dxa"/>
            <w:tcBorders>
              <w:top w:val="single" w:sz="4" w:space="0" w:color="auto"/>
            </w:tcBorders>
            <w:shd w:val="pct15" w:color="auto" w:fill="auto"/>
          </w:tcPr>
          <w:p w:rsidR="002B0E3F" w:rsidRPr="004541EE" w:rsidRDefault="002B0E3F" w:rsidP="009C5FC4">
            <w:pPr>
              <w:rPr>
                <w:b/>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HFM</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2269" w:type="dxa"/>
            <w:vAlign w:val="bottom"/>
          </w:tcPr>
          <w:p w:rsidR="002B0E3F" w:rsidRPr="00843D38" w:rsidRDefault="002B0E3F" w:rsidP="009C5FC4">
            <w:pPr>
              <w:jc w:val="right"/>
              <w:rPr>
                <w:b/>
                <w:sz w:val="20"/>
                <w:lang w:val="en-GB"/>
              </w:rPr>
            </w:pPr>
            <w:r w:rsidRPr="00843D38">
              <w:rPr>
                <w:rFonts w:cs="Arial"/>
                <w:b/>
                <w:color w:val="000000"/>
                <w:sz w:val="20"/>
              </w:rPr>
              <w:t>446</w:t>
            </w:r>
          </w:p>
        </w:tc>
      </w:tr>
      <w:tr w:rsidR="002B0E3F" w:rsidRPr="004541EE">
        <w:tc>
          <w:tcPr>
            <w:tcW w:w="2660" w:type="dxa"/>
          </w:tcPr>
          <w:p w:rsidR="002B0E3F" w:rsidRPr="004541EE" w:rsidRDefault="002B0E3F" w:rsidP="009C5FC4">
            <w:pPr>
              <w:rPr>
                <w:sz w:val="20"/>
                <w:lang w:val="en-GB"/>
              </w:rPr>
            </w:pPr>
            <w:r w:rsidRPr="004541EE">
              <w:rPr>
                <w:sz w:val="20"/>
                <w:lang w:val="en-GB"/>
              </w:rPr>
              <w:t>ColMat</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tabs>
                <w:tab w:val="center" w:pos="742"/>
              </w:tabs>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2269" w:type="dxa"/>
            <w:vAlign w:val="bottom"/>
          </w:tcPr>
          <w:p w:rsidR="002B0E3F" w:rsidRPr="00843D38" w:rsidRDefault="002B0E3F" w:rsidP="009C5FC4">
            <w:pPr>
              <w:jc w:val="right"/>
              <w:rPr>
                <w:b/>
                <w:sz w:val="20"/>
                <w:lang w:val="en-GB"/>
              </w:rPr>
            </w:pPr>
            <w:r w:rsidRPr="00843D38">
              <w:rPr>
                <w:rFonts w:cs="Arial"/>
                <w:b/>
                <w:color w:val="000000"/>
                <w:sz w:val="20"/>
              </w:rPr>
              <w:t>315.4</w:t>
            </w:r>
          </w:p>
        </w:tc>
      </w:tr>
      <w:tr w:rsidR="002B0E3F" w:rsidRPr="004541EE">
        <w:tc>
          <w:tcPr>
            <w:tcW w:w="2660" w:type="dxa"/>
          </w:tcPr>
          <w:p w:rsidR="002B0E3F" w:rsidRPr="004541EE" w:rsidRDefault="002B0E3F" w:rsidP="009C5FC4">
            <w:pPr>
              <w:rPr>
                <w:sz w:val="20"/>
                <w:lang w:val="en-GB"/>
              </w:rPr>
            </w:pPr>
            <w:r w:rsidRPr="004541EE">
              <w:rPr>
                <w:sz w:val="20"/>
                <w:lang w:val="en-GB"/>
              </w:rPr>
              <w:t>NCLinac</w:t>
            </w:r>
          </w:p>
        </w:tc>
        <w:tc>
          <w:tcPr>
            <w:tcW w:w="1474" w:type="dxa"/>
          </w:tcPr>
          <w:p w:rsidR="002B0E3F" w:rsidRPr="004541EE" w:rsidRDefault="002B0E3F" w:rsidP="009C5FC4">
            <w:pPr>
              <w:jc w:val="right"/>
              <w:rPr>
                <w:sz w:val="20"/>
                <w:lang w:val="en-GB"/>
              </w:rPr>
            </w:pPr>
            <w:r w:rsidRPr="004541EE">
              <w:rPr>
                <w:sz w:val="20"/>
                <w:lang w:val="en-GB"/>
              </w:rPr>
              <w:t>75</w:t>
            </w:r>
          </w:p>
        </w:tc>
        <w:tc>
          <w:tcPr>
            <w:tcW w:w="1474" w:type="dxa"/>
          </w:tcPr>
          <w:p w:rsidR="002B0E3F" w:rsidRPr="004541EE" w:rsidRDefault="002B0E3F" w:rsidP="009C5FC4">
            <w:pPr>
              <w:jc w:val="right"/>
              <w:rPr>
                <w:sz w:val="20"/>
                <w:lang w:val="en-GB"/>
              </w:rPr>
            </w:pPr>
            <w:r w:rsidRPr="004541EE">
              <w:rPr>
                <w:sz w:val="20"/>
                <w:lang w:val="en-GB"/>
              </w:rPr>
              <w:t>53</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68</w:t>
            </w:r>
          </w:p>
        </w:tc>
        <w:tc>
          <w:tcPr>
            <w:tcW w:w="1474" w:type="dxa"/>
          </w:tcPr>
          <w:p w:rsidR="002B0E3F" w:rsidRPr="004541EE" w:rsidRDefault="002B0E3F" w:rsidP="009C5FC4">
            <w:pPr>
              <w:jc w:val="right"/>
              <w:rPr>
                <w:sz w:val="20"/>
                <w:lang w:val="en-GB"/>
              </w:rPr>
            </w:pPr>
          </w:p>
        </w:tc>
        <w:tc>
          <w:tcPr>
            <w:tcW w:w="2269" w:type="dxa"/>
            <w:vAlign w:val="bottom"/>
          </w:tcPr>
          <w:p w:rsidR="002B0E3F" w:rsidRPr="00843D38" w:rsidRDefault="002B0E3F" w:rsidP="009C5FC4">
            <w:pPr>
              <w:jc w:val="right"/>
              <w:rPr>
                <w:b/>
                <w:sz w:val="20"/>
                <w:lang w:val="en-GB"/>
              </w:rPr>
            </w:pPr>
            <w:r w:rsidRPr="00843D38">
              <w:rPr>
                <w:rFonts w:cs="Arial"/>
                <w:b/>
                <w:color w:val="000000"/>
                <w:sz w:val="20"/>
              </w:rPr>
              <w:t>593.2</w:t>
            </w:r>
          </w:p>
        </w:tc>
      </w:tr>
      <w:tr w:rsidR="002B0E3F" w:rsidRPr="004541EE">
        <w:tc>
          <w:tcPr>
            <w:tcW w:w="2660" w:type="dxa"/>
          </w:tcPr>
          <w:p w:rsidR="002B0E3F" w:rsidRPr="004541EE" w:rsidRDefault="002B0E3F" w:rsidP="009C5FC4">
            <w:pPr>
              <w:rPr>
                <w:sz w:val="20"/>
                <w:lang w:val="en-GB"/>
              </w:rPr>
            </w:pPr>
            <w:r w:rsidRPr="004541EE">
              <w:rPr>
                <w:sz w:val="20"/>
                <w:lang w:val="en-GB"/>
              </w:rPr>
              <w:t>SRF</w:t>
            </w:r>
          </w:p>
        </w:tc>
        <w:tc>
          <w:tcPr>
            <w:tcW w:w="1474" w:type="dxa"/>
          </w:tcPr>
          <w:p w:rsidR="002B0E3F" w:rsidRPr="004541EE" w:rsidRDefault="002B0E3F" w:rsidP="009C5FC4">
            <w:pPr>
              <w:jc w:val="right"/>
              <w:rPr>
                <w:sz w:val="20"/>
                <w:lang w:val="en-GB"/>
              </w:rPr>
            </w:pPr>
            <w:r>
              <w:rPr>
                <w:sz w:val="20"/>
                <w:lang w:val="en-GB"/>
              </w:rPr>
              <w:t>45</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tabs>
                <w:tab w:val="left" w:pos="681"/>
              </w:tabs>
              <w:jc w:val="right"/>
              <w:rPr>
                <w:sz w:val="20"/>
                <w:lang w:val="en-GB"/>
              </w:rPr>
            </w:pPr>
            <w:r w:rsidRPr="004541EE">
              <w:rPr>
                <w:sz w:val="20"/>
                <w:lang w:val="en-GB"/>
              </w:rPr>
              <w:t>24</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sidRPr="004541EE">
              <w:rPr>
                <w:sz w:val="20"/>
                <w:lang w:val="en-GB"/>
              </w:rPr>
              <w:t>22</w:t>
            </w:r>
          </w:p>
        </w:tc>
        <w:tc>
          <w:tcPr>
            <w:tcW w:w="2269" w:type="dxa"/>
            <w:vAlign w:val="bottom"/>
          </w:tcPr>
          <w:p w:rsidR="002B0E3F" w:rsidRPr="00843D38" w:rsidRDefault="002B0E3F" w:rsidP="009C5FC4">
            <w:pPr>
              <w:jc w:val="right"/>
              <w:rPr>
                <w:b/>
                <w:sz w:val="20"/>
                <w:lang w:val="en-GB"/>
              </w:rPr>
            </w:pPr>
            <w:r w:rsidRPr="00843D38">
              <w:rPr>
                <w:rFonts w:cs="Arial"/>
                <w:b/>
                <w:color w:val="000000"/>
                <w:sz w:val="20"/>
              </w:rPr>
              <w:t>529.5</w:t>
            </w:r>
          </w:p>
        </w:tc>
      </w:tr>
      <w:tr w:rsidR="002B0E3F" w:rsidRPr="004541EE">
        <w:tc>
          <w:tcPr>
            <w:tcW w:w="2660" w:type="dxa"/>
          </w:tcPr>
          <w:p w:rsidR="002B0E3F" w:rsidRPr="004541EE" w:rsidRDefault="002B0E3F" w:rsidP="009C5FC4">
            <w:pPr>
              <w:rPr>
                <w:sz w:val="20"/>
                <w:lang w:val="en-GB"/>
              </w:rPr>
            </w:pPr>
            <w:r w:rsidRPr="004541EE">
              <w:rPr>
                <w:sz w:val="20"/>
                <w:lang w:val="en-GB"/>
              </w:rPr>
              <w:t>ANAC</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2269" w:type="dxa"/>
            <w:vAlign w:val="bottom"/>
          </w:tcPr>
          <w:p w:rsidR="002B0E3F" w:rsidRPr="00843D38" w:rsidRDefault="002B0E3F" w:rsidP="009C5FC4">
            <w:pPr>
              <w:jc w:val="right"/>
              <w:rPr>
                <w:b/>
                <w:sz w:val="20"/>
                <w:lang w:val="en-GB"/>
              </w:rPr>
            </w:pPr>
            <w:r w:rsidRPr="00843D38">
              <w:rPr>
                <w:rFonts w:cs="Arial"/>
                <w:b/>
                <w:color w:val="000000"/>
                <w:sz w:val="20"/>
              </w:rPr>
              <w:t>258.9</w:t>
            </w: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‘research’</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1</w:t>
            </w:r>
            <w:r>
              <w:rPr>
                <w:b/>
                <w:sz w:val="20"/>
                <w:lang w:val="en-GB"/>
              </w:rPr>
              <w:t>20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53</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24</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68</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22</w:t>
            </w:r>
          </w:p>
        </w:tc>
        <w:tc>
          <w:tcPr>
            <w:tcW w:w="2269" w:type="dxa"/>
            <w:tcBorders>
              <w:bottom w:val="single" w:sz="4" w:space="0" w:color="auto"/>
            </w:tcBorders>
            <w:vAlign w:val="bottom"/>
          </w:tcPr>
          <w:p w:rsidR="002B0E3F" w:rsidRPr="00843D38" w:rsidRDefault="002B0E3F" w:rsidP="009C5FC4">
            <w:pPr>
              <w:jc w:val="right"/>
              <w:rPr>
                <w:b/>
                <w:sz w:val="20"/>
                <w:lang w:val="en-GB"/>
              </w:rPr>
            </w:pPr>
            <w:r w:rsidRPr="00843D38">
              <w:rPr>
                <w:rFonts w:cs="Arial"/>
                <w:b/>
                <w:bCs/>
                <w:color w:val="000000"/>
                <w:sz w:val="20"/>
              </w:rPr>
              <w:t>2143</w:t>
            </w:r>
          </w:p>
        </w:tc>
      </w:tr>
    </w:tbl>
    <w:p w:rsidR="002B0E3F" w:rsidRPr="004541EE" w:rsidRDefault="002B0E3F" w:rsidP="009C5FC4">
      <w:pPr>
        <w:rPr>
          <w:sz w:val="20"/>
          <w:lang w:val="en-GB"/>
        </w:rPr>
      </w:pPr>
    </w:p>
    <w:tbl>
      <w:tblPr>
        <w:tblW w:w="122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2269"/>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Coordination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2269" w:type="dxa"/>
            <w:tcBorders>
              <w:top w:val="single" w:sz="4" w:space="0" w:color="auto"/>
            </w:tcBorders>
            <w:shd w:val="pct15" w:color="auto" w:fill="auto"/>
          </w:tcPr>
          <w:p w:rsidR="002B0E3F" w:rsidRPr="004541EE" w:rsidRDefault="002B0E3F" w:rsidP="009C5FC4">
            <w:pPr>
              <w:rPr>
                <w:b/>
                <w:sz w:val="20"/>
                <w:lang w:val="en-GB"/>
              </w:rPr>
            </w:pPr>
          </w:p>
        </w:tc>
      </w:tr>
      <w:tr w:rsidR="002B0E3F" w:rsidRPr="004541EE">
        <w:tc>
          <w:tcPr>
            <w:tcW w:w="2660" w:type="dxa"/>
          </w:tcPr>
          <w:p w:rsidR="002B0E3F" w:rsidRPr="004541EE" w:rsidRDefault="002B0E3F" w:rsidP="009C5FC4">
            <w:pPr>
              <w:rPr>
                <w:sz w:val="20"/>
                <w:lang w:val="en-GB"/>
              </w:rPr>
            </w:pPr>
            <w:r w:rsidRPr="004541EE">
              <w:rPr>
                <w:sz w:val="20"/>
                <w:lang w:val="en-GB"/>
              </w:rPr>
              <w:t>DCO</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r>
              <w:rPr>
                <w:sz w:val="20"/>
                <w:lang w:val="en-GB"/>
              </w:rPr>
              <w:t>14</w:t>
            </w:r>
          </w:p>
        </w:tc>
        <w:tc>
          <w:tcPr>
            <w:tcW w:w="2269" w:type="dxa"/>
            <w:vAlign w:val="bottom"/>
          </w:tcPr>
          <w:p w:rsidR="002B0E3F" w:rsidRPr="00843D38" w:rsidRDefault="002B0E3F" w:rsidP="009C5FC4">
            <w:pPr>
              <w:jc w:val="right"/>
              <w:rPr>
                <w:b/>
                <w:sz w:val="20"/>
                <w:lang w:val="en-GB"/>
              </w:rPr>
            </w:pPr>
            <w:r w:rsidRPr="00843D38">
              <w:rPr>
                <w:rFonts w:cs="Arial"/>
                <w:b/>
                <w:color w:val="000000"/>
                <w:sz w:val="20"/>
              </w:rPr>
              <w:t>2</w:t>
            </w:r>
            <w:r>
              <w:rPr>
                <w:rFonts w:cs="Arial"/>
                <w:b/>
                <w:color w:val="000000"/>
                <w:sz w:val="20"/>
              </w:rPr>
              <w:t>4</w:t>
            </w:r>
          </w:p>
        </w:tc>
      </w:tr>
      <w:tr w:rsidR="002B0E3F" w:rsidRPr="004541EE">
        <w:tc>
          <w:tcPr>
            <w:tcW w:w="2660" w:type="dxa"/>
          </w:tcPr>
          <w:p w:rsidR="002B0E3F" w:rsidRPr="004541EE" w:rsidRDefault="002B0E3F" w:rsidP="009C5FC4">
            <w:pPr>
              <w:rPr>
                <w:sz w:val="20"/>
                <w:lang w:val="en-GB"/>
              </w:rPr>
            </w:pPr>
            <w:r w:rsidRPr="004541EE">
              <w:rPr>
                <w:sz w:val="20"/>
                <w:lang w:val="en-GB"/>
              </w:rPr>
              <w:t>NEU2012</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2269" w:type="dxa"/>
            <w:vAlign w:val="bottom"/>
          </w:tcPr>
          <w:p w:rsidR="002B0E3F" w:rsidRPr="00843D38" w:rsidRDefault="002B0E3F" w:rsidP="009C5FC4">
            <w:pPr>
              <w:jc w:val="right"/>
              <w:rPr>
                <w:b/>
                <w:sz w:val="20"/>
                <w:lang w:val="en-GB"/>
              </w:rPr>
            </w:pPr>
            <w:r>
              <w:rPr>
                <w:rFonts w:cs="Arial"/>
                <w:b/>
                <w:color w:val="000000"/>
                <w:sz w:val="20"/>
              </w:rPr>
              <w:t>45</w:t>
            </w:r>
            <w:r w:rsidRPr="00843D38">
              <w:rPr>
                <w:rFonts w:cs="Arial"/>
                <w:b/>
                <w:color w:val="000000"/>
                <w:sz w:val="20"/>
              </w:rPr>
              <w:t>.8</w:t>
            </w:r>
          </w:p>
        </w:tc>
      </w:tr>
      <w:tr w:rsidR="002B0E3F" w:rsidRPr="004541EE">
        <w:tc>
          <w:tcPr>
            <w:tcW w:w="2660" w:type="dxa"/>
          </w:tcPr>
          <w:p w:rsidR="002B0E3F" w:rsidRPr="004541EE" w:rsidRDefault="002B0E3F" w:rsidP="009C5FC4">
            <w:pPr>
              <w:rPr>
                <w:sz w:val="20"/>
                <w:lang w:val="en-GB"/>
              </w:rPr>
            </w:pPr>
            <w:r w:rsidRPr="004541EE">
              <w:rPr>
                <w:sz w:val="20"/>
                <w:lang w:val="en-GB"/>
              </w:rPr>
              <w:t>AccNet</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2269" w:type="dxa"/>
            <w:vAlign w:val="bottom"/>
          </w:tcPr>
          <w:p w:rsidR="002B0E3F" w:rsidRPr="00843D38" w:rsidRDefault="002B0E3F" w:rsidP="009C5FC4">
            <w:pPr>
              <w:jc w:val="right"/>
              <w:rPr>
                <w:b/>
                <w:sz w:val="20"/>
                <w:lang w:val="en-GB"/>
              </w:rPr>
            </w:pPr>
            <w:r w:rsidRPr="00843D38">
              <w:rPr>
                <w:rFonts w:cs="Arial"/>
                <w:b/>
                <w:color w:val="000000"/>
                <w:sz w:val="20"/>
              </w:rPr>
              <w:t>24.7</w:t>
            </w: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‘coordination’</w:t>
            </w:r>
          </w:p>
        </w:tc>
        <w:tc>
          <w:tcPr>
            <w:tcW w:w="1474" w:type="dxa"/>
            <w:tcBorders>
              <w:bottom w:val="single" w:sz="4" w:space="0" w:color="auto"/>
            </w:tcBorders>
          </w:tcPr>
          <w:p w:rsidR="002B0E3F" w:rsidRPr="004541EE" w:rsidRDefault="002B0E3F" w:rsidP="009C5FC4">
            <w:pPr>
              <w:jc w:val="right"/>
              <w:rPr>
                <w:b/>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Pr>
                <w:b/>
                <w:sz w:val="20"/>
                <w:lang w:val="en-GB"/>
              </w:rPr>
              <w:t>14</w:t>
            </w:r>
          </w:p>
        </w:tc>
        <w:tc>
          <w:tcPr>
            <w:tcW w:w="2269" w:type="dxa"/>
            <w:tcBorders>
              <w:bottom w:val="single" w:sz="4" w:space="0" w:color="auto"/>
            </w:tcBorders>
            <w:vAlign w:val="bottom"/>
          </w:tcPr>
          <w:p w:rsidR="002B0E3F" w:rsidRPr="00843D38" w:rsidRDefault="002B0E3F" w:rsidP="009C5FC4">
            <w:pPr>
              <w:jc w:val="right"/>
              <w:rPr>
                <w:b/>
                <w:sz w:val="20"/>
                <w:lang w:val="en-GB"/>
              </w:rPr>
            </w:pPr>
            <w:r>
              <w:rPr>
                <w:rFonts w:cs="Arial"/>
                <w:b/>
                <w:bCs/>
                <w:color w:val="000000"/>
                <w:sz w:val="20"/>
              </w:rPr>
              <w:t>94</w:t>
            </w:r>
            <w:r w:rsidRPr="00843D38">
              <w:rPr>
                <w:rFonts w:cs="Arial"/>
                <w:b/>
                <w:bCs/>
                <w:color w:val="000000"/>
                <w:sz w:val="20"/>
              </w:rPr>
              <w:t>.5</w:t>
            </w:r>
          </w:p>
        </w:tc>
      </w:tr>
    </w:tbl>
    <w:p w:rsidR="002B0E3F" w:rsidRPr="004541EE" w:rsidRDefault="002B0E3F" w:rsidP="009C5FC4">
      <w:pPr>
        <w:rPr>
          <w:sz w:val="20"/>
          <w:lang w:val="en-GB"/>
        </w:rPr>
      </w:pPr>
    </w:p>
    <w:tbl>
      <w:tblPr>
        <w:tblW w:w="122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2269"/>
      </w:tblGrid>
      <w:tr w:rsidR="002B0E3F" w:rsidRPr="004541EE">
        <w:tc>
          <w:tcPr>
            <w:tcW w:w="2660" w:type="dxa"/>
            <w:tcBorders>
              <w:top w:val="single" w:sz="4" w:space="0" w:color="auto"/>
            </w:tcBorders>
            <w:shd w:val="pct15" w:color="auto" w:fill="auto"/>
          </w:tcPr>
          <w:p w:rsidR="002B0E3F" w:rsidRPr="004541EE" w:rsidRDefault="002B0E3F" w:rsidP="009C5FC4">
            <w:pPr>
              <w:rPr>
                <w:sz w:val="20"/>
                <w:lang w:val="en-GB"/>
              </w:rPr>
            </w:pPr>
            <w:r w:rsidRPr="004541EE">
              <w:rPr>
                <w:sz w:val="20"/>
                <w:lang w:val="en-GB"/>
              </w:rPr>
              <w:t>Support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2269" w:type="dxa"/>
            <w:tcBorders>
              <w:top w:val="single" w:sz="4" w:space="0" w:color="auto"/>
            </w:tcBorders>
            <w:shd w:val="pct15" w:color="auto" w:fill="auto"/>
          </w:tcPr>
          <w:p w:rsidR="002B0E3F" w:rsidRPr="004541EE" w:rsidRDefault="002B0E3F" w:rsidP="009C5FC4">
            <w:pPr>
              <w:rPr>
                <w:b/>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HiRadMat@SPS</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2269" w:type="dxa"/>
            <w:vAlign w:val="bottom"/>
          </w:tcPr>
          <w:p w:rsidR="002B0E3F" w:rsidRPr="00843D38" w:rsidRDefault="002B0E3F" w:rsidP="009C5FC4">
            <w:pPr>
              <w:jc w:val="right"/>
              <w:rPr>
                <w:b/>
                <w:sz w:val="20"/>
                <w:lang w:val="en-GB"/>
              </w:rPr>
            </w:pPr>
            <w:r>
              <w:rPr>
                <w:rFonts w:cs="Arial"/>
                <w:b/>
                <w:color w:val="000000"/>
                <w:sz w:val="20"/>
              </w:rPr>
              <w:t>3</w:t>
            </w:r>
          </w:p>
        </w:tc>
      </w:tr>
      <w:tr w:rsidR="002B0E3F" w:rsidRPr="004541EE">
        <w:tc>
          <w:tcPr>
            <w:tcW w:w="2660" w:type="dxa"/>
          </w:tcPr>
          <w:p w:rsidR="002B0E3F" w:rsidRPr="004541EE" w:rsidRDefault="002B0E3F" w:rsidP="009C5FC4">
            <w:pPr>
              <w:rPr>
                <w:sz w:val="20"/>
                <w:lang w:val="en-GB"/>
              </w:rPr>
            </w:pPr>
            <w:r>
              <w:rPr>
                <w:sz w:val="20"/>
                <w:lang w:val="en-GB"/>
              </w:rPr>
              <w:t>MICE</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2269" w:type="dxa"/>
            <w:vAlign w:val="bottom"/>
          </w:tcPr>
          <w:p w:rsidR="002B0E3F" w:rsidRPr="00843D38" w:rsidRDefault="002B0E3F" w:rsidP="009C5FC4">
            <w:pPr>
              <w:jc w:val="right"/>
              <w:rPr>
                <w:b/>
                <w:sz w:val="20"/>
                <w:lang w:val="en-GB"/>
              </w:rPr>
            </w:pPr>
            <w:r>
              <w:rPr>
                <w:rFonts w:cs="Arial"/>
                <w:b/>
                <w:color w:val="000000"/>
                <w:sz w:val="20"/>
              </w:rPr>
              <w:t>3</w:t>
            </w: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‘support’</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2269" w:type="dxa"/>
            <w:tcBorders>
              <w:bottom w:val="single" w:sz="4" w:space="0" w:color="auto"/>
            </w:tcBorders>
            <w:vAlign w:val="bottom"/>
          </w:tcPr>
          <w:p w:rsidR="002B0E3F" w:rsidRPr="00843D38" w:rsidRDefault="002B0E3F" w:rsidP="009C5FC4">
            <w:pPr>
              <w:jc w:val="right"/>
              <w:rPr>
                <w:b/>
                <w:sz w:val="20"/>
                <w:lang w:val="en-GB"/>
              </w:rPr>
            </w:pPr>
            <w:r>
              <w:rPr>
                <w:rFonts w:cs="Arial"/>
                <w:b/>
                <w:bCs/>
                <w:color w:val="000000"/>
                <w:sz w:val="20"/>
              </w:rPr>
              <w:t>6</w:t>
            </w:r>
          </w:p>
        </w:tc>
      </w:tr>
    </w:tbl>
    <w:p w:rsidR="002B0E3F" w:rsidRPr="004541EE" w:rsidRDefault="002B0E3F" w:rsidP="009C5FC4">
      <w:pPr>
        <w:rPr>
          <w:sz w:val="20"/>
          <w:lang w:val="en-GB"/>
        </w:rPr>
      </w:pPr>
    </w:p>
    <w:tbl>
      <w:tblPr>
        <w:tblW w:w="122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2269"/>
      </w:tblGrid>
      <w:tr w:rsidR="002B0E3F" w:rsidRPr="004541EE">
        <w:tc>
          <w:tcPr>
            <w:tcW w:w="2660" w:type="dxa"/>
            <w:tcBorders>
              <w:top w:val="single" w:sz="4" w:space="0" w:color="auto"/>
            </w:tcBorders>
            <w:shd w:val="pct15" w:color="auto" w:fill="auto"/>
          </w:tcPr>
          <w:p w:rsidR="002B0E3F" w:rsidRPr="004541EE" w:rsidRDefault="002B0E3F" w:rsidP="009C5FC4">
            <w:pPr>
              <w:jc w:val="left"/>
              <w:rPr>
                <w:sz w:val="20"/>
                <w:lang w:val="en-GB"/>
              </w:rPr>
            </w:pPr>
            <w:r w:rsidRPr="004541EE">
              <w:rPr>
                <w:sz w:val="20"/>
                <w:lang w:val="en-GB"/>
              </w:rPr>
              <w:t>Consortium management activities</w:t>
            </w: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1474" w:type="dxa"/>
            <w:tcBorders>
              <w:top w:val="single" w:sz="4" w:space="0" w:color="auto"/>
            </w:tcBorders>
            <w:shd w:val="pct15" w:color="auto" w:fill="auto"/>
          </w:tcPr>
          <w:p w:rsidR="002B0E3F" w:rsidRPr="004541EE" w:rsidRDefault="002B0E3F" w:rsidP="009C5FC4">
            <w:pPr>
              <w:rPr>
                <w:sz w:val="20"/>
                <w:lang w:val="en-GB"/>
              </w:rPr>
            </w:pPr>
          </w:p>
        </w:tc>
        <w:tc>
          <w:tcPr>
            <w:tcW w:w="2269" w:type="dxa"/>
            <w:tcBorders>
              <w:top w:val="single" w:sz="4" w:space="0" w:color="auto"/>
            </w:tcBorders>
            <w:shd w:val="pct15" w:color="auto" w:fill="auto"/>
          </w:tcPr>
          <w:p w:rsidR="002B0E3F" w:rsidRPr="004541EE" w:rsidRDefault="002B0E3F" w:rsidP="009C5FC4">
            <w:pPr>
              <w:rPr>
                <w:b/>
                <w:sz w:val="20"/>
                <w:lang w:val="en-GB"/>
              </w:rPr>
            </w:pPr>
          </w:p>
        </w:tc>
      </w:tr>
      <w:tr w:rsidR="002B0E3F" w:rsidRPr="004541EE">
        <w:tc>
          <w:tcPr>
            <w:tcW w:w="2660" w:type="dxa"/>
          </w:tcPr>
          <w:p w:rsidR="002B0E3F" w:rsidRPr="004541EE" w:rsidRDefault="002B0E3F" w:rsidP="009C5FC4">
            <w:pPr>
              <w:rPr>
                <w:sz w:val="20"/>
                <w:lang w:val="en-GB"/>
              </w:rPr>
            </w:pPr>
            <w:r>
              <w:rPr>
                <w:sz w:val="20"/>
                <w:lang w:val="en-GB"/>
              </w:rPr>
              <w:t>Project</w:t>
            </w:r>
            <w:r w:rsidRPr="004541EE">
              <w:rPr>
                <w:sz w:val="20"/>
                <w:lang w:val="en-GB"/>
              </w:rPr>
              <w:t xml:space="preserve"> management</w:t>
            </w: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1474" w:type="dxa"/>
          </w:tcPr>
          <w:p w:rsidR="002B0E3F" w:rsidRPr="004541EE" w:rsidRDefault="002B0E3F" w:rsidP="009C5FC4">
            <w:pPr>
              <w:jc w:val="right"/>
              <w:rPr>
                <w:sz w:val="20"/>
                <w:lang w:val="en-GB"/>
              </w:rPr>
            </w:pPr>
          </w:p>
        </w:tc>
        <w:tc>
          <w:tcPr>
            <w:tcW w:w="2269" w:type="dxa"/>
          </w:tcPr>
          <w:p w:rsidR="002B0E3F" w:rsidRPr="004541EE" w:rsidRDefault="002B0E3F" w:rsidP="009C5FC4">
            <w:pPr>
              <w:jc w:val="right"/>
              <w:rPr>
                <w:b/>
                <w:sz w:val="20"/>
                <w:lang w:val="en-GB"/>
              </w:rPr>
            </w:pPr>
            <w:r w:rsidRPr="004541EE">
              <w:rPr>
                <w:b/>
                <w:sz w:val="20"/>
                <w:lang w:val="en-GB"/>
              </w:rPr>
              <w:t>84</w:t>
            </w:r>
          </w:p>
        </w:tc>
      </w:tr>
      <w:tr w:rsidR="002B0E3F" w:rsidRPr="004541EE">
        <w:tc>
          <w:tcPr>
            <w:tcW w:w="2660" w:type="dxa"/>
            <w:tcBorders>
              <w:bottom w:val="single" w:sz="4" w:space="0" w:color="auto"/>
            </w:tcBorders>
          </w:tcPr>
          <w:p w:rsidR="002B0E3F" w:rsidRPr="004541EE" w:rsidRDefault="002B0E3F" w:rsidP="009C5FC4">
            <w:pPr>
              <w:rPr>
                <w:b/>
                <w:sz w:val="20"/>
                <w:lang w:val="en-GB"/>
              </w:rPr>
            </w:pPr>
            <w:r w:rsidRPr="004541EE">
              <w:rPr>
                <w:b/>
                <w:sz w:val="20"/>
                <w:lang w:val="en-GB"/>
              </w:rPr>
              <w:t>Total ‘management’</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sidRPr="004541EE">
              <w:rPr>
                <w:b/>
                <w:sz w:val="20"/>
                <w:lang w:val="en-GB"/>
              </w:rPr>
              <w:t>0</w:t>
            </w:r>
          </w:p>
        </w:tc>
        <w:tc>
          <w:tcPr>
            <w:tcW w:w="1474" w:type="dxa"/>
            <w:tcBorders>
              <w:bottom w:val="single" w:sz="4" w:space="0" w:color="auto"/>
            </w:tcBorders>
          </w:tcPr>
          <w:p w:rsidR="002B0E3F" w:rsidRPr="004541EE" w:rsidRDefault="002B0E3F" w:rsidP="009C5FC4">
            <w:pPr>
              <w:jc w:val="right"/>
              <w:rPr>
                <w:sz w:val="20"/>
                <w:lang w:val="en-GB"/>
              </w:rPr>
            </w:pPr>
            <w:r>
              <w:rPr>
                <w:b/>
                <w:sz w:val="20"/>
                <w:lang w:val="en-GB"/>
              </w:rPr>
              <w:t>0</w:t>
            </w:r>
          </w:p>
        </w:tc>
        <w:tc>
          <w:tcPr>
            <w:tcW w:w="2269" w:type="dxa"/>
            <w:tcBorders>
              <w:bottom w:val="single" w:sz="4" w:space="0" w:color="auto"/>
            </w:tcBorders>
          </w:tcPr>
          <w:p w:rsidR="002B0E3F" w:rsidRPr="004541EE" w:rsidRDefault="002B0E3F" w:rsidP="009C5FC4">
            <w:pPr>
              <w:jc w:val="right"/>
              <w:rPr>
                <w:b/>
                <w:sz w:val="20"/>
                <w:lang w:val="en-GB"/>
              </w:rPr>
            </w:pPr>
            <w:r>
              <w:rPr>
                <w:b/>
                <w:sz w:val="20"/>
                <w:lang w:val="en-GB"/>
              </w:rPr>
              <w:t>84</w:t>
            </w:r>
          </w:p>
        </w:tc>
      </w:tr>
    </w:tbl>
    <w:p w:rsidR="002B0E3F" w:rsidRPr="004541EE" w:rsidRDefault="002B0E3F" w:rsidP="009C5FC4">
      <w:pPr>
        <w:rPr>
          <w:sz w:val="20"/>
          <w:lang w:val="en-GB"/>
        </w:rPr>
      </w:pPr>
    </w:p>
    <w:tbl>
      <w:tblPr>
        <w:tblW w:w="122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52"/>
        <w:gridCol w:w="1474"/>
        <w:gridCol w:w="1474"/>
        <w:gridCol w:w="1474"/>
        <w:gridCol w:w="1474"/>
        <w:gridCol w:w="1474"/>
        <w:gridCol w:w="2269"/>
      </w:tblGrid>
      <w:tr w:rsidR="002B0E3F" w:rsidRPr="004541EE">
        <w:tc>
          <w:tcPr>
            <w:tcW w:w="2660" w:type="dxa"/>
            <w:tcBorders>
              <w:top w:val="single" w:sz="4" w:space="0" w:color="auto"/>
              <w:bottom w:val="single" w:sz="4" w:space="0" w:color="auto"/>
            </w:tcBorders>
          </w:tcPr>
          <w:p w:rsidR="002B0E3F" w:rsidRPr="004541EE" w:rsidRDefault="002B0E3F" w:rsidP="009C5FC4">
            <w:pPr>
              <w:rPr>
                <w:b/>
                <w:sz w:val="20"/>
                <w:lang w:val="en-GB"/>
              </w:rPr>
            </w:pPr>
            <w:r>
              <w:rPr>
                <w:b/>
                <w:sz w:val="20"/>
                <w:lang w:val="en-GB"/>
              </w:rPr>
              <w:t>TOTAL</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1</w:t>
            </w:r>
            <w:r>
              <w:rPr>
                <w:b/>
                <w:sz w:val="20"/>
                <w:lang w:val="en-GB"/>
              </w:rPr>
              <w:t>20</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53</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24</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sidRPr="004541EE">
              <w:rPr>
                <w:b/>
                <w:sz w:val="20"/>
                <w:lang w:val="en-GB"/>
              </w:rPr>
              <w:t>68</w:t>
            </w:r>
          </w:p>
        </w:tc>
        <w:tc>
          <w:tcPr>
            <w:tcW w:w="1474"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36</w:t>
            </w:r>
          </w:p>
        </w:tc>
        <w:tc>
          <w:tcPr>
            <w:tcW w:w="2269" w:type="dxa"/>
            <w:tcBorders>
              <w:top w:val="single" w:sz="4" w:space="0" w:color="auto"/>
              <w:bottom w:val="single" w:sz="4" w:space="0" w:color="auto"/>
            </w:tcBorders>
          </w:tcPr>
          <w:p w:rsidR="002B0E3F" w:rsidRPr="004541EE" w:rsidRDefault="002B0E3F" w:rsidP="009C5FC4">
            <w:pPr>
              <w:jc w:val="right"/>
              <w:rPr>
                <w:b/>
                <w:sz w:val="20"/>
                <w:lang w:val="en-GB"/>
              </w:rPr>
            </w:pPr>
            <w:r>
              <w:rPr>
                <w:b/>
                <w:sz w:val="20"/>
                <w:lang w:val="en-GB"/>
              </w:rPr>
              <w:t>2327.5</w:t>
            </w:r>
          </w:p>
        </w:tc>
      </w:tr>
    </w:tbl>
    <w:p w:rsidR="002B0E3F" w:rsidRPr="004541EE" w:rsidRDefault="002B0E3F" w:rsidP="009C5FC4">
      <w:pPr>
        <w:rPr>
          <w:color w:val="0000FF"/>
          <w:lang w:val="en-GB"/>
        </w:rPr>
        <w:sectPr w:rsidR="002B0E3F" w:rsidRPr="004541EE" w:rsidSect="009C5FC4">
          <w:pgSz w:w="16840" w:h="11901" w:orient="landscape"/>
          <w:pgMar w:top="1701" w:right="1134" w:bottom="1134" w:left="1134" w:header="567" w:footer="822" w:gutter="0"/>
          <w:cols w:space="720"/>
        </w:sectPr>
      </w:pPr>
    </w:p>
    <w:p w:rsidR="002B0E3F" w:rsidRPr="004541EE" w:rsidRDefault="002B0E3F" w:rsidP="009C5FC4">
      <w:pPr>
        <w:pStyle w:val="Heading4"/>
        <w:ind w:left="0"/>
        <w:rPr>
          <w:lang w:val="en-GB"/>
        </w:rPr>
      </w:pPr>
      <w:bookmarkStart w:id="37" w:name="_Toc90457523"/>
      <w:r w:rsidRPr="004541EE">
        <w:rPr>
          <w:lang w:val="en-GB"/>
        </w:rPr>
        <w:t>B.1.3.7 List of milestones and planning of reviews</w:t>
      </w:r>
      <w:bookmarkEnd w:id="37"/>
    </w:p>
    <w:p w:rsidR="002B0E3F" w:rsidRPr="004541EE" w:rsidRDefault="002B0E3F" w:rsidP="009C5FC4">
      <w:pPr>
        <w:pStyle w:val="Heading5"/>
        <w:rPr>
          <w:lang w:val="en-GB"/>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23"/>
        <w:gridCol w:w="3031"/>
        <w:gridCol w:w="589"/>
        <w:gridCol w:w="1378"/>
        <w:gridCol w:w="1073"/>
        <w:gridCol w:w="2232"/>
      </w:tblGrid>
      <w:tr w:rsidR="002B0E3F" w:rsidRPr="004541EE">
        <w:trPr>
          <w:trHeight w:val="680"/>
          <w:tblHeader/>
          <w:jc w:val="center"/>
        </w:trPr>
        <w:tc>
          <w:tcPr>
            <w:tcW w:w="9534" w:type="dxa"/>
            <w:gridSpan w:val="6"/>
            <w:vAlign w:val="center"/>
          </w:tcPr>
          <w:p w:rsidR="002B0E3F" w:rsidRPr="004541EE" w:rsidRDefault="002B0E3F" w:rsidP="009C5FC4">
            <w:pPr>
              <w:jc w:val="center"/>
              <w:rPr>
                <w:b/>
                <w:sz w:val="24"/>
                <w:lang w:val="en-GB"/>
              </w:rPr>
            </w:pPr>
            <w:r w:rsidRPr="004541EE">
              <w:rPr>
                <w:b/>
                <w:sz w:val="24"/>
                <w:lang w:val="en-GB"/>
              </w:rPr>
              <w:t>List and sc</w:t>
            </w:r>
            <w:r>
              <w:rPr>
                <w:b/>
                <w:sz w:val="24"/>
                <w:lang w:val="en-GB"/>
              </w:rPr>
              <w:t>hedule of milestones</w:t>
            </w:r>
          </w:p>
        </w:tc>
      </w:tr>
      <w:tr w:rsidR="002B0E3F" w:rsidRPr="004541EE">
        <w:trPr>
          <w:trHeight w:val="680"/>
          <w:tblHeader/>
          <w:jc w:val="center"/>
        </w:trPr>
        <w:tc>
          <w:tcPr>
            <w:tcW w:w="1231" w:type="dxa"/>
          </w:tcPr>
          <w:p w:rsidR="002B0E3F" w:rsidRPr="004541EE" w:rsidRDefault="002B0E3F" w:rsidP="009C5FC4">
            <w:pPr>
              <w:jc w:val="center"/>
              <w:rPr>
                <w:b/>
                <w:lang w:val="en-GB"/>
              </w:rPr>
            </w:pPr>
            <w:r w:rsidRPr="004541EE">
              <w:rPr>
                <w:b/>
                <w:lang w:val="en-GB"/>
              </w:rPr>
              <w:t>Milestone no.</w:t>
            </w:r>
          </w:p>
        </w:tc>
        <w:tc>
          <w:tcPr>
            <w:tcW w:w="3031" w:type="dxa"/>
          </w:tcPr>
          <w:p w:rsidR="002B0E3F" w:rsidRPr="004541EE" w:rsidRDefault="002B0E3F" w:rsidP="009C5FC4">
            <w:pPr>
              <w:jc w:val="center"/>
              <w:rPr>
                <w:b/>
                <w:lang w:val="en-GB"/>
              </w:rPr>
            </w:pPr>
            <w:r w:rsidRPr="004541EE">
              <w:rPr>
                <w:b/>
                <w:lang w:val="en-GB"/>
              </w:rPr>
              <w:t>Milestone name</w:t>
            </w:r>
          </w:p>
        </w:tc>
        <w:tc>
          <w:tcPr>
            <w:tcW w:w="589" w:type="dxa"/>
          </w:tcPr>
          <w:p w:rsidR="002B0E3F" w:rsidRPr="004541EE" w:rsidRDefault="002B0E3F" w:rsidP="009C5FC4">
            <w:pPr>
              <w:jc w:val="center"/>
              <w:rPr>
                <w:b/>
                <w:lang w:val="en-GB"/>
              </w:rPr>
            </w:pPr>
            <w:r>
              <w:rPr>
                <w:b/>
                <w:lang w:val="en-GB"/>
              </w:rPr>
              <w:t>WP</w:t>
            </w:r>
          </w:p>
          <w:p w:rsidR="002B0E3F" w:rsidRPr="004541EE" w:rsidRDefault="002B0E3F" w:rsidP="009C5FC4">
            <w:pPr>
              <w:jc w:val="center"/>
              <w:rPr>
                <w:b/>
                <w:lang w:val="en-GB"/>
              </w:rPr>
            </w:pPr>
            <w:r>
              <w:rPr>
                <w:b/>
                <w:lang w:val="en-GB"/>
              </w:rPr>
              <w:t>No</w:t>
            </w:r>
            <w:r w:rsidRPr="004541EE">
              <w:rPr>
                <w:b/>
                <w:lang w:val="en-GB"/>
              </w:rPr>
              <w:t>.</w:t>
            </w:r>
          </w:p>
        </w:tc>
        <w:tc>
          <w:tcPr>
            <w:tcW w:w="1378" w:type="dxa"/>
          </w:tcPr>
          <w:p w:rsidR="002B0E3F" w:rsidRPr="004541EE" w:rsidRDefault="002B0E3F" w:rsidP="009C5FC4">
            <w:pPr>
              <w:jc w:val="center"/>
              <w:rPr>
                <w:b/>
                <w:lang w:val="en-GB"/>
              </w:rPr>
            </w:pPr>
            <w:r w:rsidRPr="004541EE">
              <w:rPr>
                <w:b/>
                <w:lang w:val="en-GB"/>
              </w:rPr>
              <w:t>Lead</w:t>
            </w:r>
          </w:p>
          <w:p w:rsidR="002B0E3F" w:rsidRPr="004541EE" w:rsidRDefault="002B0E3F" w:rsidP="009C5FC4">
            <w:pPr>
              <w:jc w:val="center"/>
              <w:rPr>
                <w:b/>
                <w:lang w:val="en-GB"/>
              </w:rPr>
            </w:pPr>
            <w:r w:rsidRPr="004541EE">
              <w:rPr>
                <w:b/>
                <w:lang w:val="en-GB"/>
              </w:rPr>
              <w:t>beneficiary</w:t>
            </w:r>
          </w:p>
        </w:tc>
        <w:tc>
          <w:tcPr>
            <w:tcW w:w="1073" w:type="dxa"/>
          </w:tcPr>
          <w:p w:rsidR="002B0E3F" w:rsidRPr="004541EE" w:rsidRDefault="002B0E3F" w:rsidP="009C5FC4">
            <w:pPr>
              <w:jc w:val="center"/>
              <w:rPr>
                <w:b/>
                <w:lang w:val="en-GB"/>
              </w:rPr>
            </w:pPr>
            <w:r w:rsidRPr="004541EE">
              <w:rPr>
                <w:b/>
                <w:lang w:val="en-GB"/>
              </w:rPr>
              <w:t>Delivery date</w:t>
            </w:r>
          </w:p>
          <w:p w:rsidR="002B0E3F" w:rsidRPr="004541EE" w:rsidRDefault="002B0E3F" w:rsidP="009C5FC4">
            <w:pPr>
              <w:jc w:val="center"/>
              <w:rPr>
                <w:b/>
                <w:lang w:val="en-GB"/>
              </w:rPr>
            </w:pPr>
            <w:r w:rsidRPr="004541EE">
              <w:rPr>
                <w:b/>
                <w:lang w:val="en-GB"/>
              </w:rPr>
              <w:t>From Annex I</w:t>
            </w:r>
          </w:p>
        </w:tc>
        <w:tc>
          <w:tcPr>
            <w:tcW w:w="2232" w:type="dxa"/>
          </w:tcPr>
          <w:p w:rsidR="002B0E3F" w:rsidRPr="004541EE" w:rsidRDefault="002B0E3F" w:rsidP="009C5FC4">
            <w:pPr>
              <w:jc w:val="center"/>
              <w:rPr>
                <w:b/>
                <w:lang w:val="en-GB"/>
              </w:rPr>
            </w:pPr>
            <w:r w:rsidRPr="004541EE">
              <w:rPr>
                <w:b/>
                <w:lang w:val="en-GB"/>
              </w:rPr>
              <w:t>Comments</w:t>
            </w: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11.3.1</w:t>
            </w:r>
          </w:p>
        </w:tc>
        <w:tc>
          <w:tcPr>
            <w:tcW w:w="3031" w:type="dxa"/>
            <w:vAlign w:val="center"/>
          </w:tcPr>
          <w:p w:rsidR="002B0E3F" w:rsidRPr="00F34D48" w:rsidRDefault="002B0E3F" w:rsidP="009C5FC4">
            <w:pPr>
              <w:jc w:val="left"/>
              <w:rPr>
                <w:szCs w:val="22"/>
              </w:rPr>
            </w:pPr>
            <w:r w:rsidRPr="00F34D48">
              <w:rPr>
                <w:szCs w:val="22"/>
              </w:rPr>
              <w:t>Requirements for electron beam diagnostics</w:t>
            </w:r>
          </w:p>
        </w:tc>
        <w:tc>
          <w:tcPr>
            <w:tcW w:w="589" w:type="dxa"/>
            <w:vAlign w:val="center"/>
          </w:tcPr>
          <w:p w:rsidR="002B0E3F" w:rsidRPr="00F34D48" w:rsidRDefault="002B0E3F" w:rsidP="009C5FC4">
            <w:pPr>
              <w:jc w:val="center"/>
              <w:rPr>
                <w:szCs w:val="22"/>
              </w:rPr>
            </w:pPr>
            <w:r w:rsidRPr="00F34D48">
              <w:rPr>
                <w:szCs w:val="22"/>
              </w:rPr>
              <w:t>11</w:t>
            </w:r>
          </w:p>
        </w:tc>
        <w:tc>
          <w:tcPr>
            <w:tcW w:w="1378" w:type="dxa"/>
            <w:vAlign w:val="center"/>
          </w:tcPr>
          <w:p w:rsidR="002B0E3F" w:rsidRPr="00F34D48" w:rsidRDefault="002B0E3F" w:rsidP="009C5FC4">
            <w:pPr>
              <w:jc w:val="center"/>
              <w:rPr>
                <w:szCs w:val="22"/>
              </w:rPr>
            </w:pPr>
            <w:r w:rsidRPr="00F34D48">
              <w:rPr>
                <w:szCs w:val="22"/>
              </w:rPr>
              <w:t>STFC</w:t>
            </w:r>
          </w:p>
        </w:tc>
        <w:tc>
          <w:tcPr>
            <w:tcW w:w="1073" w:type="dxa"/>
            <w:vAlign w:val="center"/>
          </w:tcPr>
          <w:p w:rsidR="002B0E3F" w:rsidRPr="00F34D48" w:rsidRDefault="002B0E3F" w:rsidP="009C5FC4">
            <w:pPr>
              <w:jc w:val="center"/>
              <w:rPr>
                <w:szCs w:val="22"/>
              </w:rPr>
            </w:pPr>
            <w:r w:rsidRPr="00F34D48">
              <w:rPr>
                <w:szCs w:val="22"/>
              </w:rPr>
              <w:t>M2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3.1.1.1</w:t>
            </w:r>
          </w:p>
        </w:tc>
        <w:tc>
          <w:tcPr>
            <w:tcW w:w="3031" w:type="dxa"/>
            <w:vAlign w:val="center"/>
          </w:tcPr>
          <w:p w:rsidR="002B0E3F" w:rsidRPr="00F34D48" w:rsidRDefault="002B0E3F" w:rsidP="009C5FC4">
            <w:pPr>
              <w:jc w:val="left"/>
              <w:rPr>
                <w:szCs w:val="22"/>
              </w:rPr>
            </w:pPr>
            <w:r w:rsidRPr="00F34D48">
              <w:rPr>
                <w:szCs w:val="22"/>
              </w:rPr>
              <w:t>Calendar of workshops &amp; conferences concerning NEU2012</w:t>
            </w:r>
          </w:p>
        </w:tc>
        <w:tc>
          <w:tcPr>
            <w:tcW w:w="589" w:type="dxa"/>
            <w:vAlign w:val="center"/>
          </w:tcPr>
          <w:p w:rsidR="002B0E3F" w:rsidRPr="00F34D48" w:rsidRDefault="002B0E3F" w:rsidP="009C5FC4">
            <w:pPr>
              <w:jc w:val="center"/>
              <w:rPr>
                <w:szCs w:val="22"/>
              </w:rPr>
            </w:pPr>
            <w:r w:rsidRPr="00F34D48">
              <w:rPr>
                <w:szCs w:val="22"/>
              </w:rPr>
              <w:t>3</w:t>
            </w:r>
          </w:p>
        </w:tc>
        <w:tc>
          <w:tcPr>
            <w:tcW w:w="1378" w:type="dxa"/>
            <w:vAlign w:val="center"/>
          </w:tcPr>
          <w:p w:rsidR="002B0E3F" w:rsidRPr="00F34D48" w:rsidRDefault="002B0E3F" w:rsidP="009C5FC4">
            <w:pPr>
              <w:jc w:val="center"/>
              <w:rPr>
                <w:szCs w:val="22"/>
              </w:rPr>
            </w:pPr>
            <w:r w:rsidRPr="00F34D48">
              <w:rPr>
                <w:szCs w:val="22"/>
              </w:rPr>
              <w:t>INFN</w:t>
            </w:r>
          </w:p>
        </w:tc>
        <w:tc>
          <w:tcPr>
            <w:tcW w:w="1073" w:type="dxa"/>
            <w:vAlign w:val="center"/>
          </w:tcPr>
          <w:p w:rsidR="002B0E3F" w:rsidRPr="00F34D48" w:rsidRDefault="002B0E3F" w:rsidP="009C5FC4">
            <w:pPr>
              <w:jc w:val="center"/>
              <w:rPr>
                <w:szCs w:val="22"/>
              </w:rPr>
            </w:pPr>
            <w:r w:rsidRPr="00F34D48">
              <w:rPr>
                <w:szCs w:val="22"/>
              </w:rPr>
              <w:t>M6</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Pr>
                <w:szCs w:val="22"/>
              </w:rPr>
              <w:t>9.3.3</w:t>
            </w:r>
          </w:p>
        </w:tc>
        <w:tc>
          <w:tcPr>
            <w:tcW w:w="3031" w:type="dxa"/>
            <w:vAlign w:val="center"/>
          </w:tcPr>
          <w:p w:rsidR="002B0E3F" w:rsidRPr="00F34D48" w:rsidRDefault="002B0E3F" w:rsidP="009C5FC4">
            <w:pPr>
              <w:jc w:val="left"/>
              <w:rPr>
                <w:szCs w:val="22"/>
              </w:rPr>
            </w:pPr>
            <w:r w:rsidRPr="00F34D48">
              <w:rPr>
                <w:szCs w:val="22"/>
              </w:rPr>
              <w:t>Installation of ATF2 final-focus alignment monitoring system</w:t>
            </w:r>
          </w:p>
        </w:tc>
        <w:tc>
          <w:tcPr>
            <w:tcW w:w="589" w:type="dxa"/>
            <w:vAlign w:val="center"/>
          </w:tcPr>
          <w:p w:rsidR="002B0E3F" w:rsidRPr="00F34D48" w:rsidRDefault="002B0E3F" w:rsidP="009C5FC4">
            <w:pPr>
              <w:jc w:val="center"/>
              <w:rPr>
                <w:szCs w:val="22"/>
              </w:rPr>
            </w:pPr>
            <w:r w:rsidRPr="00F34D48">
              <w:rPr>
                <w:szCs w:val="22"/>
              </w:rPr>
              <w:t>9</w:t>
            </w:r>
          </w:p>
        </w:tc>
        <w:tc>
          <w:tcPr>
            <w:tcW w:w="1378" w:type="dxa"/>
            <w:vAlign w:val="center"/>
          </w:tcPr>
          <w:p w:rsidR="002B0E3F" w:rsidRPr="00F34D48" w:rsidRDefault="002B0E3F" w:rsidP="009C5FC4">
            <w:pPr>
              <w:jc w:val="center"/>
              <w:rPr>
                <w:szCs w:val="22"/>
              </w:rPr>
            </w:pPr>
            <w:r w:rsidRPr="00F34D48">
              <w:rPr>
                <w:szCs w:val="22"/>
              </w:rPr>
              <w:t>CNRS</w:t>
            </w:r>
          </w:p>
        </w:tc>
        <w:tc>
          <w:tcPr>
            <w:tcW w:w="1073" w:type="dxa"/>
            <w:vAlign w:val="center"/>
          </w:tcPr>
          <w:p w:rsidR="002B0E3F" w:rsidRPr="00F34D48" w:rsidRDefault="002B0E3F" w:rsidP="009C5FC4">
            <w:pPr>
              <w:jc w:val="center"/>
              <w:rPr>
                <w:szCs w:val="22"/>
              </w:rPr>
            </w:pPr>
            <w:r w:rsidRPr="00F34D48">
              <w:rPr>
                <w:szCs w:val="22"/>
              </w:rPr>
              <w:t>M6</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1.1</w:t>
            </w:r>
          </w:p>
        </w:tc>
        <w:tc>
          <w:tcPr>
            <w:tcW w:w="3031" w:type="dxa"/>
            <w:vAlign w:val="center"/>
          </w:tcPr>
          <w:p w:rsidR="002B0E3F" w:rsidRPr="00F34D48" w:rsidRDefault="002B0E3F" w:rsidP="009C5FC4">
            <w:pPr>
              <w:jc w:val="left"/>
              <w:rPr>
                <w:szCs w:val="22"/>
              </w:rPr>
            </w:pPr>
            <w:r w:rsidRPr="00F34D48">
              <w:rPr>
                <w:szCs w:val="22"/>
              </w:rPr>
              <w:t>1</w:t>
            </w:r>
            <w:r w:rsidRPr="00F34D48">
              <w:rPr>
                <w:szCs w:val="22"/>
                <w:vertAlign w:val="superscript"/>
              </w:rPr>
              <w:t>st</w:t>
            </w:r>
            <w:r w:rsidRPr="00F34D48">
              <w:rPr>
                <w:szCs w:val="22"/>
              </w:rPr>
              <w:t xml:space="preserve"> annual EuCARD meeting</w:t>
            </w:r>
          </w:p>
        </w:tc>
        <w:tc>
          <w:tcPr>
            <w:tcW w:w="589" w:type="dxa"/>
            <w:vAlign w:val="center"/>
          </w:tcPr>
          <w:p w:rsidR="002B0E3F" w:rsidRPr="00F34D48" w:rsidRDefault="002B0E3F" w:rsidP="009C5FC4">
            <w:pPr>
              <w:jc w:val="center"/>
              <w:rPr>
                <w:szCs w:val="22"/>
              </w:rPr>
            </w:pPr>
            <w:r w:rsidRPr="00F34D48">
              <w:rPr>
                <w:szCs w:val="22"/>
              </w:rPr>
              <w:t>1</w:t>
            </w:r>
          </w:p>
        </w:tc>
        <w:tc>
          <w:tcPr>
            <w:tcW w:w="1378" w:type="dxa"/>
            <w:vAlign w:val="center"/>
          </w:tcPr>
          <w:p w:rsidR="002B0E3F" w:rsidRPr="00F34D48" w:rsidRDefault="002B0E3F" w:rsidP="009C5FC4">
            <w:pPr>
              <w:jc w:val="center"/>
              <w:rPr>
                <w:szCs w:val="22"/>
              </w:rPr>
            </w:pPr>
            <w:r w:rsidRPr="00F34D48">
              <w:rPr>
                <w:szCs w:val="22"/>
              </w:rPr>
              <w:t>CERN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2.1.1</w:t>
            </w:r>
          </w:p>
        </w:tc>
        <w:tc>
          <w:tcPr>
            <w:tcW w:w="3031" w:type="dxa"/>
            <w:vAlign w:val="center"/>
          </w:tcPr>
          <w:p w:rsidR="002B0E3F" w:rsidRPr="00F34D48" w:rsidRDefault="002B0E3F" w:rsidP="009C5FC4">
            <w:pPr>
              <w:jc w:val="left"/>
              <w:rPr>
                <w:szCs w:val="22"/>
              </w:rPr>
            </w:pPr>
            <w:r w:rsidRPr="00F34D48">
              <w:rPr>
                <w:szCs w:val="22"/>
              </w:rPr>
              <w:t>Annual status of DCO, first year</w:t>
            </w:r>
          </w:p>
        </w:tc>
        <w:tc>
          <w:tcPr>
            <w:tcW w:w="589" w:type="dxa"/>
            <w:vAlign w:val="center"/>
          </w:tcPr>
          <w:p w:rsidR="002B0E3F" w:rsidRPr="00F34D48" w:rsidRDefault="002B0E3F" w:rsidP="009C5FC4">
            <w:pPr>
              <w:jc w:val="center"/>
              <w:rPr>
                <w:szCs w:val="22"/>
              </w:rPr>
            </w:pPr>
            <w:r w:rsidRPr="00F34D48">
              <w:rPr>
                <w:szCs w:val="22"/>
              </w:rPr>
              <w:t>2</w:t>
            </w:r>
          </w:p>
        </w:tc>
        <w:tc>
          <w:tcPr>
            <w:tcW w:w="1378" w:type="dxa"/>
            <w:vAlign w:val="center"/>
          </w:tcPr>
          <w:p w:rsidR="002B0E3F" w:rsidRPr="00F34D48" w:rsidRDefault="002B0E3F" w:rsidP="009C5FC4">
            <w:pPr>
              <w:jc w:val="center"/>
              <w:rPr>
                <w:szCs w:val="22"/>
              </w:rPr>
            </w:pPr>
            <w:r w:rsidRPr="00F34D48">
              <w:rPr>
                <w:szCs w:val="22"/>
              </w:rPr>
              <w:t>WUT, CERN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3.1.3.1</w:t>
            </w:r>
          </w:p>
        </w:tc>
        <w:tc>
          <w:tcPr>
            <w:tcW w:w="3031" w:type="dxa"/>
            <w:vAlign w:val="center"/>
          </w:tcPr>
          <w:p w:rsidR="002B0E3F" w:rsidRPr="00F34D48" w:rsidRDefault="002B0E3F" w:rsidP="009C5FC4">
            <w:pPr>
              <w:jc w:val="left"/>
              <w:rPr>
                <w:szCs w:val="22"/>
              </w:rPr>
            </w:pPr>
            <w:r w:rsidRPr="00F34D48">
              <w:rPr>
                <w:szCs w:val="22"/>
              </w:rPr>
              <w:t>NEU2012 first annual workshop</w:t>
            </w:r>
          </w:p>
        </w:tc>
        <w:tc>
          <w:tcPr>
            <w:tcW w:w="589" w:type="dxa"/>
            <w:vAlign w:val="center"/>
          </w:tcPr>
          <w:p w:rsidR="002B0E3F" w:rsidRPr="00F34D48" w:rsidRDefault="002B0E3F" w:rsidP="009C5FC4">
            <w:pPr>
              <w:jc w:val="center"/>
              <w:rPr>
                <w:szCs w:val="22"/>
              </w:rPr>
            </w:pPr>
            <w:r w:rsidRPr="00F34D48">
              <w:rPr>
                <w:szCs w:val="22"/>
              </w:rPr>
              <w:t>3</w:t>
            </w:r>
          </w:p>
        </w:tc>
        <w:tc>
          <w:tcPr>
            <w:tcW w:w="1378" w:type="dxa"/>
            <w:vAlign w:val="center"/>
          </w:tcPr>
          <w:p w:rsidR="002B0E3F" w:rsidRPr="00F34D48" w:rsidRDefault="002B0E3F" w:rsidP="009C5FC4">
            <w:pPr>
              <w:jc w:val="center"/>
              <w:rPr>
                <w:szCs w:val="22"/>
              </w:rPr>
            </w:pPr>
            <w:r w:rsidRPr="00F34D48">
              <w:rPr>
                <w:szCs w:val="22"/>
              </w:rPr>
              <w:t>INFN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4.1.1</w:t>
            </w:r>
          </w:p>
        </w:tc>
        <w:tc>
          <w:tcPr>
            <w:tcW w:w="3031" w:type="dxa"/>
            <w:vAlign w:val="center"/>
          </w:tcPr>
          <w:p w:rsidR="002B0E3F" w:rsidRPr="00F34D48" w:rsidRDefault="002B0E3F" w:rsidP="009C5FC4">
            <w:pPr>
              <w:jc w:val="left"/>
              <w:rPr>
                <w:szCs w:val="22"/>
              </w:rPr>
            </w:pPr>
            <w:r w:rsidRPr="00F34D48">
              <w:rPr>
                <w:szCs w:val="22"/>
              </w:rPr>
              <w:t>Annual AccNet steering meeting,   first year</w:t>
            </w:r>
          </w:p>
        </w:tc>
        <w:tc>
          <w:tcPr>
            <w:tcW w:w="589" w:type="dxa"/>
            <w:vAlign w:val="center"/>
          </w:tcPr>
          <w:p w:rsidR="002B0E3F" w:rsidRPr="00F34D48" w:rsidRDefault="002B0E3F" w:rsidP="009C5FC4">
            <w:pPr>
              <w:jc w:val="center"/>
              <w:rPr>
                <w:szCs w:val="22"/>
              </w:rPr>
            </w:pPr>
            <w:r w:rsidRPr="00F34D48">
              <w:rPr>
                <w:szCs w:val="22"/>
              </w:rPr>
              <w:t>4</w:t>
            </w:r>
          </w:p>
        </w:tc>
        <w:tc>
          <w:tcPr>
            <w:tcW w:w="1378" w:type="dxa"/>
            <w:vAlign w:val="center"/>
          </w:tcPr>
          <w:p w:rsidR="002B0E3F" w:rsidRPr="00F34D48" w:rsidRDefault="002B0E3F" w:rsidP="009C5FC4">
            <w:pPr>
              <w:jc w:val="center"/>
              <w:rPr>
                <w:szCs w:val="22"/>
              </w:rPr>
            </w:pPr>
            <w:r w:rsidRPr="00F34D48">
              <w:rPr>
                <w:szCs w:val="22"/>
              </w:rPr>
              <w:t>CERN, CNRS</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4.2.1</w:t>
            </w:r>
          </w:p>
        </w:tc>
        <w:tc>
          <w:tcPr>
            <w:tcW w:w="3031" w:type="dxa"/>
            <w:vAlign w:val="center"/>
          </w:tcPr>
          <w:p w:rsidR="002B0E3F" w:rsidRPr="00F34D48" w:rsidRDefault="002B0E3F" w:rsidP="009C5FC4">
            <w:pPr>
              <w:jc w:val="left"/>
              <w:rPr>
                <w:szCs w:val="22"/>
              </w:rPr>
            </w:pPr>
            <w:r w:rsidRPr="00F34D48">
              <w:rPr>
                <w:szCs w:val="22"/>
              </w:rPr>
              <w:t>Annual EuroLumi workshop,       first year</w:t>
            </w:r>
          </w:p>
        </w:tc>
        <w:tc>
          <w:tcPr>
            <w:tcW w:w="589" w:type="dxa"/>
            <w:vAlign w:val="center"/>
          </w:tcPr>
          <w:p w:rsidR="002B0E3F" w:rsidRPr="00F34D48" w:rsidRDefault="002B0E3F" w:rsidP="009C5FC4">
            <w:pPr>
              <w:jc w:val="center"/>
              <w:rPr>
                <w:szCs w:val="22"/>
              </w:rPr>
            </w:pPr>
            <w:r w:rsidRPr="00F34D48">
              <w:rPr>
                <w:szCs w:val="22"/>
              </w:rPr>
              <w:t>4</w:t>
            </w:r>
          </w:p>
        </w:tc>
        <w:tc>
          <w:tcPr>
            <w:tcW w:w="1378" w:type="dxa"/>
            <w:vAlign w:val="center"/>
          </w:tcPr>
          <w:p w:rsidR="002B0E3F" w:rsidRPr="00F34D48" w:rsidRDefault="002B0E3F" w:rsidP="009C5FC4">
            <w:pPr>
              <w:jc w:val="center"/>
              <w:rPr>
                <w:szCs w:val="22"/>
              </w:rPr>
            </w:pPr>
            <w:r w:rsidRPr="00F34D48">
              <w:rPr>
                <w:szCs w:val="22"/>
              </w:rPr>
              <w:t>CERN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4.3.1</w:t>
            </w:r>
          </w:p>
        </w:tc>
        <w:tc>
          <w:tcPr>
            <w:tcW w:w="3031" w:type="dxa"/>
            <w:vAlign w:val="center"/>
          </w:tcPr>
          <w:p w:rsidR="002B0E3F" w:rsidRPr="00F34D48" w:rsidRDefault="002B0E3F" w:rsidP="009C5FC4">
            <w:pPr>
              <w:jc w:val="left"/>
              <w:rPr>
                <w:szCs w:val="22"/>
              </w:rPr>
            </w:pPr>
            <w:r w:rsidRPr="00F34D48">
              <w:rPr>
                <w:szCs w:val="22"/>
              </w:rPr>
              <w:t>Annual RFTECH workshop,            first year</w:t>
            </w:r>
          </w:p>
        </w:tc>
        <w:tc>
          <w:tcPr>
            <w:tcW w:w="589" w:type="dxa"/>
            <w:vAlign w:val="center"/>
          </w:tcPr>
          <w:p w:rsidR="002B0E3F" w:rsidRPr="00F34D48" w:rsidRDefault="002B0E3F" w:rsidP="009C5FC4">
            <w:pPr>
              <w:jc w:val="center"/>
              <w:rPr>
                <w:szCs w:val="22"/>
              </w:rPr>
            </w:pPr>
            <w:r w:rsidRPr="00F34D48">
              <w:rPr>
                <w:szCs w:val="22"/>
              </w:rPr>
              <w:t>4</w:t>
            </w:r>
          </w:p>
        </w:tc>
        <w:tc>
          <w:tcPr>
            <w:tcW w:w="1378" w:type="dxa"/>
            <w:vAlign w:val="center"/>
          </w:tcPr>
          <w:p w:rsidR="002B0E3F" w:rsidRPr="00F34D48" w:rsidRDefault="002B0E3F" w:rsidP="009C5FC4">
            <w:pPr>
              <w:jc w:val="center"/>
              <w:rPr>
                <w:szCs w:val="22"/>
              </w:rPr>
            </w:pPr>
            <w:r w:rsidRPr="00F34D48">
              <w:rPr>
                <w:szCs w:val="22"/>
              </w:rPr>
              <w:t>CNRS, TUL</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7.1.1</w:t>
            </w:r>
          </w:p>
        </w:tc>
        <w:tc>
          <w:tcPr>
            <w:tcW w:w="3031" w:type="dxa"/>
            <w:vAlign w:val="center"/>
          </w:tcPr>
          <w:p w:rsidR="002B0E3F" w:rsidRPr="00F34D48" w:rsidRDefault="002B0E3F" w:rsidP="009C5FC4">
            <w:pPr>
              <w:jc w:val="left"/>
              <w:rPr>
                <w:szCs w:val="22"/>
              </w:rPr>
            </w:pPr>
            <w:r w:rsidRPr="00F34D48">
              <w:rPr>
                <w:szCs w:val="22"/>
              </w:rPr>
              <w:t>1</w:t>
            </w:r>
            <w:r w:rsidRPr="00F34D48">
              <w:rPr>
                <w:szCs w:val="22"/>
                <w:vertAlign w:val="superscript"/>
              </w:rPr>
              <w:t>st</w:t>
            </w:r>
            <w:r w:rsidRPr="00F34D48">
              <w:rPr>
                <w:szCs w:val="22"/>
              </w:rPr>
              <w:t xml:space="preserve"> annual HFM review meeting</w:t>
            </w:r>
          </w:p>
        </w:tc>
        <w:tc>
          <w:tcPr>
            <w:tcW w:w="589" w:type="dxa"/>
            <w:vAlign w:val="center"/>
          </w:tcPr>
          <w:p w:rsidR="002B0E3F" w:rsidRPr="00F34D48" w:rsidRDefault="002B0E3F" w:rsidP="009C5FC4">
            <w:pPr>
              <w:jc w:val="center"/>
              <w:rPr>
                <w:szCs w:val="22"/>
              </w:rPr>
            </w:pPr>
            <w:r w:rsidRPr="00F34D48">
              <w:rPr>
                <w:szCs w:val="22"/>
              </w:rPr>
              <w:t>7</w:t>
            </w:r>
          </w:p>
        </w:tc>
        <w:tc>
          <w:tcPr>
            <w:tcW w:w="1378" w:type="dxa"/>
            <w:vAlign w:val="center"/>
          </w:tcPr>
          <w:p w:rsidR="002B0E3F" w:rsidRPr="00F34D48" w:rsidRDefault="002B0E3F" w:rsidP="009C5FC4">
            <w:pPr>
              <w:jc w:val="center"/>
              <w:rPr>
                <w:szCs w:val="22"/>
              </w:rPr>
            </w:pPr>
            <w:r w:rsidRPr="00F34D48">
              <w:rPr>
                <w:szCs w:val="22"/>
              </w:rPr>
              <w:t>CERN, CEA</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7.2.2</w:t>
            </w:r>
          </w:p>
        </w:tc>
        <w:tc>
          <w:tcPr>
            <w:tcW w:w="3031" w:type="dxa"/>
            <w:vAlign w:val="center"/>
          </w:tcPr>
          <w:p w:rsidR="002B0E3F" w:rsidRPr="00F34D48" w:rsidRDefault="002B0E3F" w:rsidP="009C5FC4">
            <w:pPr>
              <w:jc w:val="left"/>
              <w:rPr>
                <w:szCs w:val="22"/>
              </w:rPr>
            </w:pPr>
            <w:r w:rsidRPr="00F34D48">
              <w:rPr>
                <w:szCs w:val="22"/>
              </w:rPr>
              <w:t>Preliminary heat deposition model for a dipole Nb</w:t>
            </w:r>
            <w:r w:rsidRPr="00F34D48">
              <w:rPr>
                <w:szCs w:val="22"/>
                <w:vertAlign w:val="subscript"/>
              </w:rPr>
              <w:t>3</w:t>
            </w:r>
            <w:r w:rsidRPr="00F34D48">
              <w:rPr>
                <w:szCs w:val="22"/>
              </w:rPr>
              <w:t>Sn model magnet</w:t>
            </w:r>
          </w:p>
        </w:tc>
        <w:tc>
          <w:tcPr>
            <w:tcW w:w="589" w:type="dxa"/>
            <w:vAlign w:val="center"/>
          </w:tcPr>
          <w:p w:rsidR="002B0E3F" w:rsidRPr="00F34D48" w:rsidRDefault="002B0E3F" w:rsidP="009C5FC4">
            <w:pPr>
              <w:jc w:val="center"/>
              <w:rPr>
                <w:szCs w:val="22"/>
              </w:rPr>
            </w:pPr>
            <w:r w:rsidRPr="00F34D48">
              <w:rPr>
                <w:szCs w:val="22"/>
              </w:rPr>
              <w:t>7</w:t>
            </w:r>
          </w:p>
        </w:tc>
        <w:tc>
          <w:tcPr>
            <w:tcW w:w="1378" w:type="dxa"/>
            <w:vAlign w:val="center"/>
          </w:tcPr>
          <w:p w:rsidR="002B0E3F" w:rsidRPr="00F34D48" w:rsidRDefault="002B0E3F" w:rsidP="009C5FC4">
            <w:pPr>
              <w:jc w:val="center"/>
              <w:rPr>
                <w:szCs w:val="22"/>
              </w:rPr>
            </w:pPr>
            <w:r w:rsidRPr="00F34D48">
              <w:rPr>
                <w:szCs w:val="22"/>
              </w:rPr>
              <w:t>PWR</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r w:rsidRPr="00F34D48">
              <w:rPr>
                <w:szCs w:val="22"/>
              </w:rPr>
              <w:t>publication on web</w:t>
            </w: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7.4.1</w:t>
            </w:r>
          </w:p>
        </w:tc>
        <w:tc>
          <w:tcPr>
            <w:tcW w:w="3031" w:type="dxa"/>
            <w:vAlign w:val="center"/>
          </w:tcPr>
          <w:p w:rsidR="002B0E3F" w:rsidRPr="00F34D48" w:rsidRDefault="002B0E3F" w:rsidP="009C5FC4">
            <w:pPr>
              <w:jc w:val="left"/>
              <w:rPr>
                <w:szCs w:val="22"/>
              </w:rPr>
            </w:pPr>
            <w:r w:rsidRPr="00F34D48">
              <w:rPr>
                <w:szCs w:val="22"/>
              </w:rPr>
              <w:t>HTS conductor specifications for insert coils</w:t>
            </w:r>
          </w:p>
        </w:tc>
        <w:tc>
          <w:tcPr>
            <w:tcW w:w="589" w:type="dxa"/>
            <w:vAlign w:val="center"/>
          </w:tcPr>
          <w:p w:rsidR="002B0E3F" w:rsidRPr="00F34D48" w:rsidRDefault="002B0E3F" w:rsidP="009C5FC4">
            <w:pPr>
              <w:jc w:val="center"/>
              <w:rPr>
                <w:szCs w:val="22"/>
              </w:rPr>
            </w:pPr>
            <w:r w:rsidRPr="00F34D48">
              <w:rPr>
                <w:szCs w:val="22"/>
              </w:rPr>
              <w:t>7</w:t>
            </w:r>
          </w:p>
        </w:tc>
        <w:tc>
          <w:tcPr>
            <w:tcW w:w="1378" w:type="dxa"/>
            <w:vAlign w:val="center"/>
          </w:tcPr>
          <w:p w:rsidR="002B0E3F" w:rsidRPr="00F34D48" w:rsidRDefault="002B0E3F" w:rsidP="009C5FC4">
            <w:pPr>
              <w:jc w:val="center"/>
              <w:rPr>
                <w:szCs w:val="22"/>
              </w:rPr>
            </w:pPr>
            <w:r w:rsidRPr="00F34D48">
              <w:rPr>
                <w:szCs w:val="22"/>
              </w:rPr>
              <w:t>CERN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8.1.1</w:t>
            </w:r>
          </w:p>
        </w:tc>
        <w:tc>
          <w:tcPr>
            <w:tcW w:w="3031" w:type="dxa"/>
            <w:vAlign w:val="center"/>
          </w:tcPr>
          <w:p w:rsidR="002B0E3F" w:rsidRPr="00F34D48" w:rsidRDefault="002B0E3F" w:rsidP="009C5FC4">
            <w:pPr>
              <w:jc w:val="left"/>
              <w:rPr>
                <w:szCs w:val="22"/>
              </w:rPr>
            </w:pPr>
            <w:r w:rsidRPr="00F34D48">
              <w:rPr>
                <w:szCs w:val="22"/>
              </w:rPr>
              <w:t>1</w:t>
            </w:r>
            <w:r w:rsidRPr="00F34D48">
              <w:rPr>
                <w:szCs w:val="22"/>
                <w:vertAlign w:val="superscript"/>
              </w:rPr>
              <w:t>st</w:t>
            </w:r>
            <w:r w:rsidRPr="00F34D48">
              <w:rPr>
                <w:szCs w:val="22"/>
              </w:rPr>
              <w:t xml:space="preserve"> annual ColMat review meeting</w:t>
            </w:r>
          </w:p>
        </w:tc>
        <w:tc>
          <w:tcPr>
            <w:tcW w:w="589" w:type="dxa"/>
            <w:vAlign w:val="center"/>
          </w:tcPr>
          <w:p w:rsidR="002B0E3F" w:rsidRPr="00F34D48" w:rsidRDefault="002B0E3F" w:rsidP="009C5FC4">
            <w:pPr>
              <w:jc w:val="center"/>
              <w:rPr>
                <w:szCs w:val="22"/>
              </w:rPr>
            </w:pPr>
            <w:r w:rsidRPr="00F34D48">
              <w:rPr>
                <w:szCs w:val="22"/>
              </w:rPr>
              <w:t>8</w:t>
            </w:r>
          </w:p>
        </w:tc>
        <w:tc>
          <w:tcPr>
            <w:tcW w:w="1378" w:type="dxa"/>
            <w:vAlign w:val="center"/>
          </w:tcPr>
          <w:p w:rsidR="002B0E3F" w:rsidRPr="00F34D48" w:rsidRDefault="002B0E3F" w:rsidP="009C5FC4">
            <w:pPr>
              <w:jc w:val="center"/>
              <w:rPr>
                <w:szCs w:val="22"/>
              </w:rPr>
            </w:pPr>
            <w:r w:rsidRPr="00F34D48">
              <w:rPr>
                <w:szCs w:val="22"/>
              </w:rPr>
              <w:t>CERN, GSI</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8.2.1</w:t>
            </w:r>
          </w:p>
        </w:tc>
        <w:tc>
          <w:tcPr>
            <w:tcW w:w="3031" w:type="dxa"/>
            <w:vAlign w:val="center"/>
          </w:tcPr>
          <w:p w:rsidR="002B0E3F" w:rsidRPr="00F34D48" w:rsidRDefault="002B0E3F" w:rsidP="009C5FC4">
            <w:pPr>
              <w:jc w:val="left"/>
              <w:rPr>
                <w:szCs w:val="22"/>
              </w:rPr>
            </w:pPr>
            <w:r w:rsidRPr="00F34D48">
              <w:rPr>
                <w:szCs w:val="22"/>
              </w:rPr>
              <w:t>Functional specification LHC of beam loss and collimator design</w:t>
            </w:r>
          </w:p>
        </w:tc>
        <w:tc>
          <w:tcPr>
            <w:tcW w:w="589" w:type="dxa"/>
            <w:vAlign w:val="center"/>
          </w:tcPr>
          <w:p w:rsidR="002B0E3F" w:rsidRPr="00F34D48" w:rsidRDefault="002B0E3F" w:rsidP="009C5FC4">
            <w:pPr>
              <w:jc w:val="center"/>
              <w:rPr>
                <w:szCs w:val="22"/>
              </w:rPr>
            </w:pPr>
            <w:r w:rsidRPr="00F34D48">
              <w:rPr>
                <w:szCs w:val="22"/>
              </w:rPr>
              <w:t>8</w:t>
            </w:r>
          </w:p>
        </w:tc>
        <w:tc>
          <w:tcPr>
            <w:tcW w:w="1378" w:type="dxa"/>
            <w:vAlign w:val="center"/>
          </w:tcPr>
          <w:p w:rsidR="002B0E3F" w:rsidRPr="00F34D48" w:rsidRDefault="002B0E3F" w:rsidP="009C5FC4">
            <w:pPr>
              <w:jc w:val="center"/>
              <w:rPr>
                <w:szCs w:val="22"/>
              </w:rPr>
            </w:pPr>
            <w:r w:rsidRPr="00F34D48">
              <w:rPr>
                <w:szCs w:val="22"/>
              </w:rPr>
              <w:t>CERN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r w:rsidRPr="00F34D48">
              <w:rPr>
                <w:szCs w:val="22"/>
              </w:rPr>
              <w:t>Simulations and design completed.</w:t>
            </w: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8.2.3</w:t>
            </w:r>
          </w:p>
        </w:tc>
        <w:tc>
          <w:tcPr>
            <w:tcW w:w="3031" w:type="dxa"/>
            <w:vAlign w:val="center"/>
          </w:tcPr>
          <w:p w:rsidR="002B0E3F" w:rsidRPr="00F34D48" w:rsidRDefault="002B0E3F" w:rsidP="009C5FC4">
            <w:pPr>
              <w:jc w:val="left"/>
              <w:rPr>
                <w:szCs w:val="22"/>
              </w:rPr>
            </w:pPr>
            <w:r w:rsidRPr="00F34D48">
              <w:rPr>
                <w:szCs w:val="22"/>
              </w:rPr>
              <w:t>Functional specification FAIR of beam loss and collimator design</w:t>
            </w:r>
          </w:p>
        </w:tc>
        <w:tc>
          <w:tcPr>
            <w:tcW w:w="589" w:type="dxa"/>
            <w:vAlign w:val="center"/>
          </w:tcPr>
          <w:p w:rsidR="002B0E3F" w:rsidRPr="00F34D48" w:rsidRDefault="002B0E3F" w:rsidP="009C5FC4">
            <w:pPr>
              <w:jc w:val="center"/>
              <w:rPr>
                <w:szCs w:val="22"/>
              </w:rPr>
            </w:pPr>
            <w:r w:rsidRPr="00F34D48">
              <w:rPr>
                <w:szCs w:val="22"/>
              </w:rPr>
              <w:t>8</w:t>
            </w:r>
          </w:p>
        </w:tc>
        <w:tc>
          <w:tcPr>
            <w:tcW w:w="1378" w:type="dxa"/>
            <w:vAlign w:val="center"/>
          </w:tcPr>
          <w:p w:rsidR="002B0E3F" w:rsidRPr="00F34D48" w:rsidRDefault="002B0E3F" w:rsidP="009C5FC4">
            <w:pPr>
              <w:jc w:val="center"/>
              <w:rPr>
                <w:szCs w:val="22"/>
              </w:rPr>
            </w:pPr>
            <w:r w:rsidRPr="00F34D48">
              <w:rPr>
                <w:szCs w:val="22"/>
              </w:rPr>
              <w:t>CERN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r w:rsidRPr="00F34D48">
              <w:rPr>
                <w:szCs w:val="22"/>
              </w:rPr>
              <w:t>Simulations and design completed.</w:t>
            </w: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9.1.1</w:t>
            </w:r>
          </w:p>
        </w:tc>
        <w:tc>
          <w:tcPr>
            <w:tcW w:w="3031" w:type="dxa"/>
            <w:vAlign w:val="center"/>
          </w:tcPr>
          <w:p w:rsidR="002B0E3F" w:rsidRPr="00F34D48" w:rsidRDefault="002B0E3F" w:rsidP="009C5FC4">
            <w:pPr>
              <w:jc w:val="left"/>
              <w:rPr>
                <w:szCs w:val="22"/>
              </w:rPr>
            </w:pPr>
            <w:r w:rsidRPr="00F34D48">
              <w:rPr>
                <w:szCs w:val="22"/>
              </w:rPr>
              <w:t>Annual NCLinac review first year</w:t>
            </w:r>
          </w:p>
        </w:tc>
        <w:tc>
          <w:tcPr>
            <w:tcW w:w="589" w:type="dxa"/>
            <w:vAlign w:val="center"/>
          </w:tcPr>
          <w:p w:rsidR="002B0E3F" w:rsidRPr="00F34D48" w:rsidRDefault="002B0E3F" w:rsidP="009C5FC4">
            <w:pPr>
              <w:jc w:val="center"/>
              <w:rPr>
                <w:szCs w:val="22"/>
              </w:rPr>
            </w:pPr>
            <w:r w:rsidRPr="00F34D48">
              <w:rPr>
                <w:szCs w:val="22"/>
              </w:rPr>
              <w:t>9</w:t>
            </w:r>
          </w:p>
        </w:tc>
        <w:tc>
          <w:tcPr>
            <w:tcW w:w="1378" w:type="dxa"/>
            <w:vAlign w:val="center"/>
          </w:tcPr>
          <w:p w:rsidR="002B0E3F" w:rsidRPr="00F34D48" w:rsidRDefault="002B0E3F" w:rsidP="009C5FC4">
            <w:pPr>
              <w:jc w:val="center"/>
              <w:rPr>
                <w:szCs w:val="22"/>
              </w:rPr>
            </w:pPr>
            <w:r w:rsidRPr="00F34D48">
              <w:rPr>
                <w:szCs w:val="22"/>
              </w:rPr>
              <w:t>CERN, RHUL</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10.1.1</w:t>
            </w:r>
          </w:p>
        </w:tc>
        <w:tc>
          <w:tcPr>
            <w:tcW w:w="3031" w:type="dxa"/>
            <w:vAlign w:val="center"/>
          </w:tcPr>
          <w:p w:rsidR="002B0E3F" w:rsidRPr="00F34D48" w:rsidRDefault="002B0E3F" w:rsidP="009C5FC4">
            <w:pPr>
              <w:jc w:val="left"/>
              <w:rPr>
                <w:szCs w:val="22"/>
              </w:rPr>
            </w:pPr>
            <w:r w:rsidRPr="00F34D48">
              <w:rPr>
                <w:szCs w:val="22"/>
              </w:rPr>
              <w:t>Annual review SRF first year</w:t>
            </w:r>
          </w:p>
        </w:tc>
        <w:tc>
          <w:tcPr>
            <w:tcW w:w="589" w:type="dxa"/>
            <w:vAlign w:val="center"/>
          </w:tcPr>
          <w:p w:rsidR="002B0E3F" w:rsidRPr="00F34D48" w:rsidRDefault="002B0E3F" w:rsidP="009C5FC4">
            <w:pPr>
              <w:jc w:val="center"/>
              <w:rPr>
                <w:szCs w:val="22"/>
              </w:rPr>
            </w:pPr>
            <w:r w:rsidRPr="00F34D48">
              <w:rPr>
                <w:szCs w:val="22"/>
              </w:rPr>
              <w:t>10</w:t>
            </w:r>
          </w:p>
        </w:tc>
        <w:tc>
          <w:tcPr>
            <w:tcW w:w="1378" w:type="dxa"/>
            <w:vAlign w:val="center"/>
          </w:tcPr>
          <w:p w:rsidR="002B0E3F" w:rsidRPr="00F34D48" w:rsidRDefault="002B0E3F" w:rsidP="009C5FC4">
            <w:pPr>
              <w:jc w:val="center"/>
              <w:rPr>
                <w:szCs w:val="22"/>
              </w:rPr>
            </w:pPr>
            <w:r w:rsidRPr="00F34D48">
              <w:rPr>
                <w:szCs w:val="22"/>
              </w:rPr>
              <w:t>DESY, CEA</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10.3.1</w:t>
            </w:r>
          </w:p>
        </w:tc>
        <w:tc>
          <w:tcPr>
            <w:tcW w:w="3031" w:type="dxa"/>
            <w:vAlign w:val="center"/>
          </w:tcPr>
          <w:p w:rsidR="002B0E3F" w:rsidRPr="00F34D48" w:rsidRDefault="002B0E3F" w:rsidP="009C5FC4">
            <w:pPr>
              <w:jc w:val="left"/>
              <w:rPr>
                <w:szCs w:val="22"/>
              </w:rPr>
            </w:pPr>
            <w:r w:rsidRPr="00F34D48">
              <w:rPr>
                <w:szCs w:val="22"/>
              </w:rPr>
              <w:t>LHC crab cavity specifications completed</w:t>
            </w:r>
          </w:p>
        </w:tc>
        <w:tc>
          <w:tcPr>
            <w:tcW w:w="589" w:type="dxa"/>
            <w:vAlign w:val="center"/>
          </w:tcPr>
          <w:p w:rsidR="002B0E3F" w:rsidRPr="00F34D48" w:rsidRDefault="002B0E3F" w:rsidP="009C5FC4">
            <w:pPr>
              <w:jc w:val="center"/>
              <w:rPr>
                <w:szCs w:val="22"/>
              </w:rPr>
            </w:pPr>
            <w:r w:rsidRPr="00F34D48">
              <w:rPr>
                <w:szCs w:val="22"/>
              </w:rPr>
              <w:t>10</w:t>
            </w:r>
          </w:p>
        </w:tc>
        <w:tc>
          <w:tcPr>
            <w:tcW w:w="1378" w:type="dxa"/>
            <w:vAlign w:val="center"/>
          </w:tcPr>
          <w:p w:rsidR="002B0E3F" w:rsidRPr="00F34D48" w:rsidRDefault="002B0E3F" w:rsidP="009C5FC4">
            <w:pPr>
              <w:jc w:val="center"/>
              <w:rPr>
                <w:szCs w:val="22"/>
              </w:rPr>
            </w:pPr>
            <w:r w:rsidRPr="00F34D48">
              <w:rPr>
                <w:szCs w:val="22"/>
              </w:rPr>
              <w:t>UNIMAN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r w:rsidRPr="00F34D48">
              <w:rPr>
                <w:szCs w:val="22"/>
              </w:rPr>
              <w:t>LHC beam dynamics studies complete and impedance specifications defined</w:t>
            </w: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10.3.4</w:t>
            </w:r>
          </w:p>
        </w:tc>
        <w:tc>
          <w:tcPr>
            <w:tcW w:w="3031" w:type="dxa"/>
            <w:vAlign w:val="center"/>
          </w:tcPr>
          <w:p w:rsidR="002B0E3F" w:rsidRPr="00F34D48" w:rsidRDefault="002B0E3F" w:rsidP="009C5FC4">
            <w:pPr>
              <w:jc w:val="left"/>
              <w:rPr>
                <w:szCs w:val="22"/>
              </w:rPr>
            </w:pPr>
            <w:r w:rsidRPr="00F34D48">
              <w:rPr>
                <w:szCs w:val="22"/>
              </w:rPr>
              <w:t>CLIC crab cavity specifications completed</w:t>
            </w:r>
          </w:p>
        </w:tc>
        <w:tc>
          <w:tcPr>
            <w:tcW w:w="589" w:type="dxa"/>
            <w:vAlign w:val="center"/>
          </w:tcPr>
          <w:p w:rsidR="002B0E3F" w:rsidRPr="00F34D48" w:rsidRDefault="002B0E3F" w:rsidP="009C5FC4">
            <w:pPr>
              <w:jc w:val="center"/>
              <w:rPr>
                <w:szCs w:val="22"/>
              </w:rPr>
            </w:pPr>
            <w:r w:rsidRPr="00F34D48">
              <w:rPr>
                <w:szCs w:val="22"/>
              </w:rPr>
              <w:t>10</w:t>
            </w:r>
          </w:p>
        </w:tc>
        <w:tc>
          <w:tcPr>
            <w:tcW w:w="1378" w:type="dxa"/>
            <w:vAlign w:val="center"/>
          </w:tcPr>
          <w:p w:rsidR="002B0E3F" w:rsidRPr="00F34D48" w:rsidRDefault="002B0E3F" w:rsidP="009C5FC4">
            <w:pPr>
              <w:jc w:val="center"/>
              <w:rPr>
                <w:szCs w:val="22"/>
              </w:rPr>
            </w:pPr>
            <w:r w:rsidRPr="00F34D48">
              <w:rPr>
                <w:szCs w:val="22"/>
              </w:rPr>
              <w:t>UNIMAN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r w:rsidRPr="00F34D48">
              <w:rPr>
                <w:szCs w:val="22"/>
              </w:rPr>
              <w:t>CLIC beam dynamics studies complete and impedance specifications defined</w:t>
            </w: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10.4.1</w:t>
            </w:r>
          </w:p>
        </w:tc>
        <w:tc>
          <w:tcPr>
            <w:tcW w:w="3031" w:type="dxa"/>
            <w:vAlign w:val="center"/>
          </w:tcPr>
          <w:p w:rsidR="002B0E3F" w:rsidRPr="00F34D48" w:rsidRDefault="002B0E3F" w:rsidP="009C5FC4">
            <w:pPr>
              <w:jc w:val="left"/>
              <w:rPr>
                <w:szCs w:val="22"/>
              </w:rPr>
            </w:pPr>
            <w:r w:rsidRPr="00F34D48">
              <w:rPr>
                <w:szCs w:val="22"/>
              </w:rPr>
              <w:t>Lead deposition on samples for photocathode development</w:t>
            </w:r>
          </w:p>
        </w:tc>
        <w:tc>
          <w:tcPr>
            <w:tcW w:w="589" w:type="dxa"/>
            <w:vAlign w:val="center"/>
          </w:tcPr>
          <w:p w:rsidR="002B0E3F" w:rsidRPr="00F34D48" w:rsidRDefault="002B0E3F" w:rsidP="009C5FC4">
            <w:pPr>
              <w:jc w:val="center"/>
              <w:rPr>
                <w:szCs w:val="22"/>
              </w:rPr>
            </w:pPr>
            <w:r w:rsidRPr="00F34D48">
              <w:rPr>
                <w:szCs w:val="22"/>
              </w:rPr>
              <w:t>10</w:t>
            </w:r>
          </w:p>
        </w:tc>
        <w:tc>
          <w:tcPr>
            <w:tcW w:w="1378" w:type="dxa"/>
            <w:vAlign w:val="center"/>
          </w:tcPr>
          <w:p w:rsidR="002B0E3F" w:rsidRPr="00F34D48" w:rsidRDefault="002B0E3F" w:rsidP="009C5FC4">
            <w:pPr>
              <w:jc w:val="center"/>
              <w:rPr>
                <w:szCs w:val="22"/>
              </w:rPr>
            </w:pPr>
            <w:r w:rsidRPr="00F34D48">
              <w:rPr>
                <w:szCs w:val="22"/>
              </w:rPr>
              <w:t>CERN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r w:rsidRPr="00F34D48">
              <w:rPr>
                <w:szCs w:val="22"/>
              </w:rPr>
              <w:t>Samples</w:t>
            </w: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10.7.1</w:t>
            </w:r>
          </w:p>
        </w:tc>
        <w:tc>
          <w:tcPr>
            <w:tcW w:w="3031" w:type="dxa"/>
            <w:vAlign w:val="center"/>
          </w:tcPr>
          <w:p w:rsidR="002B0E3F" w:rsidRPr="00F34D48" w:rsidRDefault="002B0E3F" w:rsidP="009C5FC4">
            <w:pPr>
              <w:jc w:val="left"/>
              <w:rPr>
                <w:szCs w:val="22"/>
              </w:rPr>
            </w:pPr>
            <w:r w:rsidRPr="00F34D48">
              <w:rPr>
                <w:szCs w:val="22"/>
              </w:rPr>
              <w:t>Preparation system for GaAs finished</w:t>
            </w:r>
          </w:p>
        </w:tc>
        <w:tc>
          <w:tcPr>
            <w:tcW w:w="589" w:type="dxa"/>
            <w:vAlign w:val="center"/>
          </w:tcPr>
          <w:p w:rsidR="002B0E3F" w:rsidRPr="00F34D48" w:rsidRDefault="002B0E3F" w:rsidP="009C5FC4">
            <w:pPr>
              <w:jc w:val="center"/>
              <w:rPr>
                <w:szCs w:val="22"/>
              </w:rPr>
            </w:pPr>
            <w:r w:rsidRPr="00F34D48">
              <w:rPr>
                <w:szCs w:val="22"/>
              </w:rPr>
              <w:t>10</w:t>
            </w:r>
          </w:p>
        </w:tc>
        <w:tc>
          <w:tcPr>
            <w:tcW w:w="1378" w:type="dxa"/>
            <w:vAlign w:val="center"/>
          </w:tcPr>
          <w:p w:rsidR="002B0E3F" w:rsidRPr="00F34D48" w:rsidRDefault="002B0E3F" w:rsidP="009C5FC4">
            <w:pPr>
              <w:jc w:val="center"/>
              <w:rPr>
                <w:szCs w:val="22"/>
              </w:rPr>
            </w:pPr>
            <w:r w:rsidRPr="00F34D48">
              <w:rPr>
                <w:szCs w:val="22"/>
              </w:rPr>
              <w:t>FZD</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11.1.1</w:t>
            </w:r>
          </w:p>
        </w:tc>
        <w:tc>
          <w:tcPr>
            <w:tcW w:w="3031" w:type="dxa"/>
            <w:vAlign w:val="center"/>
          </w:tcPr>
          <w:p w:rsidR="002B0E3F" w:rsidRPr="00F34D48" w:rsidRDefault="002B0E3F" w:rsidP="009C5FC4">
            <w:pPr>
              <w:jc w:val="left"/>
              <w:rPr>
                <w:szCs w:val="22"/>
              </w:rPr>
            </w:pPr>
            <w:r w:rsidRPr="00F34D48">
              <w:rPr>
                <w:szCs w:val="22"/>
              </w:rPr>
              <w:t>1</w:t>
            </w:r>
            <w:r w:rsidRPr="00F34D48">
              <w:rPr>
                <w:szCs w:val="22"/>
                <w:vertAlign w:val="superscript"/>
              </w:rPr>
              <w:t>st</w:t>
            </w:r>
            <w:r w:rsidRPr="00F34D48">
              <w:rPr>
                <w:szCs w:val="22"/>
              </w:rPr>
              <w:t xml:space="preserve"> annual ANAC review meeting</w:t>
            </w:r>
          </w:p>
        </w:tc>
        <w:tc>
          <w:tcPr>
            <w:tcW w:w="589" w:type="dxa"/>
            <w:vAlign w:val="center"/>
          </w:tcPr>
          <w:p w:rsidR="002B0E3F" w:rsidRPr="00F34D48" w:rsidRDefault="002B0E3F" w:rsidP="009C5FC4">
            <w:pPr>
              <w:jc w:val="center"/>
              <w:rPr>
                <w:szCs w:val="22"/>
              </w:rPr>
            </w:pPr>
            <w:r w:rsidRPr="00F34D48">
              <w:rPr>
                <w:szCs w:val="22"/>
              </w:rPr>
              <w:t>11</w:t>
            </w:r>
          </w:p>
        </w:tc>
        <w:tc>
          <w:tcPr>
            <w:tcW w:w="1378" w:type="dxa"/>
            <w:vAlign w:val="center"/>
          </w:tcPr>
          <w:p w:rsidR="002B0E3F" w:rsidRPr="00F34D48" w:rsidRDefault="002B0E3F" w:rsidP="009C5FC4">
            <w:pPr>
              <w:jc w:val="center"/>
              <w:rPr>
                <w:szCs w:val="22"/>
              </w:rPr>
            </w:pPr>
            <w:r w:rsidRPr="00F34D48">
              <w:rPr>
                <w:szCs w:val="22"/>
              </w:rPr>
              <w:t>INFN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p>
        </w:tc>
      </w:tr>
      <w:tr w:rsidR="002B0E3F" w:rsidRPr="004541EE">
        <w:trPr>
          <w:trHeight w:val="284"/>
          <w:tblHeader/>
          <w:jc w:val="center"/>
        </w:trPr>
        <w:tc>
          <w:tcPr>
            <w:tcW w:w="1231" w:type="dxa"/>
            <w:vAlign w:val="center"/>
          </w:tcPr>
          <w:p w:rsidR="002B0E3F" w:rsidRPr="00F34D48" w:rsidRDefault="002B0E3F" w:rsidP="009C5FC4">
            <w:pPr>
              <w:jc w:val="center"/>
              <w:rPr>
                <w:szCs w:val="22"/>
              </w:rPr>
            </w:pPr>
            <w:r w:rsidRPr="00F34D48">
              <w:rPr>
                <w:szCs w:val="22"/>
              </w:rPr>
              <w:t>11.2.1</w:t>
            </w:r>
          </w:p>
        </w:tc>
        <w:tc>
          <w:tcPr>
            <w:tcW w:w="3031" w:type="dxa"/>
            <w:vAlign w:val="center"/>
          </w:tcPr>
          <w:p w:rsidR="002B0E3F" w:rsidRPr="00F34D48" w:rsidRDefault="002B0E3F" w:rsidP="009C5FC4">
            <w:pPr>
              <w:jc w:val="left"/>
              <w:rPr>
                <w:szCs w:val="22"/>
              </w:rPr>
            </w:pPr>
            <w:r w:rsidRPr="00F34D48">
              <w:rPr>
                <w:szCs w:val="22"/>
              </w:rPr>
              <w:t>DAΦNE beam parameters definition for KLOE</w:t>
            </w:r>
          </w:p>
        </w:tc>
        <w:tc>
          <w:tcPr>
            <w:tcW w:w="589" w:type="dxa"/>
            <w:vAlign w:val="center"/>
          </w:tcPr>
          <w:p w:rsidR="002B0E3F" w:rsidRPr="00F34D48" w:rsidRDefault="002B0E3F" w:rsidP="009C5FC4">
            <w:pPr>
              <w:jc w:val="center"/>
              <w:rPr>
                <w:szCs w:val="22"/>
              </w:rPr>
            </w:pPr>
            <w:r w:rsidRPr="00F34D48">
              <w:rPr>
                <w:szCs w:val="22"/>
              </w:rPr>
              <w:t>11</w:t>
            </w:r>
          </w:p>
        </w:tc>
        <w:tc>
          <w:tcPr>
            <w:tcW w:w="1378" w:type="dxa"/>
            <w:vAlign w:val="center"/>
          </w:tcPr>
          <w:p w:rsidR="002B0E3F" w:rsidRPr="00F34D48" w:rsidRDefault="002B0E3F" w:rsidP="009C5FC4">
            <w:pPr>
              <w:jc w:val="center"/>
              <w:rPr>
                <w:szCs w:val="22"/>
              </w:rPr>
            </w:pPr>
            <w:r w:rsidRPr="00F34D48">
              <w:rPr>
                <w:szCs w:val="22"/>
              </w:rPr>
              <w:t>INFN</w:t>
            </w:r>
          </w:p>
        </w:tc>
        <w:tc>
          <w:tcPr>
            <w:tcW w:w="1073" w:type="dxa"/>
            <w:vAlign w:val="center"/>
          </w:tcPr>
          <w:p w:rsidR="002B0E3F" w:rsidRPr="00F34D48" w:rsidRDefault="002B0E3F" w:rsidP="009C5FC4">
            <w:pPr>
              <w:jc w:val="center"/>
              <w:rPr>
                <w:szCs w:val="22"/>
              </w:rPr>
            </w:pPr>
            <w:r w:rsidRPr="00F34D48">
              <w:rPr>
                <w:szCs w:val="22"/>
              </w:rPr>
              <w:t>M12</w:t>
            </w:r>
          </w:p>
        </w:tc>
        <w:tc>
          <w:tcPr>
            <w:tcW w:w="2232" w:type="dxa"/>
            <w:vAlign w:val="center"/>
          </w:tcPr>
          <w:p w:rsidR="002B0E3F" w:rsidRPr="00F34D48" w:rsidRDefault="002B0E3F" w:rsidP="009C5FC4">
            <w:pPr>
              <w:jc w:val="left"/>
              <w:rPr>
                <w:szCs w:val="22"/>
              </w:rPr>
            </w:pPr>
            <w:r w:rsidRPr="00F34D48">
              <w:rPr>
                <w:szCs w:val="22"/>
              </w:rPr>
              <w:t>Preparatory for IR study</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11.3.2</w:t>
            </w:r>
          </w:p>
        </w:tc>
        <w:tc>
          <w:tcPr>
            <w:tcW w:w="3031" w:type="dxa"/>
            <w:vAlign w:val="center"/>
          </w:tcPr>
          <w:p w:rsidR="002B0E3F" w:rsidRPr="00EB5ABD" w:rsidRDefault="002B0E3F" w:rsidP="009C5FC4">
            <w:pPr>
              <w:jc w:val="left"/>
              <w:rPr>
                <w:szCs w:val="22"/>
              </w:rPr>
            </w:pPr>
            <w:r w:rsidRPr="00EB5ABD">
              <w:rPr>
                <w:szCs w:val="22"/>
              </w:rPr>
              <w:t>Construction of the electron beam diagnostics completed</w:t>
            </w:r>
          </w:p>
        </w:tc>
        <w:tc>
          <w:tcPr>
            <w:tcW w:w="589" w:type="dxa"/>
            <w:vAlign w:val="center"/>
          </w:tcPr>
          <w:p w:rsidR="002B0E3F" w:rsidRPr="00EB5ABD" w:rsidRDefault="002B0E3F" w:rsidP="009C5FC4">
            <w:pPr>
              <w:jc w:val="center"/>
              <w:rPr>
                <w:szCs w:val="22"/>
              </w:rPr>
            </w:pPr>
            <w:r w:rsidRPr="00EB5ABD">
              <w:rPr>
                <w:szCs w:val="22"/>
              </w:rPr>
              <w:t>11</w:t>
            </w:r>
          </w:p>
        </w:tc>
        <w:tc>
          <w:tcPr>
            <w:tcW w:w="1378" w:type="dxa"/>
            <w:vAlign w:val="center"/>
          </w:tcPr>
          <w:p w:rsidR="002B0E3F" w:rsidRPr="00EB5ABD" w:rsidRDefault="002B0E3F" w:rsidP="009C5FC4">
            <w:pPr>
              <w:jc w:val="center"/>
              <w:rPr>
                <w:szCs w:val="22"/>
              </w:rPr>
            </w:pPr>
            <w:r w:rsidRPr="00EB5ABD">
              <w:rPr>
                <w:szCs w:val="22"/>
              </w:rPr>
              <w:t>STFC</w:t>
            </w:r>
          </w:p>
        </w:tc>
        <w:tc>
          <w:tcPr>
            <w:tcW w:w="1073" w:type="dxa"/>
            <w:vAlign w:val="center"/>
          </w:tcPr>
          <w:p w:rsidR="002B0E3F" w:rsidRPr="00EB5ABD" w:rsidRDefault="002B0E3F" w:rsidP="009C5FC4">
            <w:pPr>
              <w:jc w:val="center"/>
              <w:rPr>
                <w:szCs w:val="22"/>
              </w:rPr>
            </w:pPr>
            <w:r w:rsidRPr="00EB5ABD">
              <w:rPr>
                <w:szCs w:val="22"/>
              </w:rPr>
              <w:t>M14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10.8.6</w:t>
            </w:r>
          </w:p>
        </w:tc>
        <w:tc>
          <w:tcPr>
            <w:tcW w:w="3031" w:type="dxa"/>
            <w:vAlign w:val="center"/>
          </w:tcPr>
          <w:p w:rsidR="002B0E3F" w:rsidRPr="00EB5ABD" w:rsidRDefault="002B0E3F" w:rsidP="009C5FC4">
            <w:pPr>
              <w:jc w:val="left"/>
              <w:rPr>
                <w:szCs w:val="22"/>
              </w:rPr>
            </w:pPr>
            <w:r w:rsidRPr="00EB5ABD">
              <w:rPr>
                <w:szCs w:val="22"/>
              </w:rPr>
              <w:t>Test completed of loaned IOT tubes at low power with existing power supply</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sidRPr="00EB5ABD">
              <w:rPr>
                <w:szCs w:val="22"/>
              </w:rPr>
              <w:t>M16</w:t>
            </w:r>
          </w:p>
        </w:tc>
        <w:tc>
          <w:tcPr>
            <w:tcW w:w="2232" w:type="dxa"/>
            <w:vAlign w:val="center"/>
          </w:tcPr>
          <w:p w:rsidR="002B0E3F" w:rsidRPr="00EB5ABD" w:rsidRDefault="002B0E3F" w:rsidP="009C5FC4">
            <w:pPr>
              <w:jc w:val="left"/>
              <w:rPr>
                <w:szCs w:val="22"/>
              </w:rPr>
            </w:pPr>
            <w:r w:rsidRPr="00EB5ABD">
              <w:rPr>
                <w:szCs w:val="22"/>
              </w:rPr>
              <w:t>To evaluate available systems</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9.4.1</w:t>
            </w:r>
          </w:p>
        </w:tc>
        <w:tc>
          <w:tcPr>
            <w:tcW w:w="3031" w:type="dxa"/>
            <w:vAlign w:val="center"/>
          </w:tcPr>
          <w:p w:rsidR="002B0E3F" w:rsidRPr="00EB5ABD" w:rsidRDefault="002B0E3F" w:rsidP="009C5FC4">
            <w:pPr>
              <w:jc w:val="left"/>
              <w:rPr>
                <w:szCs w:val="22"/>
              </w:rPr>
            </w:pPr>
            <w:r w:rsidRPr="00EB5ABD">
              <w:rPr>
                <w:szCs w:val="22"/>
              </w:rPr>
              <w:t>Training at ATF3</w:t>
            </w:r>
          </w:p>
        </w:tc>
        <w:tc>
          <w:tcPr>
            <w:tcW w:w="589" w:type="dxa"/>
            <w:vAlign w:val="center"/>
          </w:tcPr>
          <w:p w:rsidR="002B0E3F" w:rsidRPr="00EB5ABD" w:rsidRDefault="002B0E3F" w:rsidP="009C5FC4">
            <w:pPr>
              <w:jc w:val="center"/>
              <w:rPr>
                <w:szCs w:val="22"/>
              </w:rPr>
            </w:pPr>
            <w:r w:rsidRPr="00EB5ABD">
              <w:rPr>
                <w:szCs w:val="22"/>
              </w:rPr>
              <w:t>9</w:t>
            </w:r>
          </w:p>
        </w:tc>
        <w:tc>
          <w:tcPr>
            <w:tcW w:w="1378" w:type="dxa"/>
            <w:vAlign w:val="center"/>
          </w:tcPr>
          <w:p w:rsidR="002B0E3F" w:rsidRPr="00EB5ABD" w:rsidRDefault="002B0E3F" w:rsidP="009C5FC4">
            <w:pPr>
              <w:jc w:val="center"/>
              <w:rPr>
                <w:szCs w:val="22"/>
              </w:rPr>
            </w:pPr>
            <w:r w:rsidRPr="00EB5ABD">
              <w:rPr>
                <w:szCs w:val="22"/>
              </w:rPr>
              <w:t>RHUL</w:t>
            </w:r>
          </w:p>
        </w:tc>
        <w:tc>
          <w:tcPr>
            <w:tcW w:w="1073" w:type="dxa"/>
            <w:vAlign w:val="center"/>
          </w:tcPr>
          <w:p w:rsidR="002B0E3F" w:rsidRPr="00EB5ABD" w:rsidRDefault="002B0E3F" w:rsidP="009C5FC4">
            <w:pPr>
              <w:jc w:val="center"/>
              <w:rPr>
                <w:szCs w:val="22"/>
              </w:rPr>
            </w:pPr>
            <w:r w:rsidRPr="00EB5ABD">
              <w:rPr>
                <w:szCs w:val="22"/>
              </w:rPr>
              <w:t>M18</w:t>
            </w:r>
          </w:p>
        </w:tc>
        <w:tc>
          <w:tcPr>
            <w:tcW w:w="2232" w:type="dxa"/>
            <w:vAlign w:val="center"/>
          </w:tcPr>
          <w:p w:rsidR="002B0E3F" w:rsidRPr="00EB5ABD" w:rsidRDefault="002B0E3F" w:rsidP="009C5FC4">
            <w:pPr>
              <w:jc w:val="left"/>
              <w:rPr>
                <w:szCs w:val="22"/>
              </w:rPr>
            </w:pPr>
            <w:r w:rsidRPr="00EB5ABD">
              <w:rPr>
                <w:szCs w:val="22"/>
              </w:rPr>
              <w:t>Commissioning at ATF2</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9.4.2</w:t>
            </w:r>
          </w:p>
        </w:tc>
        <w:tc>
          <w:tcPr>
            <w:tcW w:w="3031" w:type="dxa"/>
            <w:vAlign w:val="center"/>
          </w:tcPr>
          <w:p w:rsidR="002B0E3F" w:rsidRPr="00EB5ABD" w:rsidRDefault="002B0E3F" w:rsidP="009C5FC4">
            <w:pPr>
              <w:jc w:val="left"/>
              <w:rPr>
                <w:szCs w:val="22"/>
              </w:rPr>
            </w:pPr>
            <w:r w:rsidRPr="00EB5ABD">
              <w:rPr>
                <w:szCs w:val="22"/>
              </w:rPr>
              <w:t>LW and BPMs installed</w:t>
            </w:r>
          </w:p>
        </w:tc>
        <w:tc>
          <w:tcPr>
            <w:tcW w:w="589" w:type="dxa"/>
            <w:vAlign w:val="center"/>
          </w:tcPr>
          <w:p w:rsidR="002B0E3F" w:rsidRPr="00EB5ABD" w:rsidRDefault="002B0E3F" w:rsidP="009C5FC4">
            <w:pPr>
              <w:jc w:val="center"/>
              <w:rPr>
                <w:szCs w:val="22"/>
              </w:rPr>
            </w:pPr>
            <w:r w:rsidRPr="00EB5ABD">
              <w:rPr>
                <w:szCs w:val="22"/>
              </w:rPr>
              <w:t>9</w:t>
            </w:r>
          </w:p>
        </w:tc>
        <w:tc>
          <w:tcPr>
            <w:tcW w:w="1378" w:type="dxa"/>
            <w:vAlign w:val="center"/>
          </w:tcPr>
          <w:p w:rsidR="002B0E3F" w:rsidRPr="00EB5ABD" w:rsidRDefault="002B0E3F" w:rsidP="009C5FC4">
            <w:pPr>
              <w:jc w:val="center"/>
              <w:rPr>
                <w:szCs w:val="22"/>
              </w:rPr>
            </w:pPr>
            <w:r w:rsidRPr="00EB5ABD">
              <w:rPr>
                <w:szCs w:val="22"/>
              </w:rPr>
              <w:t>RHUL</w:t>
            </w:r>
          </w:p>
        </w:tc>
        <w:tc>
          <w:tcPr>
            <w:tcW w:w="1073" w:type="dxa"/>
            <w:vAlign w:val="center"/>
          </w:tcPr>
          <w:p w:rsidR="002B0E3F" w:rsidRPr="00EB5ABD" w:rsidRDefault="002B0E3F" w:rsidP="009C5FC4">
            <w:pPr>
              <w:jc w:val="center"/>
              <w:rPr>
                <w:szCs w:val="22"/>
              </w:rPr>
            </w:pPr>
            <w:r w:rsidRPr="00EB5ABD">
              <w:rPr>
                <w:szCs w:val="22"/>
              </w:rPr>
              <w:t>M18</w:t>
            </w:r>
          </w:p>
        </w:tc>
        <w:tc>
          <w:tcPr>
            <w:tcW w:w="2232" w:type="dxa"/>
            <w:vAlign w:val="center"/>
          </w:tcPr>
          <w:p w:rsidR="002B0E3F" w:rsidRPr="00EB5ABD" w:rsidRDefault="002B0E3F" w:rsidP="009C5FC4">
            <w:pPr>
              <w:jc w:val="left"/>
              <w:rPr>
                <w:szCs w:val="22"/>
              </w:rPr>
            </w:pPr>
            <w:r w:rsidRPr="00EB5ABD">
              <w:rPr>
                <w:szCs w:val="22"/>
              </w:rPr>
              <w:t>Hardware at ATF2 and PETRAIII</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10.4.2</w:t>
            </w:r>
          </w:p>
        </w:tc>
        <w:tc>
          <w:tcPr>
            <w:tcW w:w="3031" w:type="dxa"/>
            <w:vAlign w:val="center"/>
          </w:tcPr>
          <w:p w:rsidR="002B0E3F" w:rsidRPr="00EB5ABD" w:rsidRDefault="002B0E3F" w:rsidP="009C5FC4">
            <w:pPr>
              <w:jc w:val="left"/>
              <w:rPr>
                <w:szCs w:val="22"/>
              </w:rPr>
            </w:pPr>
            <w:r w:rsidRPr="00EB5ABD">
              <w:rPr>
                <w:szCs w:val="22"/>
              </w:rPr>
              <w:t>Lead deposition on half cells and 1.5 cell cavities</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CERN</w:t>
            </w:r>
          </w:p>
        </w:tc>
        <w:tc>
          <w:tcPr>
            <w:tcW w:w="1073" w:type="dxa"/>
            <w:vAlign w:val="center"/>
          </w:tcPr>
          <w:p w:rsidR="002B0E3F" w:rsidRPr="00EB5ABD" w:rsidRDefault="002B0E3F" w:rsidP="009C5FC4">
            <w:pPr>
              <w:jc w:val="center"/>
              <w:rPr>
                <w:szCs w:val="22"/>
              </w:rPr>
            </w:pPr>
            <w:r w:rsidRPr="00EB5ABD">
              <w:rPr>
                <w:szCs w:val="22"/>
              </w:rPr>
              <w:t>M18</w:t>
            </w:r>
          </w:p>
        </w:tc>
        <w:tc>
          <w:tcPr>
            <w:tcW w:w="2232" w:type="dxa"/>
            <w:vAlign w:val="center"/>
          </w:tcPr>
          <w:p w:rsidR="002B0E3F" w:rsidRPr="00EB5ABD" w:rsidRDefault="002B0E3F" w:rsidP="009C5FC4">
            <w:pPr>
              <w:jc w:val="left"/>
              <w:rPr>
                <w:szCs w:val="22"/>
              </w:rPr>
            </w:pPr>
            <w:r w:rsidRPr="00EB5ABD">
              <w:rPr>
                <w:szCs w:val="22"/>
              </w:rPr>
              <w:t>Report and samples</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10.6.1.</w:t>
            </w:r>
          </w:p>
        </w:tc>
        <w:tc>
          <w:tcPr>
            <w:tcW w:w="3031" w:type="dxa"/>
            <w:vAlign w:val="center"/>
          </w:tcPr>
          <w:p w:rsidR="002B0E3F" w:rsidRPr="00EB5ABD" w:rsidRDefault="002B0E3F" w:rsidP="009C5FC4">
            <w:pPr>
              <w:jc w:val="left"/>
              <w:rPr>
                <w:szCs w:val="22"/>
              </w:rPr>
            </w:pPr>
            <w:r w:rsidRPr="00EB5ABD">
              <w:rPr>
                <w:szCs w:val="22"/>
              </w:rPr>
              <w:t>Design and manufacturing of the carrier board prototypes.</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DESY</w:t>
            </w:r>
          </w:p>
        </w:tc>
        <w:tc>
          <w:tcPr>
            <w:tcW w:w="1073" w:type="dxa"/>
            <w:vAlign w:val="center"/>
          </w:tcPr>
          <w:p w:rsidR="002B0E3F" w:rsidRPr="00EB5ABD" w:rsidRDefault="002B0E3F" w:rsidP="009C5FC4">
            <w:pPr>
              <w:jc w:val="center"/>
              <w:rPr>
                <w:szCs w:val="22"/>
              </w:rPr>
            </w:pPr>
            <w:r w:rsidRPr="00EB5ABD">
              <w:rPr>
                <w:szCs w:val="22"/>
              </w:rPr>
              <w:t>M18</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10.6.4</w:t>
            </w:r>
          </w:p>
        </w:tc>
        <w:tc>
          <w:tcPr>
            <w:tcW w:w="3031" w:type="dxa"/>
            <w:vAlign w:val="center"/>
          </w:tcPr>
          <w:p w:rsidR="002B0E3F" w:rsidRPr="00EB5ABD" w:rsidRDefault="002B0E3F" w:rsidP="009C5FC4">
            <w:pPr>
              <w:jc w:val="left"/>
              <w:rPr>
                <w:szCs w:val="22"/>
              </w:rPr>
            </w:pPr>
            <w:r w:rsidRPr="00EB5ABD">
              <w:rPr>
                <w:szCs w:val="22"/>
              </w:rPr>
              <w:t>Design and manufacturing of AMC radiation dosimeter</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DESY</w:t>
            </w:r>
          </w:p>
        </w:tc>
        <w:tc>
          <w:tcPr>
            <w:tcW w:w="1073" w:type="dxa"/>
            <w:vAlign w:val="center"/>
          </w:tcPr>
          <w:p w:rsidR="002B0E3F" w:rsidRPr="00EB5ABD" w:rsidRDefault="002B0E3F" w:rsidP="009C5FC4">
            <w:pPr>
              <w:jc w:val="center"/>
              <w:rPr>
                <w:szCs w:val="22"/>
              </w:rPr>
            </w:pPr>
            <w:r w:rsidRPr="00EB5ABD">
              <w:rPr>
                <w:szCs w:val="22"/>
              </w:rPr>
              <w:t>M18</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10.6.7</w:t>
            </w:r>
          </w:p>
        </w:tc>
        <w:tc>
          <w:tcPr>
            <w:tcW w:w="3031" w:type="dxa"/>
            <w:vAlign w:val="center"/>
          </w:tcPr>
          <w:p w:rsidR="002B0E3F" w:rsidRPr="00EB5ABD" w:rsidRDefault="002B0E3F" w:rsidP="009C5FC4">
            <w:pPr>
              <w:jc w:val="left"/>
              <w:rPr>
                <w:szCs w:val="22"/>
              </w:rPr>
            </w:pPr>
            <w:r w:rsidRPr="00EB5ABD">
              <w:rPr>
                <w:szCs w:val="22"/>
              </w:rPr>
              <w:t>Design and manufacturing of high linearity multichannel downconverter</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DESY</w:t>
            </w:r>
          </w:p>
        </w:tc>
        <w:tc>
          <w:tcPr>
            <w:tcW w:w="1073" w:type="dxa"/>
            <w:vAlign w:val="center"/>
          </w:tcPr>
          <w:p w:rsidR="002B0E3F" w:rsidRPr="00EB5ABD" w:rsidRDefault="002B0E3F" w:rsidP="009C5FC4">
            <w:pPr>
              <w:jc w:val="center"/>
              <w:rPr>
                <w:szCs w:val="22"/>
              </w:rPr>
            </w:pPr>
            <w:r w:rsidRPr="00EB5ABD">
              <w:rPr>
                <w:szCs w:val="22"/>
              </w:rPr>
              <w:t>M18</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10.7.2</w:t>
            </w:r>
          </w:p>
        </w:tc>
        <w:tc>
          <w:tcPr>
            <w:tcW w:w="3031" w:type="dxa"/>
            <w:vAlign w:val="center"/>
          </w:tcPr>
          <w:p w:rsidR="002B0E3F" w:rsidRPr="00EB5ABD" w:rsidRDefault="002B0E3F" w:rsidP="009C5FC4">
            <w:pPr>
              <w:jc w:val="left"/>
              <w:rPr>
                <w:szCs w:val="22"/>
              </w:rPr>
            </w:pPr>
            <w:r w:rsidRPr="00EB5ABD">
              <w:rPr>
                <w:szCs w:val="22"/>
              </w:rPr>
              <w:t>Installation spectrometer dipole</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p>
        </w:tc>
        <w:tc>
          <w:tcPr>
            <w:tcW w:w="1073" w:type="dxa"/>
            <w:vAlign w:val="center"/>
          </w:tcPr>
          <w:p w:rsidR="002B0E3F" w:rsidRPr="00EB5ABD" w:rsidRDefault="002B0E3F" w:rsidP="009C5FC4">
            <w:pPr>
              <w:jc w:val="center"/>
              <w:rPr>
                <w:szCs w:val="22"/>
              </w:rPr>
            </w:pPr>
            <w:r w:rsidRPr="00EB5ABD">
              <w:rPr>
                <w:szCs w:val="22"/>
              </w:rPr>
              <w:t>M18</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10.8.5</w:t>
            </w:r>
          </w:p>
        </w:tc>
        <w:tc>
          <w:tcPr>
            <w:tcW w:w="3031" w:type="dxa"/>
            <w:vAlign w:val="center"/>
          </w:tcPr>
          <w:p w:rsidR="002B0E3F" w:rsidRPr="00EB5ABD" w:rsidRDefault="002B0E3F" w:rsidP="009C5FC4">
            <w:pPr>
              <w:jc w:val="left"/>
              <w:rPr>
                <w:szCs w:val="22"/>
              </w:rPr>
            </w:pPr>
            <w:r w:rsidRPr="00EB5ABD">
              <w:rPr>
                <w:szCs w:val="22"/>
              </w:rPr>
              <w:t>First 3 GHz cavity treated</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sidRPr="00EB5ABD">
              <w:rPr>
                <w:szCs w:val="22"/>
              </w:rPr>
              <w:t>M18</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11.2.2</w:t>
            </w:r>
          </w:p>
        </w:tc>
        <w:tc>
          <w:tcPr>
            <w:tcW w:w="3031" w:type="dxa"/>
            <w:vAlign w:val="center"/>
          </w:tcPr>
          <w:p w:rsidR="002B0E3F" w:rsidRPr="00EB5ABD" w:rsidRDefault="002B0E3F" w:rsidP="009C5FC4">
            <w:pPr>
              <w:jc w:val="left"/>
              <w:rPr>
                <w:szCs w:val="22"/>
              </w:rPr>
            </w:pPr>
            <w:r w:rsidRPr="00EB5ABD">
              <w:rPr>
                <w:szCs w:val="22"/>
              </w:rPr>
              <w:t>Compatibility of new IR scheme and LHC</w:t>
            </w:r>
          </w:p>
        </w:tc>
        <w:tc>
          <w:tcPr>
            <w:tcW w:w="589" w:type="dxa"/>
            <w:vAlign w:val="center"/>
          </w:tcPr>
          <w:p w:rsidR="002B0E3F" w:rsidRPr="00EB5ABD" w:rsidRDefault="002B0E3F" w:rsidP="009C5FC4">
            <w:pPr>
              <w:jc w:val="center"/>
              <w:rPr>
                <w:szCs w:val="22"/>
              </w:rPr>
            </w:pPr>
            <w:r w:rsidRPr="00EB5ABD">
              <w:rPr>
                <w:szCs w:val="22"/>
              </w:rPr>
              <w:t>11</w:t>
            </w:r>
          </w:p>
        </w:tc>
        <w:tc>
          <w:tcPr>
            <w:tcW w:w="1378" w:type="dxa"/>
            <w:vAlign w:val="center"/>
          </w:tcPr>
          <w:p w:rsidR="002B0E3F" w:rsidRPr="00EB5ABD" w:rsidRDefault="002B0E3F" w:rsidP="009C5FC4">
            <w:pPr>
              <w:jc w:val="center"/>
              <w:rPr>
                <w:szCs w:val="22"/>
              </w:rPr>
            </w:pPr>
            <w:r w:rsidRPr="00EB5ABD">
              <w:rPr>
                <w:szCs w:val="22"/>
              </w:rPr>
              <w:t>INFN</w:t>
            </w:r>
          </w:p>
        </w:tc>
        <w:tc>
          <w:tcPr>
            <w:tcW w:w="1073" w:type="dxa"/>
            <w:vAlign w:val="center"/>
          </w:tcPr>
          <w:p w:rsidR="002B0E3F" w:rsidRPr="00EB5ABD" w:rsidRDefault="002B0E3F" w:rsidP="009C5FC4">
            <w:pPr>
              <w:jc w:val="center"/>
              <w:rPr>
                <w:szCs w:val="22"/>
              </w:rPr>
            </w:pPr>
            <w:r w:rsidRPr="00EB5ABD">
              <w:rPr>
                <w:szCs w:val="22"/>
              </w:rPr>
              <w:t>M18</w:t>
            </w:r>
          </w:p>
        </w:tc>
        <w:tc>
          <w:tcPr>
            <w:tcW w:w="2232" w:type="dxa"/>
            <w:vAlign w:val="center"/>
          </w:tcPr>
          <w:p w:rsidR="002B0E3F" w:rsidRPr="00EB5ABD" w:rsidRDefault="002B0E3F" w:rsidP="009C5FC4">
            <w:pPr>
              <w:jc w:val="left"/>
              <w:rPr>
                <w:szCs w:val="22"/>
              </w:rPr>
            </w:pPr>
            <w:r w:rsidRPr="00EB5ABD">
              <w:rPr>
                <w:szCs w:val="22"/>
              </w:rPr>
              <w:t>Preparatory for IR study</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8.3.1.1</w:t>
            </w:r>
          </w:p>
        </w:tc>
        <w:tc>
          <w:tcPr>
            <w:tcW w:w="3031" w:type="dxa"/>
            <w:vAlign w:val="center"/>
          </w:tcPr>
          <w:p w:rsidR="002B0E3F" w:rsidRPr="00EB5ABD" w:rsidRDefault="002B0E3F" w:rsidP="009C5FC4">
            <w:pPr>
              <w:jc w:val="left"/>
              <w:rPr>
                <w:szCs w:val="22"/>
              </w:rPr>
            </w:pPr>
            <w:r w:rsidRPr="00EB5ABD">
              <w:rPr>
                <w:szCs w:val="22"/>
              </w:rPr>
              <w:t>LHC type collimator designed</w:t>
            </w:r>
          </w:p>
        </w:tc>
        <w:tc>
          <w:tcPr>
            <w:tcW w:w="589" w:type="dxa"/>
            <w:vAlign w:val="center"/>
          </w:tcPr>
          <w:p w:rsidR="002B0E3F" w:rsidRPr="00EB5ABD" w:rsidRDefault="002B0E3F" w:rsidP="009C5FC4">
            <w:pPr>
              <w:jc w:val="center"/>
              <w:rPr>
                <w:szCs w:val="22"/>
              </w:rPr>
            </w:pPr>
            <w:r w:rsidRPr="00EB5ABD">
              <w:rPr>
                <w:szCs w:val="22"/>
              </w:rPr>
              <w:t>8</w:t>
            </w:r>
          </w:p>
        </w:tc>
        <w:tc>
          <w:tcPr>
            <w:tcW w:w="1378" w:type="dxa"/>
            <w:vAlign w:val="center"/>
          </w:tcPr>
          <w:p w:rsidR="002B0E3F" w:rsidRPr="00EB5ABD" w:rsidRDefault="002B0E3F" w:rsidP="009C5FC4">
            <w:pPr>
              <w:jc w:val="center"/>
              <w:rPr>
                <w:szCs w:val="22"/>
              </w:rPr>
            </w:pPr>
            <w:r w:rsidRPr="00EB5ABD">
              <w:rPr>
                <w:szCs w:val="22"/>
              </w:rPr>
              <w:t>CERN</w:t>
            </w:r>
          </w:p>
        </w:tc>
        <w:tc>
          <w:tcPr>
            <w:tcW w:w="1073" w:type="dxa"/>
            <w:vAlign w:val="center"/>
          </w:tcPr>
          <w:p w:rsidR="002B0E3F" w:rsidRPr="00EB5ABD" w:rsidRDefault="002B0E3F" w:rsidP="009C5FC4">
            <w:pPr>
              <w:jc w:val="center"/>
              <w:rPr>
                <w:szCs w:val="22"/>
              </w:rPr>
            </w:pPr>
            <w:r w:rsidRPr="00EB5ABD">
              <w:rPr>
                <w:szCs w:val="22"/>
              </w:rPr>
              <w:t>M20</w:t>
            </w:r>
          </w:p>
        </w:tc>
        <w:tc>
          <w:tcPr>
            <w:tcW w:w="2232" w:type="dxa"/>
            <w:vAlign w:val="center"/>
          </w:tcPr>
          <w:p w:rsidR="002B0E3F" w:rsidRPr="00EB5ABD" w:rsidRDefault="002B0E3F" w:rsidP="009C5FC4">
            <w:pPr>
              <w:jc w:val="left"/>
              <w:rPr>
                <w:szCs w:val="22"/>
              </w:rPr>
            </w:pPr>
            <w:r w:rsidRPr="00EB5ABD">
              <w:rPr>
                <w:szCs w:val="22"/>
              </w:rPr>
              <w:t>warm collimator</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11.3.3</w:t>
            </w:r>
          </w:p>
        </w:tc>
        <w:tc>
          <w:tcPr>
            <w:tcW w:w="3031" w:type="dxa"/>
            <w:vAlign w:val="center"/>
          </w:tcPr>
          <w:p w:rsidR="002B0E3F" w:rsidRPr="00EB5ABD" w:rsidRDefault="002B0E3F" w:rsidP="009C5FC4">
            <w:pPr>
              <w:jc w:val="left"/>
              <w:rPr>
                <w:szCs w:val="22"/>
              </w:rPr>
            </w:pPr>
            <w:r w:rsidRPr="00EB5ABD">
              <w:rPr>
                <w:szCs w:val="22"/>
              </w:rPr>
              <w:t>Commissioning of EMMA completed</w:t>
            </w:r>
          </w:p>
        </w:tc>
        <w:tc>
          <w:tcPr>
            <w:tcW w:w="589" w:type="dxa"/>
            <w:vAlign w:val="center"/>
          </w:tcPr>
          <w:p w:rsidR="002B0E3F" w:rsidRPr="00EB5ABD" w:rsidRDefault="002B0E3F" w:rsidP="009C5FC4">
            <w:pPr>
              <w:jc w:val="center"/>
              <w:rPr>
                <w:szCs w:val="22"/>
              </w:rPr>
            </w:pPr>
            <w:r w:rsidRPr="00EB5ABD">
              <w:rPr>
                <w:szCs w:val="22"/>
              </w:rPr>
              <w:t>11</w:t>
            </w:r>
          </w:p>
        </w:tc>
        <w:tc>
          <w:tcPr>
            <w:tcW w:w="1378" w:type="dxa"/>
            <w:vAlign w:val="center"/>
          </w:tcPr>
          <w:p w:rsidR="002B0E3F" w:rsidRPr="00EB5ABD" w:rsidRDefault="002B0E3F" w:rsidP="009C5FC4">
            <w:pPr>
              <w:jc w:val="center"/>
              <w:rPr>
                <w:szCs w:val="22"/>
              </w:rPr>
            </w:pPr>
            <w:r w:rsidRPr="00EB5ABD">
              <w:rPr>
                <w:szCs w:val="22"/>
              </w:rPr>
              <w:t>STFC</w:t>
            </w:r>
          </w:p>
        </w:tc>
        <w:tc>
          <w:tcPr>
            <w:tcW w:w="1073" w:type="dxa"/>
            <w:vAlign w:val="center"/>
          </w:tcPr>
          <w:p w:rsidR="002B0E3F" w:rsidRPr="00EB5ABD" w:rsidRDefault="002B0E3F" w:rsidP="009C5FC4">
            <w:pPr>
              <w:jc w:val="center"/>
              <w:rPr>
                <w:szCs w:val="22"/>
              </w:rPr>
            </w:pPr>
            <w:r w:rsidRPr="00EB5ABD">
              <w:rPr>
                <w:szCs w:val="22"/>
              </w:rPr>
              <w:t>M20</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10.3.7</w:t>
            </w:r>
          </w:p>
        </w:tc>
        <w:tc>
          <w:tcPr>
            <w:tcW w:w="3031" w:type="dxa"/>
            <w:vAlign w:val="center"/>
          </w:tcPr>
          <w:p w:rsidR="002B0E3F" w:rsidRPr="00EB5ABD" w:rsidRDefault="002B0E3F" w:rsidP="009C5FC4">
            <w:pPr>
              <w:jc w:val="left"/>
              <w:rPr>
                <w:szCs w:val="22"/>
              </w:rPr>
            </w:pPr>
            <w:r w:rsidRPr="00EB5ABD">
              <w:rPr>
                <w:szCs w:val="22"/>
              </w:rPr>
              <w:t>Development of LHC LLRF system</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UNIMAN</w:t>
            </w:r>
          </w:p>
        </w:tc>
        <w:tc>
          <w:tcPr>
            <w:tcW w:w="1073" w:type="dxa"/>
            <w:vAlign w:val="center"/>
          </w:tcPr>
          <w:p w:rsidR="002B0E3F" w:rsidRPr="00EB5ABD" w:rsidRDefault="002B0E3F" w:rsidP="009C5FC4">
            <w:pPr>
              <w:jc w:val="center"/>
              <w:rPr>
                <w:szCs w:val="22"/>
              </w:rPr>
            </w:pPr>
            <w:r w:rsidRPr="00EB5ABD">
              <w:rPr>
                <w:szCs w:val="22"/>
              </w:rPr>
              <w:t>M21</w:t>
            </w:r>
          </w:p>
        </w:tc>
        <w:tc>
          <w:tcPr>
            <w:tcW w:w="2232" w:type="dxa"/>
            <w:vAlign w:val="center"/>
          </w:tcPr>
          <w:p w:rsidR="002B0E3F" w:rsidRPr="00EB5ABD" w:rsidRDefault="002B0E3F" w:rsidP="009C5FC4">
            <w:pPr>
              <w:jc w:val="left"/>
              <w:rPr>
                <w:szCs w:val="22"/>
              </w:rPr>
            </w:pPr>
            <w:r w:rsidRPr="00EB5ABD">
              <w:rPr>
                <w:szCs w:val="22"/>
              </w:rPr>
              <w:t>LHC LLRF system prototype available for tests with prototype cavity</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10.8.2</w:t>
            </w:r>
          </w:p>
        </w:tc>
        <w:tc>
          <w:tcPr>
            <w:tcW w:w="3031" w:type="dxa"/>
            <w:vAlign w:val="center"/>
          </w:tcPr>
          <w:p w:rsidR="002B0E3F" w:rsidRPr="00EB5ABD" w:rsidRDefault="002B0E3F" w:rsidP="009C5FC4">
            <w:pPr>
              <w:jc w:val="left"/>
              <w:rPr>
                <w:szCs w:val="22"/>
              </w:rPr>
            </w:pPr>
            <w:r w:rsidRPr="00EB5ABD">
              <w:rPr>
                <w:szCs w:val="22"/>
              </w:rPr>
              <w:t>Design of the electro-polishing station for multi-cell cavities at CEA-Saclay</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sidRPr="00EB5ABD">
              <w:rPr>
                <w:szCs w:val="22"/>
              </w:rPr>
              <w:t>M22</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1.2</w:t>
            </w:r>
          </w:p>
        </w:tc>
        <w:tc>
          <w:tcPr>
            <w:tcW w:w="3031" w:type="dxa"/>
            <w:vAlign w:val="center"/>
          </w:tcPr>
          <w:p w:rsidR="002B0E3F" w:rsidRPr="00EB5ABD" w:rsidRDefault="002B0E3F" w:rsidP="009C5FC4">
            <w:pPr>
              <w:jc w:val="left"/>
              <w:rPr>
                <w:szCs w:val="22"/>
              </w:rPr>
            </w:pPr>
            <w:r w:rsidRPr="00EB5ABD">
              <w:rPr>
                <w:szCs w:val="22"/>
              </w:rPr>
              <w:t>2</w:t>
            </w:r>
            <w:r w:rsidRPr="00EB5ABD">
              <w:rPr>
                <w:szCs w:val="22"/>
                <w:vertAlign w:val="superscript"/>
              </w:rPr>
              <w:t>nd</w:t>
            </w:r>
            <w:r w:rsidRPr="00EB5ABD">
              <w:rPr>
                <w:szCs w:val="22"/>
              </w:rPr>
              <w:t xml:space="preserve"> annual EuCARD meeting</w:t>
            </w:r>
          </w:p>
        </w:tc>
        <w:tc>
          <w:tcPr>
            <w:tcW w:w="589" w:type="dxa"/>
            <w:vAlign w:val="center"/>
          </w:tcPr>
          <w:p w:rsidR="002B0E3F" w:rsidRPr="00EB5ABD" w:rsidRDefault="002B0E3F" w:rsidP="009C5FC4">
            <w:pPr>
              <w:jc w:val="center"/>
              <w:rPr>
                <w:szCs w:val="22"/>
              </w:rPr>
            </w:pPr>
            <w:r w:rsidRPr="00EB5ABD">
              <w:rPr>
                <w:szCs w:val="22"/>
              </w:rPr>
              <w:t>1</w:t>
            </w:r>
          </w:p>
        </w:tc>
        <w:tc>
          <w:tcPr>
            <w:tcW w:w="1378" w:type="dxa"/>
            <w:vAlign w:val="center"/>
          </w:tcPr>
          <w:p w:rsidR="002B0E3F" w:rsidRPr="00EB5ABD" w:rsidRDefault="002B0E3F" w:rsidP="009C5FC4">
            <w:pPr>
              <w:jc w:val="center"/>
              <w:rPr>
                <w:szCs w:val="22"/>
              </w:rPr>
            </w:pPr>
            <w:r w:rsidRPr="00EB5ABD">
              <w:rPr>
                <w:szCs w:val="22"/>
              </w:rPr>
              <w:t>CERN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1.3</w:t>
            </w:r>
          </w:p>
        </w:tc>
        <w:tc>
          <w:tcPr>
            <w:tcW w:w="3031" w:type="dxa"/>
            <w:vAlign w:val="center"/>
          </w:tcPr>
          <w:p w:rsidR="002B0E3F" w:rsidRPr="00EB5ABD" w:rsidRDefault="002B0E3F" w:rsidP="009C5FC4">
            <w:pPr>
              <w:jc w:val="left"/>
              <w:rPr>
                <w:szCs w:val="22"/>
              </w:rPr>
            </w:pPr>
            <w:r w:rsidRPr="00EB5ABD">
              <w:rPr>
                <w:szCs w:val="22"/>
              </w:rPr>
              <w:t>Mid-term review</w:t>
            </w:r>
          </w:p>
        </w:tc>
        <w:tc>
          <w:tcPr>
            <w:tcW w:w="589" w:type="dxa"/>
            <w:vAlign w:val="center"/>
          </w:tcPr>
          <w:p w:rsidR="002B0E3F" w:rsidRPr="00EB5ABD" w:rsidRDefault="002B0E3F" w:rsidP="009C5FC4">
            <w:pPr>
              <w:jc w:val="center"/>
              <w:rPr>
                <w:szCs w:val="22"/>
              </w:rPr>
            </w:pPr>
            <w:r w:rsidRPr="00EB5ABD">
              <w:rPr>
                <w:szCs w:val="22"/>
              </w:rPr>
              <w:t>1</w:t>
            </w:r>
          </w:p>
        </w:tc>
        <w:tc>
          <w:tcPr>
            <w:tcW w:w="1378" w:type="dxa"/>
            <w:vAlign w:val="center"/>
          </w:tcPr>
          <w:p w:rsidR="002B0E3F" w:rsidRPr="00EB5ABD" w:rsidRDefault="002B0E3F" w:rsidP="009C5FC4">
            <w:pPr>
              <w:jc w:val="center"/>
              <w:rPr>
                <w:szCs w:val="22"/>
              </w:rPr>
            </w:pPr>
            <w:r w:rsidRPr="00EB5ABD">
              <w:rPr>
                <w:szCs w:val="22"/>
              </w:rPr>
              <w:t>CERN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2.1.2</w:t>
            </w:r>
          </w:p>
        </w:tc>
        <w:tc>
          <w:tcPr>
            <w:tcW w:w="3031" w:type="dxa"/>
            <w:vAlign w:val="center"/>
          </w:tcPr>
          <w:p w:rsidR="002B0E3F" w:rsidRPr="00EB5ABD" w:rsidRDefault="002B0E3F" w:rsidP="009C5FC4">
            <w:pPr>
              <w:jc w:val="left"/>
              <w:rPr>
                <w:szCs w:val="22"/>
              </w:rPr>
            </w:pPr>
            <w:r w:rsidRPr="00EB5ABD">
              <w:rPr>
                <w:szCs w:val="22"/>
              </w:rPr>
              <w:t>Annual status of DCO, second year</w:t>
            </w:r>
          </w:p>
        </w:tc>
        <w:tc>
          <w:tcPr>
            <w:tcW w:w="589" w:type="dxa"/>
            <w:vAlign w:val="center"/>
          </w:tcPr>
          <w:p w:rsidR="002B0E3F" w:rsidRPr="00EB5ABD" w:rsidRDefault="002B0E3F" w:rsidP="009C5FC4">
            <w:pPr>
              <w:jc w:val="center"/>
              <w:rPr>
                <w:szCs w:val="22"/>
              </w:rPr>
            </w:pPr>
            <w:r w:rsidRPr="00EB5ABD">
              <w:rPr>
                <w:szCs w:val="22"/>
              </w:rPr>
              <w:t>2</w:t>
            </w:r>
          </w:p>
        </w:tc>
        <w:tc>
          <w:tcPr>
            <w:tcW w:w="1378" w:type="dxa"/>
            <w:vAlign w:val="center"/>
          </w:tcPr>
          <w:p w:rsidR="002B0E3F" w:rsidRPr="00EB5ABD" w:rsidRDefault="002B0E3F" w:rsidP="009C5FC4">
            <w:pPr>
              <w:jc w:val="center"/>
              <w:rPr>
                <w:szCs w:val="22"/>
              </w:rPr>
            </w:pPr>
            <w:r w:rsidRPr="00EB5ABD">
              <w:rPr>
                <w:szCs w:val="22"/>
              </w:rPr>
              <w:t>WUT, CERN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3.1.2.1</w:t>
            </w:r>
          </w:p>
        </w:tc>
        <w:tc>
          <w:tcPr>
            <w:tcW w:w="3031" w:type="dxa"/>
            <w:vAlign w:val="center"/>
          </w:tcPr>
          <w:p w:rsidR="002B0E3F" w:rsidRPr="00EB5ABD" w:rsidRDefault="002B0E3F" w:rsidP="009C5FC4">
            <w:pPr>
              <w:jc w:val="left"/>
              <w:rPr>
                <w:szCs w:val="22"/>
              </w:rPr>
            </w:pPr>
            <w:r w:rsidRPr="00EB5ABD">
              <w:rPr>
                <w:szCs w:val="22"/>
              </w:rPr>
              <w:t>Intermediate review of NEU2012 recommendations on neutrino experiments</w:t>
            </w:r>
          </w:p>
        </w:tc>
        <w:tc>
          <w:tcPr>
            <w:tcW w:w="589" w:type="dxa"/>
            <w:vAlign w:val="center"/>
          </w:tcPr>
          <w:p w:rsidR="002B0E3F" w:rsidRPr="00EB5ABD" w:rsidRDefault="002B0E3F" w:rsidP="009C5FC4">
            <w:pPr>
              <w:jc w:val="center"/>
              <w:rPr>
                <w:szCs w:val="22"/>
              </w:rPr>
            </w:pPr>
            <w:r w:rsidRPr="00EB5ABD">
              <w:rPr>
                <w:szCs w:val="22"/>
              </w:rPr>
              <w:t>3</w:t>
            </w:r>
          </w:p>
        </w:tc>
        <w:tc>
          <w:tcPr>
            <w:tcW w:w="1378" w:type="dxa"/>
            <w:vAlign w:val="center"/>
          </w:tcPr>
          <w:p w:rsidR="002B0E3F" w:rsidRPr="00EB5ABD" w:rsidRDefault="002B0E3F" w:rsidP="009C5FC4">
            <w:pPr>
              <w:jc w:val="center"/>
              <w:rPr>
                <w:szCs w:val="22"/>
              </w:rPr>
            </w:pPr>
            <w:r w:rsidRPr="00EB5ABD">
              <w:rPr>
                <w:szCs w:val="22"/>
              </w:rPr>
              <w:t>INFN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r w:rsidRPr="00EB5ABD">
              <w:rPr>
                <w:szCs w:val="22"/>
              </w:rPr>
              <w:t>Road map for a programme of neutrino experiments</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3.1.3.2</w:t>
            </w:r>
          </w:p>
        </w:tc>
        <w:tc>
          <w:tcPr>
            <w:tcW w:w="3031" w:type="dxa"/>
            <w:vAlign w:val="center"/>
          </w:tcPr>
          <w:p w:rsidR="002B0E3F" w:rsidRPr="00EB5ABD" w:rsidRDefault="002B0E3F" w:rsidP="009C5FC4">
            <w:pPr>
              <w:jc w:val="left"/>
              <w:rPr>
                <w:szCs w:val="22"/>
              </w:rPr>
            </w:pPr>
            <w:r w:rsidRPr="00EB5ABD">
              <w:rPr>
                <w:szCs w:val="22"/>
              </w:rPr>
              <w:t>NEU2012 second annual workshop</w:t>
            </w:r>
          </w:p>
        </w:tc>
        <w:tc>
          <w:tcPr>
            <w:tcW w:w="589" w:type="dxa"/>
            <w:vAlign w:val="center"/>
          </w:tcPr>
          <w:p w:rsidR="002B0E3F" w:rsidRPr="00EB5ABD" w:rsidRDefault="002B0E3F" w:rsidP="009C5FC4">
            <w:pPr>
              <w:jc w:val="center"/>
              <w:rPr>
                <w:szCs w:val="22"/>
              </w:rPr>
            </w:pPr>
            <w:r w:rsidRPr="00EB5ABD">
              <w:rPr>
                <w:szCs w:val="22"/>
              </w:rPr>
              <w:t>3</w:t>
            </w:r>
          </w:p>
        </w:tc>
        <w:tc>
          <w:tcPr>
            <w:tcW w:w="1378" w:type="dxa"/>
            <w:vAlign w:val="center"/>
          </w:tcPr>
          <w:p w:rsidR="002B0E3F" w:rsidRPr="00EB5ABD" w:rsidRDefault="002B0E3F" w:rsidP="009C5FC4">
            <w:pPr>
              <w:jc w:val="center"/>
              <w:rPr>
                <w:szCs w:val="22"/>
              </w:rPr>
            </w:pPr>
            <w:r w:rsidRPr="00EB5ABD">
              <w:rPr>
                <w:szCs w:val="22"/>
              </w:rPr>
              <w:t>INFN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3.2.1.1</w:t>
            </w:r>
          </w:p>
        </w:tc>
        <w:tc>
          <w:tcPr>
            <w:tcW w:w="3031" w:type="dxa"/>
            <w:vAlign w:val="center"/>
          </w:tcPr>
          <w:p w:rsidR="002B0E3F" w:rsidRPr="00EB5ABD" w:rsidRDefault="002B0E3F" w:rsidP="009C5FC4">
            <w:pPr>
              <w:jc w:val="left"/>
              <w:rPr>
                <w:szCs w:val="22"/>
              </w:rPr>
            </w:pPr>
            <w:r w:rsidRPr="00EB5ABD">
              <w:rPr>
                <w:szCs w:val="22"/>
              </w:rPr>
              <w:t>Intermediate review of NEU2012 recommendations on existing accelerator neutrino facilities.</w:t>
            </w:r>
          </w:p>
        </w:tc>
        <w:tc>
          <w:tcPr>
            <w:tcW w:w="589" w:type="dxa"/>
            <w:vAlign w:val="center"/>
          </w:tcPr>
          <w:p w:rsidR="002B0E3F" w:rsidRPr="00EB5ABD" w:rsidRDefault="002B0E3F" w:rsidP="009C5FC4">
            <w:pPr>
              <w:jc w:val="center"/>
              <w:rPr>
                <w:szCs w:val="22"/>
              </w:rPr>
            </w:pPr>
            <w:r w:rsidRPr="00EB5ABD">
              <w:rPr>
                <w:szCs w:val="22"/>
              </w:rPr>
              <w:t>3</w:t>
            </w:r>
          </w:p>
        </w:tc>
        <w:tc>
          <w:tcPr>
            <w:tcW w:w="1378" w:type="dxa"/>
            <w:vAlign w:val="center"/>
          </w:tcPr>
          <w:p w:rsidR="002B0E3F" w:rsidRPr="00EB5ABD" w:rsidRDefault="002B0E3F" w:rsidP="009C5FC4">
            <w:pPr>
              <w:jc w:val="center"/>
              <w:rPr>
                <w:szCs w:val="22"/>
              </w:rPr>
            </w:pPr>
            <w:r w:rsidRPr="00EB5ABD">
              <w:rPr>
                <w:szCs w:val="22"/>
              </w:rPr>
              <w:t>INFN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r w:rsidRPr="00EB5ABD">
              <w:rPr>
                <w:szCs w:val="22"/>
              </w:rPr>
              <w:t>Road Map for upgrading existing accelerator neutrino facilities</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3.3.1.1</w:t>
            </w:r>
          </w:p>
        </w:tc>
        <w:tc>
          <w:tcPr>
            <w:tcW w:w="3031" w:type="dxa"/>
            <w:vAlign w:val="center"/>
          </w:tcPr>
          <w:p w:rsidR="002B0E3F" w:rsidRPr="00EB5ABD" w:rsidRDefault="002B0E3F" w:rsidP="009C5FC4">
            <w:pPr>
              <w:jc w:val="left"/>
              <w:rPr>
                <w:szCs w:val="22"/>
              </w:rPr>
            </w:pPr>
            <w:r w:rsidRPr="00EB5ABD">
              <w:rPr>
                <w:szCs w:val="22"/>
              </w:rPr>
              <w:t>Intermediate review of NEU2012 recommendations on new accelerator neutrino facilities.</w:t>
            </w:r>
          </w:p>
        </w:tc>
        <w:tc>
          <w:tcPr>
            <w:tcW w:w="589" w:type="dxa"/>
            <w:vAlign w:val="center"/>
          </w:tcPr>
          <w:p w:rsidR="002B0E3F" w:rsidRPr="00EB5ABD" w:rsidRDefault="002B0E3F" w:rsidP="009C5FC4">
            <w:pPr>
              <w:jc w:val="center"/>
              <w:rPr>
                <w:szCs w:val="22"/>
              </w:rPr>
            </w:pPr>
            <w:r w:rsidRPr="00EB5ABD">
              <w:rPr>
                <w:szCs w:val="22"/>
              </w:rPr>
              <w:t>3</w:t>
            </w:r>
          </w:p>
        </w:tc>
        <w:tc>
          <w:tcPr>
            <w:tcW w:w="1378" w:type="dxa"/>
            <w:vAlign w:val="center"/>
          </w:tcPr>
          <w:p w:rsidR="002B0E3F" w:rsidRPr="00EB5ABD" w:rsidRDefault="002B0E3F" w:rsidP="009C5FC4">
            <w:pPr>
              <w:jc w:val="center"/>
              <w:rPr>
                <w:szCs w:val="22"/>
              </w:rPr>
            </w:pPr>
            <w:r w:rsidRPr="00EB5ABD">
              <w:rPr>
                <w:szCs w:val="22"/>
              </w:rPr>
              <w:t>INFN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r w:rsidRPr="00EB5ABD">
              <w:rPr>
                <w:szCs w:val="22"/>
              </w:rPr>
              <w:t>Road Map to new accelerator neutrino facilities</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4.1.2</w:t>
            </w:r>
          </w:p>
        </w:tc>
        <w:tc>
          <w:tcPr>
            <w:tcW w:w="3031" w:type="dxa"/>
            <w:vAlign w:val="center"/>
          </w:tcPr>
          <w:p w:rsidR="002B0E3F" w:rsidRPr="00EB5ABD" w:rsidRDefault="002B0E3F" w:rsidP="009C5FC4">
            <w:pPr>
              <w:jc w:val="left"/>
              <w:rPr>
                <w:szCs w:val="22"/>
              </w:rPr>
            </w:pPr>
            <w:r w:rsidRPr="00EB5ABD">
              <w:rPr>
                <w:szCs w:val="22"/>
              </w:rPr>
              <w:t>Annual AccNet steering meeting, second year.</w:t>
            </w:r>
          </w:p>
        </w:tc>
        <w:tc>
          <w:tcPr>
            <w:tcW w:w="589" w:type="dxa"/>
            <w:vAlign w:val="center"/>
          </w:tcPr>
          <w:p w:rsidR="002B0E3F" w:rsidRPr="00EB5ABD" w:rsidRDefault="002B0E3F" w:rsidP="009C5FC4">
            <w:pPr>
              <w:jc w:val="center"/>
              <w:rPr>
                <w:szCs w:val="22"/>
              </w:rPr>
            </w:pPr>
            <w:r w:rsidRPr="00EB5ABD">
              <w:rPr>
                <w:szCs w:val="22"/>
              </w:rPr>
              <w:t>4</w:t>
            </w:r>
          </w:p>
        </w:tc>
        <w:tc>
          <w:tcPr>
            <w:tcW w:w="1378" w:type="dxa"/>
            <w:vAlign w:val="center"/>
          </w:tcPr>
          <w:p w:rsidR="002B0E3F" w:rsidRPr="00EB5ABD" w:rsidRDefault="002B0E3F" w:rsidP="009C5FC4">
            <w:pPr>
              <w:jc w:val="center"/>
              <w:rPr>
                <w:szCs w:val="22"/>
              </w:rPr>
            </w:pPr>
            <w:r w:rsidRPr="00EB5ABD">
              <w:rPr>
                <w:szCs w:val="22"/>
              </w:rPr>
              <w:t>CERN, CNRS</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4.2.2</w:t>
            </w:r>
          </w:p>
        </w:tc>
        <w:tc>
          <w:tcPr>
            <w:tcW w:w="3031" w:type="dxa"/>
            <w:vAlign w:val="center"/>
          </w:tcPr>
          <w:p w:rsidR="002B0E3F" w:rsidRPr="00EB5ABD" w:rsidRDefault="002B0E3F" w:rsidP="009C5FC4">
            <w:pPr>
              <w:jc w:val="left"/>
              <w:rPr>
                <w:szCs w:val="22"/>
              </w:rPr>
            </w:pPr>
            <w:r w:rsidRPr="00EB5ABD">
              <w:rPr>
                <w:szCs w:val="22"/>
              </w:rPr>
              <w:t>Annual EuroLumi workshop, second year.</w:t>
            </w:r>
          </w:p>
        </w:tc>
        <w:tc>
          <w:tcPr>
            <w:tcW w:w="589" w:type="dxa"/>
            <w:vAlign w:val="center"/>
          </w:tcPr>
          <w:p w:rsidR="002B0E3F" w:rsidRPr="00EB5ABD" w:rsidRDefault="002B0E3F" w:rsidP="009C5FC4">
            <w:pPr>
              <w:jc w:val="center"/>
              <w:rPr>
                <w:szCs w:val="22"/>
              </w:rPr>
            </w:pPr>
            <w:r w:rsidRPr="00EB5ABD">
              <w:rPr>
                <w:szCs w:val="22"/>
              </w:rPr>
              <w:t>4</w:t>
            </w:r>
          </w:p>
        </w:tc>
        <w:tc>
          <w:tcPr>
            <w:tcW w:w="1378" w:type="dxa"/>
            <w:vAlign w:val="center"/>
          </w:tcPr>
          <w:p w:rsidR="002B0E3F" w:rsidRPr="00EB5ABD" w:rsidRDefault="002B0E3F" w:rsidP="009C5FC4">
            <w:pPr>
              <w:jc w:val="center"/>
              <w:rPr>
                <w:szCs w:val="22"/>
              </w:rPr>
            </w:pPr>
            <w:r w:rsidRPr="00EB5ABD">
              <w:rPr>
                <w:szCs w:val="22"/>
              </w:rPr>
              <w:t>CERN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4.3.2</w:t>
            </w:r>
          </w:p>
        </w:tc>
        <w:tc>
          <w:tcPr>
            <w:tcW w:w="3031" w:type="dxa"/>
            <w:vAlign w:val="center"/>
          </w:tcPr>
          <w:p w:rsidR="002B0E3F" w:rsidRPr="00EB5ABD" w:rsidRDefault="002B0E3F" w:rsidP="009C5FC4">
            <w:pPr>
              <w:jc w:val="left"/>
              <w:rPr>
                <w:szCs w:val="22"/>
              </w:rPr>
            </w:pPr>
            <w:r w:rsidRPr="00EB5ABD">
              <w:rPr>
                <w:szCs w:val="22"/>
              </w:rPr>
              <w:t>Annual RFTECH workshop,     second year.</w:t>
            </w:r>
          </w:p>
        </w:tc>
        <w:tc>
          <w:tcPr>
            <w:tcW w:w="589" w:type="dxa"/>
            <w:vAlign w:val="center"/>
          </w:tcPr>
          <w:p w:rsidR="002B0E3F" w:rsidRPr="00EB5ABD" w:rsidRDefault="002B0E3F" w:rsidP="009C5FC4">
            <w:pPr>
              <w:jc w:val="center"/>
              <w:rPr>
                <w:szCs w:val="22"/>
              </w:rPr>
            </w:pPr>
            <w:r w:rsidRPr="00EB5ABD">
              <w:rPr>
                <w:szCs w:val="22"/>
              </w:rPr>
              <w:t>4</w:t>
            </w:r>
          </w:p>
        </w:tc>
        <w:tc>
          <w:tcPr>
            <w:tcW w:w="1378" w:type="dxa"/>
            <w:vAlign w:val="center"/>
          </w:tcPr>
          <w:p w:rsidR="002B0E3F" w:rsidRPr="00EB5ABD" w:rsidRDefault="002B0E3F" w:rsidP="009C5FC4">
            <w:pPr>
              <w:jc w:val="center"/>
              <w:rPr>
                <w:szCs w:val="22"/>
              </w:rPr>
            </w:pPr>
            <w:r w:rsidRPr="00EB5ABD">
              <w:rPr>
                <w:szCs w:val="22"/>
              </w:rPr>
              <w:t>CNRS, TUL</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7.1.2</w:t>
            </w:r>
          </w:p>
        </w:tc>
        <w:tc>
          <w:tcPr>
            <w:tcW w:w="3031" w:type="dxa"/>
            <w:vAlign w:val="center"/>
          </w:tcPr>
          <w:p w:rsidR="002B0E3F" w:rsidRPr="00EB5ABD" w:rsidRDefault="002B0E3F" w:rsidP="009C5FC4">
            <w:pPr>
              <w:jc w:val="left"/>
              <w:rPr>
                <w:szCs w:val="22"/>
              </w:rPr>
            </w:pPr>
            <w:r w:rsidRPr="00EB5ABD">
              <w:rPr>
                <w:szCs w:val="22"/>
              </w:rPr>
              <w:t>2</w:t>
            </w:r>
            <w:r w:rsidRPr="00EB5ABD">
              <w:rPr>
                <w:szCs w:val="22"/>
                <w:vertAlign w:val="superscript"/>
              </w:rPr>
              <w:t>nd</w:t>
            </w:r>
            <w:r w:rsidRPr="00EB5ABD">
              <w:rPr>
                <w:szCs w:val="22"/>
              </w:rPr>
              <w:t xml:space="preserve"> annual HFM review meeting</w:t>
            </w:r>
          </w:p>
        </w:tc>
        <w:tc>
          <w:tcPr>
            <w:tcW w:w="589" w:type="dxa"/>
            <w:vAlign w:val="center"/>
          </w:tcPr>
          <w:p w:rsidR="002B0E3F" w:rsidRPr="00EB5ABD" w:rsidRDefault="002B0E3F" w:rsidP="009C5FC4">
            <w:pPr>
              <w:jc w:val="center"/>
              <w:rPr>
                <w:szCs w:val="22"/>
              </w:rPr>
            </w:pPr>
            <w:r w:rsidRPr="00EB5ABD">
              <w:rPr>
                <w:szCs w:val="22"/>
              </w:rPr>
              <w:t>7</w:t>
            </w:r>
          </w:p>
        </w:tc>
        <w:tc>
          <w:tcPr>
            <w:tcW w:w="1378" w:type="dxa"/>
            <w:vAlign w:val="center"/>
          </w:tcPr>
          <w:p w:rsidR="002B0E3F" w:rsidRPr="00EB5ABD" w:rsidRDefault="002B0E3F" w:rsidP="009C5FC4">
            <w:pPr>
              <w:jc w:val="center"/>
              <w:rPr>
                <w:szCs w:val="22"/>
              </w:rPr>
            </w:pPr>
            <w:r w:rsidRPr="00EB5ABD">
              <w:rPr>
                <w:szCs w:val="22"/>
              </w:rPr>
              <w:t>CERN, CEA</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7.2.1</w:t>
            </w:r>
          </w:p>
        </w:tc>
        <w:tc>
          <w:tcPr>
            <w:tcW w:w="3031" w:type="dxa"/>
            <w:vAlign w:val="center"/>
          </w:tcPr>
          <w:p w:rsidR="002B0E3F" w:rsidRPr="00EB5ABD" w:rsidRDefault="002B0E3F" w:rsidP="009C5FC4">
            <w:pPr>
              <w:jc w:val="left"/>
              <w:rPr>
                <w:szCs w:val="22"/>
              </w:rPr>
            </w:pPr>
            <w:r w:rsidRPr="00EB5ABD">
              <w:rPr>
                <w:szCs w:val="22"/>
              </w:rPr>
              <w:t>Methodology for the certification of radiation resistance of coil insulation material</w:t>
            </w:r>
          </w:p>
        </w:tc>
        <w:tc>
          <w:tcPr>
            <w:tcW w:w="589" w:type="dxa"/>
            <w:vAlign w:val="center"/>
          </w:tcPr>
          <w:p w:rsidR="002B0E3F" w:rsidRPr="00EB5ABD" w:rsidRDefault="002B0E3F" w:rsidP="009C5FC4">
            <w:pPr>
              <w:jc w:val="center"/>
              <w:rPr>
                <w:szCs w:val="22"/>
              </w:rPr>
            </w:pPr>
            <w:r w:rsidRPr="00EB5ABD">
              <w:rPr>
                <w:szCs w:val="22"/>
              </w:rPr>
              <w:t>7</w:t>
            </w:r>
          </w:p>
        </w:tc>
        <w:tc>
          <w:tcPr>
            <w:tcW w:w="1378" w:type="dxa"/>
            <w:vAlign w:val="center"/>
          </w:tcPr>
          <w:p w:rsidR="002B0E3F" w:rsidRPr="00EB5ABD" w:rsidRDefault="002B0E3F" w:rsidP="009C5FC4">
            <w:pPr>
              <w:jc w:val="center"/>
              <w:rPr>
                <w:szCs w:val="22"/>
              </w:rPr>
            </w:pPr>
            <w:r w:rsidRPr="00EB5ABD">
              <w:rPr>
                <w:szCs w:val="22"/>
              </w:rPr>
              <w:t>PWR</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7.2.3</w:t>
            </w:r>
          </w:p>
        </w:tc>
        <w:tc>
          <w:tcPr>
            <w:tcW w:w="3031" w:type="dxa"/>
            <w:vAlign w:val="center"/>
          </w:tcPr>
          <w:p w:rsidR="002B0E3F" w:rsidRPr="00EB5ABD" w:rsidRDefault="002B0E3F" w:rsidP="009C5FC4">
            <w:pPr>
              <w:jc w:val="left"/>
              <w:rPr>
                <w:szCs w:val="22"/>
              </w:rPr>
            </w:pPr>
            <w:r w:rsidRPr="00EB5ABD">
              <w:rPr>
                <w:szCs w:val="22"/>
              </w:rPr>
              <w:t>Engineering heat deposition model for a dipole Nb</w:t>
            </w:r>
            <w:r w:rsidRPr="00EB5ABD">
              <w:rPr>
                <w:szCs w:val="22"/>
                <w:vertAlign w:val="subscript"/>
              </w:rPr>
              <w:t>3</w:t>
            </w:r>
            <w:r w:rsidRPr="00EB5ABD">
              <w:rPr>
                <w:szCs w:val="22"/>
              </w:rPr>
              <w:t>Sn model magnet</w:t>
            </w:r>
          </w:p>
        </w:tc>
        <w:tc>
          <w:tcPr>
            <w:tcW w:w="589" w:type="dxa"/>
            <w:vAlign w:val="center"/>
          </w:tcPr>
          <w:p w:rsidR="002B0E3F" w:rsidRPr="00EB5ABD" w:rsidRDefault="002B0E3F" w:rsidP="009C5FC4">
            <w:pPr>
              <w:jc w:val="center"/>
              <w:rPr>
                <w:szCs w:val="22"/>
              </w:rPr>
            </w:pPr>
            <w:r w:rsidRPr="00EB5ABD">
              <w:rPr>
                <w:szCs w:val="22"/>
              </w:rPr>
              <w:t>7</w:t>
            </w:r>
          </w:p>
        </w:tc>
        <w:tc>
          <w:tcPr>
            <w:tcW w:w="1378" w:type="dxa"/>
            <w:vAlign w:val="center"/>
          </w:tcPr>
          <w:p w:rsidR="002B0E3F" w:rsidRPr="00EB5ABD" w:rsidRDefault="002B0E3F" w:rsidP="009C5FC4">
            <w:pPr>
              <w:jc w:val="center"/>
              <w:rPr>
                <w:szCs w:val="22"/>
              </w:rPr>
            </w:pPr>
            <w:r w:rsidRPr="00EB5ABD">
              <w:rPr>
                <w:szCs w:val="22"/>
              </w:rPr>
              <w:t>PWR</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r w:rsidRPr="00EB5ABD">
              <w:rPr>
                <w:szCs w:val="22"/>
              </w:rPr>
              <w:t>publication on web</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7.4.2</w:t>
            </w:r>
          </w:p>
        </w:tc>
        <w:tc>
          <w:tcPr>
            <w:tcW w:w="3031" w:type="dxa"/>
            <w:vAlign w:val="center"/>
          </w:tcPr>
          <w:p w:rsidR="002B0E3F" w:rsidRPr="00EB5ABD" w:rsidRDefault="002B0E3F" w:rsidP="009C5FC4">
            <w:pPr>
              <w:jc w:val="left"/>
              <w:rPr>
                <w:szCs w:val="22"/>
              </w:rPr>
            </w:pPr>
            <w:r w:rsidRPr="00EB5ABD">
              <w:rPr>
                <w:szCs w:val="22"/>
              </w:rPr>
              <w:t>Two HTS solenoid insert coils</w:t>
            </w:r>
          </w:p>
        </w:tc>
        <w:tc>
          <w:tcPr>
            <w:tcW w:w="589" w:type="dxa"/>
            <w:vAlign w:val="center"/>
          </w:tcPr>
          <w:p w:rsidR="002B0E3F" w:rsidRPr="00EB5ABD" w:rsidRDefault="002B0E3F" w:rsidP="009C5FC4">
            <w:pPr>
              <w:jc w:val="center"/>
              <w:rPr>
                <w:szCs w:val="22"/>
              </w:rPr>
            </w:pPr>
            <w:r w:rsidRPr="00EB5ABD">
              <w:rPr>
                <w:szCs w:val="22"/>
              </w:rPr>
              <w:t>7</w:t>
            </w:r>
          </w:p>
        </w:tc>
        <w:tc>
          <w:tcPr>
            <w:tcW w:w="1378" w:type="dxa"/>
            <w:vAlign w:val="center"/>
          </w:tcPr>
          <w:p w:rsidR="002B0E3F" w:rsidRPr="00EB5ABD" w:rsidRDefault="002B0E3F" w:rsidP="009C5FC4">
            <w:pPr>
              <w:jc w:val="center"/>
              <w:rPr>
                <w:szCs w:val="22"/>
              </w:rPr>
            </w:pPr>
            <w:r w:rsidRPr="00EB5ABD">
              <w:rPr>
                <w:szCs w:val="22"/>
              </w:rPr>
              <w:t>CERN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8.1.2</w:t>
            </w:r>
          </w:p>
        </w:tc>
        <w:tc>
          <w:tcPr>
            <w:tcW w:w="3031" w:type="dxa"/>
            <w:vAlign w:val="center"/>
          </w:tcPr>
          <w:p w:rsidR="002B0E3F" w:rsidRPr="00EB5ABD" w:rsidRDefault="002B0E3F" w:rsidP="009C5FC4">
            <w:pPr>
              <w:jc w:val="left"/>
              <w:rPr>
                <w:szCs w:val="22"/>
              </w:rPr>
            </w:pPr>
            <w:r w:rsidRPr="00EB5ABD">
              <w:rPr>
                <w:szCs w:val="22"/>
              </w:rPr>
              <w:t>2</w:t>
            </w:r>
            <w:r w:rsidRPr="00EB5ABD">
              <w:rPr>
                <w:szCs w:val="22"/>
                <w:vertAlign w:val="superscript"/>
              </w:rPr>
              <w:t>nd</w:t>
            </w:r>
            <w:r w:rsidRPr="00EB5ABD">
              <w:rPr>
                <w:szCs w:val="22"/>
              </w:rPr>
              <w:t xml:space="preserve"> annual ColMat review meeting</w:t>
            </w:r>
          </w:p>
        </w:tc>
        <w:tc>
          <w:tcPr>
            <w:tcW w:w="589" w:type="dxa"/>
            <w:vAlign w:val="center"/>
          </w:tcPr>
          <w:p w:rsidR="002B0E3F" w:rsidRPr="00EB5ABD" w:rsidRDefault="002B0E3F" w:rsidP="009C5FC4">
            <w:pPr>
              <w:jc w:val="center"/>
              <w:rPr>
                <w:szCs w:val="22"/>
              </w:rPr>
            </w:pPr>
            <w:r w:rsidRPr="00EB5ABD">
              <w:rPr>
                <w:szCs w:val="22"/>
              </w:rPr>
              <w:t>8</w:t>
            </w:r>
          </w:p>
        </w:tc>
        <w:tc>
          <w:tcPr>
            <w:tcW w:w="1378" w:type="dxa"/>
            <w:vAlign w:val="center"/>
          </w:tcPr>
          <w:p w:rsidR="002B0E3F" w:rsidRPr="00EB5ABD" w:rsidRDefault="002B0E3F" w:rsidP="009C5FC4">
            <w:pPr>
              <w:jc w:val="center"/>
              <w:rPr>
                <w:szCs w:val="22"/>
              </w:rPr>
            </w:pPr>
            <w:r w:rsidRPr="00EB5ABD">
              <w:rPr>
                <w:szCs w:val="22"/>
              </w:rPr>
              <w:t>CERN, GSI</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8.2.2</w:t>
            </w:r>
          </w:p>
        </w:tc>
        <w:tc>
          <w:tcPr>
            <w:tcW w:w="3031" w:type="dxa"/>
            <w:vAlign w:val="center"/>
          </w:tcPr>
          <w:p w:rsidR="002B0E3F" w:rsidRPr="00EB5ABD" w:rsidRDefault="002B0E3F" w:rsidP="009C5FC4">
            <w:pPr>
              <w:jc w:val="left"/>
              <w:rPr>
                <w:szCs w:val="22"/>
              </w:rPr>
            </w:pPr>
            <w:r w:rsidRPr="00EB5ABD">
              <w:rPr>
                <w:szCs w:val="22"/>
              </w:rPr>
              <w:t>Upgrade LHC collimator specification</w:t>
            </w:r>
          </w:p>
        </w:tc>
        <w:tc>
          <w:tcPr>
            <w:tcW w:w="589" w:type="dxa"/>
            <w:vAlign w:val="center"/>
          </w:tcPr>
          <w:p w:rsidR="002B0E3F" w:rsidRPr="00EB5ABD" w:rsidRDefault="002B0E3F" w:rsidP="009C5FC4">
            <w:pPr>
              <w:jc w:val="center"/>
              <w:rPr>
                <w:szCs w:val="22"/>
              </w:rPr>
            </w:pPr>
            <w:r w:rsidRPr="00EB5ABD">
              <w:rPr>
                <w:szCs w:val="22"/>
              </w:rPr>
              <w:t>8</w:t>
            </w:r>
          </w:p>
        </w:tc>
        <w:tc>
          <w:tcPr>
            <w:tcW w:w="1378" w:type="dxa"/>
            <w:vAlign w:val="center"/>
          </w:tcPr>
          <w:p w:rsidR="002B0E3F" w:rsidRPr="00EB5ABD" w:rsidRDefault="002B0E3F" w:rsidP="009C5FC4">
            <w:pPr>
              <w:jc w:val="center"/>
              <w:rPr>
                <w:szCs w:val="22"/>
              </w:rPr>
            </w:pP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r w:rsidRPr="00EB5ABD">
              <w:rPr>
                <w:szCs w:val="22"/>
              </w:rPr>
              <w:t>Materials characterized and tested. Review of results and specification.</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8.3.2.1</w:t>
            </w:r>
          </w:p>
        </w:tc>
        <w:tc>
          <w:tcPr>
            <w:tcW w:w="3031" w:type="dxa"/>
            <w:vAlign w:val="center"/>
          </w:tcPr>
          <w:p w:rsidR="002B0E3F" w:rsidRPr="00EB5ABD" w:rsidRDefault="002B0E3F" w:rsidP="009C5FC4">
            <w:pPr>
              <w:jc w:val="left"/>
              <w:rPr>
                <w:szCs w:val="22"/>
              </w:rPr>
            </w:pPr>
            <w:r w:rsidRPr="00EB5ABD">
              <w:rPr>
                <w:szCs w:val="22"/>
              </w:rPr>
              <w:t>FAIR type collimator designed</w:t>
            </w:r>
          </w:p>
        </w:tc>
        <w:tc>
          <w:tcPr>
            <w:tcW w:w="589" w:type="dxa"/>
            <w:vAlign w:val="center"/>
          </w:tcPr>
          <w:p w:rsidR="002B0E3F" w:rsidRPr="00EB5ABD" w:rsidRDefault="002B0E3F" w:rsidP="009C5FC4">
            <w:pPr>
              <w:jc w:val="center"/>
              <w:rPr>
                <w:szCs w:val="22"/>
              </w:rPr>
            </w:pPr>
            <w:r w:rsidRPr="00EB5ABD">
              <w:rPr>
                <w:szCs w:val="22"/>
              </w:rPr>
              <w:t>8</w:t>
            </w:r>
          </w:p>
        </w:tc>
        <w:tc>
          <w:tcPr>
            <w:tcW w:w="1378" w:type="dxa"/>
            <w:vAlign w:val="center"/>
          </w:tcPr>
          <w:p w:rsidR="002B0E3F" w:rsidRPr="00EB5ABD" w:rsidRDefault="002B0E3F" w:rsidP="009C5FC4">
            <w:pPr>
              <w:jc w:val="center"/>
              <w:rPr>
                <w:szCs w:val="22"/>
              </w:rPr>
            </w:pPr>
            <w:r w:rsidRPr="00EB5ABD">
              <w:rPr>
                <w:szCs w:val="22"/>
              </w:rPr>
              <w:t>CERN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r w:rsidRPr="00EB5ABD">
              <w:rPr>
                <w:szCs w:val="22"/>
              </w:rPr>
              <w:t>cryogenic collimator</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9.1.2</w:t>
            </w:r>
          </w:p>
        </w:tc>
        <w:tc>
          <w:tcPr>
            <w:tcW w:w="3031" w:type="dxa"/>
            <w:vAlign w:val="center"/>
          </w:tcPr>
          <w:p w:rsidR="002B0E3F" w:rsidRPr="00EB5ABD" w:rsidRDefault="002B0E3F" w:rsidP="009C5FC4">
            <w:pPr>
              <w:jc w:val="left"/>
              <w:rPr>
                <w:szCs w:val="22"/>
              </w:rPr>
            </w:pPr>
            <w:r w:rsidRPr="00EB5ABD">
              <w:rPr>
                <w:szCs w:val="22"/>
              </w:rPr>
              <w:t>Annual NCLinac review second year</w:t>
            </w:r>
          </w:p>
        </w:tc>
        <w:tc>
          <w:tcPr>
            <w:tcW w:w="589" w:type="dxa"/>
            <w:vAlign w:val="center"/>
          </w:tcPr>
          <w:p w:rsidR="002B0E3F" w:rsidRPr="00EB5ABD" w:rsidRDefault="002B0E3F" w:rsidP="009C5FC4">
            <w:pPr>
              <w:jc w:val="center"/>
              <w:rPr>
                <w:szCs w:val="22"/>
              </w:rPr>
            </w:pPr>
            <w:r w:rsidRPr="00EB5ABD">
              <w:rPr>
                <w:szCs w:val="22"/>
              </w:rPr>
              <w:t>9</w:t>
            </w:r>
          </w:p>
        </w:tc>
        <w:tc>
          <w:tcPr>
            <w:tcW w:w="1378" w:type="dxa"/>
            <w:vAlign w:val="center"/>
          </w:tcPr>
          <w:p w:rsidR="002B0E3F" w:rsidRPr="00EB5ABD" w:rsidRDefault="002B0E3F" w:rsidP="009C5FC4">
            <w:pPr>
              <w:jc w:val="center"/>
              <w:rPr>
                <w:szCs w:val="22"/>
              </w:rPr>
            </w:pPr>
            <w:r w:rsidRPr="00EB5ABD">
              <w:rPr>
                <w:szCs w:val="22"/>
              </w:rPr>
              <w:t>CERN, RHUL</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9.2.1</w:t>
            </w:r>
          </w:p>
        </w:tc>
        <w:tc>
          <w:tcPr>
            <w:tcW w:w="3031" w:type="dxa"/>
            <w:vAlign w:val="center"/>
          </w:tcPr>
          <w:p w:rsidR="002B0E3F" w:rsidRPr="00EB5ABD" w:rsidRDefault="002B0E3F" w:rsidP="009C5FC4">
            <w:pPr>
              <w:jc w:val="left"/>
              <w:rPr>
                <w:szCs w:val="22"/>
              </w:rPr>
            </w:pPr>
            <w:r w:rsidRPr="00EB5ABD">
              <w:rPr>
                <w:szCs w:val="22"/>
              </w:rPr>
              <w:t>Modification of NCLinac computer codes and first round of simulations.</w:t>
            </w:r>
          </w:p>
        </w:tc>
        <w:tc>
          <w:tcPr>
            <w:tcW w:w="589" w:type="dxa"/>
            <w:vAlign w:val="center"/>
          </w:tcPr>
          <w:p w:rsidR="002B0E3F" w:rsidRPr="00EB5ABD" w:rsidRDefault="002B0E3F" w:rsidP="009C5FC4">
            <w:pPr>
              <w:jc w:val="center"/>
              <w:rPr>
                <w:szCs w:val="22"/>
              </w:rPr>
            </w:pPr>
            <w:r w:rsidRPr="00EB5ABD">
              <w:rPr>
                <w:szCs w:val="22"/>
              </w:rPr>
              <w:t>9</w:t>
            </w:r>
          </w:p>
        </w:tc>
        <w:tc>
          <w:tcPr>
            <w:tcW w:w="1378" w:type="dxa"/>
            <w:vAlign w:val="center"/>
          </w:tcPr>
          <w:p w:rsidR="002B0E3F" w:rsidRPr="00EB5ABD" w:rsidRDefault="002B0E3F" w:rsidP="009C5FC4">
            <w:pPr>
              <w:jc w:val="center"/>
              <w:rPr>
                <w:szCs w:val="22"/>
              </w:rPr>
            </w:pPr>
            <w:r w:rsidRPr="00EB5ABD">
              <w:rPr>
                <w:szCs w:val="22"/>
              </w:rPr>
              <w:t>CERN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9.2.2</w:t>
            </w:r>
          </w:p>
        </w:tc>
        <w:tc>
          <w:tcPr>
            <w:tcW w:w="3031" w:type="dxa"/>
            <w:vAlign w:val="center"/>
          </w:tcPr>
          <w:p w:rsidR="002B0E3F" w:rsidRPr="00EB5ABD" w:rsidRDefault="002B0E3F" w:rsidP="009C5FC4">
            <w:pPr>
              <w:jc w:val="left"/>
              <w:rPr>
                <w:szCs w:val="22"/>
              </w:rPr>
            </w:pPr>
            <w:r w:rsidRPr="00EB5ABD">
              <w:rPr>
                <w:szCs w:val="22"/>
              </w:rPr>
              <w:t>Design of NCLinac hardware for test module</w:t>
            </w:r>
          </w:p>
        </w:tc>
        <w:tc>
          <w:tcPr>
            <w:tcW w:w="589" w:type="dxa"/>
            <w:vAlign w:val="center"/>
          </w:tcPr>
          <w:p w:rsidR="002B0E3F" w:rsidRPr="00EB5ABD" w:rsidRDefault="002B0E3F" w:rsidP="009C5FC4">
            <w:pPr>
              <w:jc w:val="center"/>
              <w:rPr>
                <w:szCs w:val="22"/>
              </w:rPr>
            </w:pPr>
            <w:r w:rsidRPr="00EB5ABD">
              <w:rPr>
                <w:szCs w:val="22"/>
              </w:rPr>
              <w:t>9</w:t>
            </w:r>
          </w:p>
        </w:tc>
        <w:tc>
          <w:tcPr>
            <w:tcW w:w="1378" w:type="dxa"/>
            <w:vAlign w:val="center"/>
          </w:tcPr>
          <w:p w:rsidR="002B0E3F" w:rsidRPr="00EB5ABD" w:rsidRDefault="002B0E3F" w:rsidP="009C5FC4">
            <w:pPr>
              <w:jc w:val="center"/>
              <w:rPr>
                <w:szCs w:val="22"/>
              </w:rPr>
            </w:pPr>
            <w:r w:rsidRPr="00EB5ABD">
              <w:rPr>
                <w:szCs w:val="22"/>
              </w:rPr>
              <w:t>CERN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Pr>
                <w:szCs w:val="22"/>
              </w:rPr>
              <w:t>9.3.1</w:t>
            </w:r>
          </w:p>
        </w:tc>
        <w:tc>
          <w:tcPr>
            <w:tcW w:w="3031" w:type="dxa"/>
            <w:vAlign w:val="center"/>
          </w:tcPr>
          <w:p w:rsidR="002B0E3F" w:rsidRPr="00EB5ABD" w:rsidRDefault="002B0E3F" w:rsidP="009C5FC4">
            <w:pPr>
              <w:jc w:val="left"/>
              <w:rPr>
                <w:szCs w:val="22"/>
              </w:rPr>
            </w:pPr>
            <w:r w:rsidRPr="00EB5ABD">
              <w:rPr>
                <w:szCs w:val="22"/>
              </w:rPr>
              <w:t>Characterization of noise/vibrations sources in an accelerator</w:t>
            </w:r>
          </w:p>
        </w:tc>
        <w:tc>
          <w:tcPr>
            <w:tcW w:w="589" w:type="dxa"/>
            <w:vAlign w:val="center"/>
          </w:tcPr>
          <w:p w:rsidR="002B0E3F" w:rsidRPr="00EB5ABD" w:rsidRDefault="002B0E3F" w:rsidP="009C5FC4">
            <w:pPr>
              <w:jc w:val="center"/>
              <w:rPr>
                <w:szCs w:val="22"/>
              </w:rPr>
            </w:pPr>
            <w:r w:rsidRPr="00EB5ABD">
              <w:rPr>
                <w:szCs w:val="22"/>
              </w:rPr>
              <w:t>9</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Pr>
                <w:szCs w:val="22"/>
              </w:rPr>
              <w:t>9.3.2</w:t>
            </w:r>
          </w:p>
        </w:tc>
        <w:tc>
          <w:tcPr>
            <w:tcW w:w="3031" w:type="dxa"/>
            <w:vAlign w:val="center"/>
          </w:tcPr>
          <w:p w:rsidR="002B0E3F" w:rsidRPr="00EB5ABD" w:rsidRDefault="002B0E3F" w:rsidP="009C5FC4">
            <w:pPr>
              <w:jc w:val="left"/>
              <w:rPr>
                <w:szCs w:val="22"/>
              </w:rPr>
            </w:pPr>
            <w:r w:rsidRPr="00EB5ABD">
              <w:rPr>
                <w:szCs w:val="22"/>
              </w:rPr>
              <w:t>Installation of interferometers at CTF3 Module</w:t>
            </w:r>
          </w:p>
        </w:tc>
        <w:tc>
          <w:tcPr>
            <w:tcW w:w="589" w:type="dxa"/>
            <w:vAlign w:val="center"/>
          </w:tcPr>
          <w:p w:rsidR="002B0E3F" w:rsidRPr="00EB5ABD" w:rsidRDefault="002B0E3F" w:rsidP="009C5FC4">
            <w:pPr>
              <w:jc w:val="center"/>
              <w:rPr>
                <w:szCs w:val="22"/>
              </w:rPr>
            </w:pPr>
            <w:r w:rsidRPr="00EB5ABD">
              <w:rPr>
                <w:szCs w:val="22"/>
              </w:rPr>
              <w:t>9</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Pr>
                <w:szCs w:val="22"/>
              </w:rPr>
              <w:t>9.3.4</w:t>
            </w:r>
          </w:p>
        </w:tc>
        <w:tc>
          <w:tcPr>
            <w:tcW w:w="3031" w:type="dxa"/>
            <w:vAlign w:val="center"/>
          </w:tcPr>
          <w:p w:rsidR="002B0E3F" w:rsidRPr="00EB5ABD" w:rsidRDefault="002B0E3F" w:rsidP="009C5FC4">
            <w:pPr>
              <w:jc w:val="left"/>
              <w:rPr>
                <w:szCs w:val="22"/>
              </w:rPr>
            </w:pPr>
            <w:r w:rsidRPr="00EB5ABD">
              <w:rPr>
                <w:szCs w:val="22"/>
              </w:rPr>
              <w:t>Installation of ILC prototype FB/FF at ATF2</w:t>
            </w:r>
          </w:p>
        </w:tc>
        <w:tc>
          <w:tcPr>
            <w:tcW w:w="589" w:type="dxa"/>
            <w:vAlign w:val="center"/>
          </w:tcPr>
          <w:p w:rsidR="002B0E3F" w:rsidRPr="00EB5ABD" w:rsidRDefault="002B0E3F" w:rsidP="009C5FC4">
            <w:pPr>
              <w:jc w:val="center"/>
              <w:rPr>
                <w:szCs w:val="22"/>
              </w:rPr>
            </w:pPr>
            <w:r w:rsidRPr="00EB5ABD">
              <w:rPr>
                <w:szCs w:val="22"/>
              </w:rPr>
              <w:t>9</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10.1.2</w:t>
            </w:r>
          </w:p>
        </w:tc>
        <w:tc>
          <w:tcPr>
            <w:tcW w:w="3031" w:type="dxa"/>
            <w:vAlign w:val="center"/>
          </w:tcPr>
          <w:p w:rsidR="002B0E3F" w:rsidRPr="00EB5ABD" w:rsidRDefault="002B0E3F" w:rsidP="009C5FC4">
            <w:pPr>
              <w:jc w:val="left"/>
              <w:rPr>
                <w:szCs w:val="22"/>
              </w:rPr>
            </w:pPr>
            <w:r w:rsidRPr="00EB5ABD">
              <w:rPr>
                <w:szCs w:val="22"/>
              </w:rPr>
              <w:t>Annual review SRF second year</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DESY, CEA</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10.2.3</w:t>
            </w:r>
          </w:p>
        </w:tc>
        <w:tc>
          <w:tcPr>
            <w:tcW w:w="3031" w:type="dxa"/>
            <w:vAlign w:val="center"/>
          </w:tcPr>
          <w:p w:rsidR="002B0E3F" w:rsidRPr="00EB5ABD" w:rsidRDefault="002B0E3F" w:rsidP="009C5FC4">
            <w:pPr>
              <w:jc w:val="left"/>
              <w:rPr>
                <w:szCs w:val="22"/>
              </w:rPr>
            </w:pPr>
            <w:r w:rsidRPr="00EB5ABD">
              <w:rPr>
                <w:szCs w:val="22"/>
              </w:rPr>
              <w:t>Tests achieved for 1</w:t>
            </w:r>
            <w:r w:rsidRPr="00EB5ABD">
              <w:rPr>
                <w:szCs w:val="22"/>
                <w:vertAlign w:val="superscript"/>
              </w:rPr>
              <w:t>st</w:t>
            </w:r>
            <w:r w:rsidRPr="00EB5ABD">
              <w:rPr>
                <w:szCs w:val="22"/>
              </w:rPr>
              <w:t xml:space="preserve"> recipe</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CEA</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10.3.2</w:t>
            </w:r>
          </w:p>
        </w:tc>
        <w:tc>
          <w:tcPr>
            <w:tcW w:w="3031" w:type="dxa"/>
            <w:vAlign w:val="center"/>
          </w:tcPr>
          <w:p w:rsidR="002B0E3F" w:rsidRPr="00EB5ABD" w:rsidRDefault="002B0E3F" w:rsidP="009C5FC4">
            <w:pPr>
              <w:jc w:val="left"/>
              <w:rPr>
                <w:szCs w:val="22"/>
              </w:rPr>
            </w:pPr>
            <w:r w:rsidRPr="00EB5ABD">
              <w:rPr>
                <w:szCs w:val="22"/>
              </w:rPr>
              <w:t>LHC model crab cavity completed</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UNIMAN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r w:rsidRPr="00EB5ABD">
              <w:rPr>
                <w:szCs w:val="22"/>
              </w:rPr>
              <w:t>Prototype cavity fabricated and tested</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10.3.5</w:t>
            </w:r>
          </w:p>
        </w:tc>
        <w:tc>
          <w:tcPr>
            <w:tcW w:w="3031" w:type="dxa"/>
            <w:vAlign w:val="center"/>
          </w:tcPr>
          <w:p w:rsidR="002B0E3F" w:rsidRPr="00EB5ABD" w:rsidRDefault="002B0E3F" w:rsidP="009C5FC4">
            <w:pPr>
              <w:jc w:val="left"/>
              <w:rPr>
                <w:szCs w:val="22"/>
              </w:rPr>
            </w:pPr>
            <w:r w:rsidRPr="00EB5ABD">
              <w:rPr>
                <w:szCs w:val="22"/>
              </w:rPr>
              <w:t>CLIC model crab cavity completed</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UNIMAN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r w:rsidRPr="00EB5ABD">
              <w:rPr>
                <w:szCs w:val="22"/>
              </w:rPr>
              <w:t>Prototype cavity fabricated and tested</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10.6.2</w:t>
            </w:r>
          </w:p>
        </w:tc>
        <w:tc>
          <w:tcPr>
            <w:tcW w:w="3031" w:type="dxa"/>
            <w:vAlign w:val="center"/>
          </w:tcPr>
          <w:p w:rsidR="002B0E3F" w:rsidRPr="00EB5ABD" w:rsidRDefault="002B0E3F" w:rsidP="009C5FC4">
            <w:pPr>
              <w:jc w:val="left"/>
              <w:rPr>
                <w:szCs w:val="22"/>
              </w:rPr>
            </w:pPr>
            <w:r w:rsidRPr="00EB5ABD">
              <w:rPr>
                <w:szCs w:val="22"/>
              </w:rPr>
              <w:t>Design and manufacturing of the AMC modules with fast analogue and digital IO (at least 100 Ms/s, 14 b).</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DESY</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10.6.3</w:t>
            </w:r>
          </w:p>
        </w:tc>
        <w:tc>
          <w:tcPr>
            <w:tcW w:w="3031" w:type="dxa"/>
            <w:vAlign w:val="center"/>
          </w:tcPr>
          <w:p w:rsidR="002B0E3F" w:rsidRPr="00EB5ABD" w:rsidRDefault="002B0E3F" w:rsidP="009C5FC4">
            <w:pPr>
              <w:jc w:val="left"/>
              <w:rPr>
                <w:szCs w:val="22"/>
              </w:rPr>
            </w:pPr>
            <w:r w:rsidRPr="00EB5ABD">
              <w:rPr>
                <w:szCs w:val="22"/>
              </w:rPr>
              <w:t>Design and manufacturing of the AMC board with ultra fast ADC (at least 2 Gs/s, 10 b)</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DESY</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10.6.6</w:t>
            </w:r>
          </w:p>
        </w:tc>
        <w:tc>
          <w:tcPr>
            <w:tcW w:w="3031" w:type="dxa"/>
            <w:vAlign w:val="center"/>
          </w:tcPr>
          <w:p w:rsidR="002B0E3F" w:rsidRPr="00EB5ABD" w:rsidRDefault="002B0E3F" w:rsidP="009C5FC4">
            <w:pPr>
              <w:jc w:val="left"/>
              <w:rPr>
                <w:szCs w:val="22"/>
              </w:rPr>
            </w:pPr>
            <w:r w:rsidRPr="00EB5ABD">
              <w:rPr>
                <w:szCs w:val="22"/>
              </w:rPr>
              <w:t>Designed and manufactured Frequency Synthesizer Board (AMC)</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DESY</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10.6.8</w:t>
            </w:r>
          </w:p>
        </w:tc>
        <w:tc>
          <w:tcPr>
            <w:tcW w:w="3031" w:type="dxa"/>
            <w:vAlign w:val="center"/>
          </w:tcPr>
          <w:p w:rsidR="002B0E3F" w:rsidRPr="00EB5ABD" w:rsidRDefault="002B0E3F" w:rsidP="009C5FC4">
            <w:pPr>
              <w:jc w:val="left"/>
              <w:rPr>
                <w:szCs w:val="22"/>
              </w:rPr>
            </w:pPr>
            <w:r w:rsidRPr="00EB5ABD">
              <w:rPr>
                <w:szCs w:val="22"/>
              </w:rPr>
              <w:t>Integration of downconverters and upconverters in RTM (ATCA)</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DESY</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10.6.9</w:t>
            </w:r>
          </w:p>
        </w:tc>
        <w:tc>
          <w:tcPr>
            <w:tcW w:w="3031" w:type="dxa"/>
            <w:vAlign w:val="center"/>
          </w:tcPr>
          <w:p w:rsidR="002B0E3F" w:rsidRPr="00EB5ABD" w:rsidRDefault="002B0E3F" w:rsidP="009C5FC4">
            <w:pPr>
              <w:jc w:val="left"/>
              <w:rPr>
                <w:szCs w:val="22"/>
              </w:rPr>
            </w:pPr>
            <w:r w:rsidRPr="00EB5ABD">
              <w:rPr>
                <w:szCs w:val="22"/>
              </w:rPr>
              <w:t>Design and fabrication of AMC modules for controlling step motors, piezo and waveguide tuners</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DESY</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10.7.3</w:t>
            </w:r>
          </w:p>
        </w:tc>
        <w:tc>
          <w:tcPr>
            <w:tcW w:w="3031" w:type="dxa"/>
            <w:vAlign w:val="center"/>
          </w:tcPr>
          <w:p w:rsidR="002B0E3F" w:rsidRPr="00EB5ABD" w:rsidRDefault="002B0E3F" w:rsidP="009C5FC4">
            <w:pPr>
              <w:jc w:val="left"/>
              <w:rPr>
                <w:szCs w:val="22"/>
              </w:rPr>
            </w:pPr>
            <w:r w:rsidRPr="00EB5ABD">
              <w:rPr>
                <w:szCs w:val="22"/>
              </w:rPr>
              <w:t>GaAs photocathodes produced</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FZD</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10.8.1</w:t>
            </w:r>
          </w:p>
        </w:tc>
        <w:tc>
          <w:tcPr>
            <w:tcW w:w="3031" w:type="dxa"/>
            <w:vAlign w:val="center"/>
          </w:tcPr>
          <w:p w:rsidR="002B0E3F" w:rsidRPr="00EB5ABD" w:rsidRDefault="002B0E3F" w:rsidP="009C5FC4">
            <w:pPr>
              <w:jc w:val="left"/>
              <w:rPr>
                <w:szCs w:val="22"/>
              </w:rPr>
            </w:pPr>
            <w:r w:rsidRPr="00EB5ABD">
              <w:rPr>
                <w:szCs w:val="22"/>
              </w:rPr>
              <w:t>Processing, assembly and RF test of cavities (LHC type, 1500 MHz), cryo-modules and samples (RF and DC)</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r w:rsidRPr="00EB5ABD">
              <w:rPr>
                <w:szCs w:val="22"/>
              </w:rPr>
              <w:t>Assessment of facilities (SM18, quadrupole resonator, cryo-line and cryostat, high power magnetron sputtering)</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10.8.3</w:t>
            </w:r>
          </w:p>
        </w:tc>
        <w:tc>
          <w:tcPr>
            <w:tcW w:w="3031" w:type="dxa"/>
            <w:vAlign w:val="center"/>
          </w:tcPr>
          <w:p w:rsidR="002B0E3F" w:rsidRPr="00EB5ABD" w:rsidRDefault="002B0E3F" w:rsidP="009C5FC4">
            <w:pPr>
              <w:jc w:val="left"/>
              <w:rPr>
                <w:szCs w:val="22"/>
              </w:rPr>
            </w:pPr>
            <w:r w:rsidRPr="00EB5ABD">
              <w:rPr>
                <w:szCs w:val="22"/>
              </w:rPr>
              <w:t>Upgrade of the coupler coating bench and coupler processing stations finished</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10.8.4</w:t>
            </w:r>
          </w:p>
        </w:tc>
        <w:tc>
          <w:tcPr>
            <w:tcW w:w="3031" w:type="dxa"/>
            <w:vAlign w:val="center"/>
          </w:tcPr>
          <w:p w:rsidR="002B0E3F" w:rsidRPr="00EB5ABD" w:rsidRDefault="002B0E3F" w:rsidP="009C5FC4">
            <w:pPr>
              <w:jc w:val="left"/>
              <w:rPr>
                <w:szCs w:val="22"/>
              </w:rPr>
            </w:pPr>
            <w:r w:rsidRPr="00EB5ABD">
              <w:rPr>
                <w:szCs w:val="22"/>
              </w:rPr>
              <w:t>900°C UHV furnace installed at IPN Orsay</w:t>
            </w:r>
          </w:p>
        </w:tc>
        <w:tc>
          <w:tcPr>
            <w:tcW w:w="589" w:type="dxa"/>
            <w:vAlign w:val="center"/>
          </w:tcPr>
          <w:p w:rsidR="002B0E3F" w:rsidRPr="00EB5ABD" w:rsidRDefault="002B0E3F" w:rsidP="009C5FC4">
            <w:pPr>
              <w:jc w:val="center"/>
              <w:rPr>
                <w:szCs w:val="22"/>
              </w:rPr>
            </w:pPr>
            <w:r w:rsidRPr="00EB5ABD">
              <w:rPr>
                <w:szCs w:val="22"/>
              </w:rPr>
              <w:t>10</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11.1.2</w:t>
            </w:r>
          </w:p>
        </w:tc>
        <w:tc>
          <w:tcPr>
            <w:tcW w:w="3031" w:type="dxa"/>
            <w:vAlign w:val="center"/>
          </w:tcPr>
          <w:p w:rsidR="002B0E3F" w:rsidRPr="00EB5ABD" w:rsidRDefault="002B0E3F" w:rsidP="009C5FC4">
            <w:pPr>
              <w:jc w:val="left"/>
              <w:rPr>
                <w:szCs w:val="22"/>
              </w:rPr>
            </w:pPr>
            <w:r w:rsidRPr="00EB5ABD">
              <w:rPr>
                <w:szCs w:val="22"/>
              </w:rPr>
              <w:t>2</w:t>
            </w:r>
            <w:r w:rsidRPr="00EB5ABD">
              <w:rPr>
                <w:szCs w:val="22"/>
                <w:vertAlign w:val="superscript"/>
              </w:rPr>
              <w:t>nd</w:t>
            </w:r>
            <w:r w:rsidRPr="00EB5ABD">
              <w:rPr>
                <w:szCs w:val="22"/>
              </w:rPr>
              <w:t xml:space="preserve"> annual ANAC review meeting</w:t>
            </w:r>
          </w:p>
        </w:tc>
        <w:tc>
          <w:tcPr>
            <w:tcW w:w="589" w:type="dxa"/>
            <w:vAlign w:val="center"/>
          </w:tcPr>
          <w:p w:rsidR="002B0E3F" w:rsidRPr="00EB5ABD" w:rsidRDefault="002B0E3F" w:rsidP="009C5FC4">
            <w:pPr>
              <w:jc w:val="center"/>
              <w:rPr>
                <w:szCs w:val="22"/>
              </w:rPr>
            </w:pPr>
            <w:r w:rsidRPr="00EB5ABD">
              <w:rPr>
                <w:szCs w:val="22"/>
              </w:rPr>
              <w:t>11</w:t>
            </w:r>
          </w:p>
        </w:tc>
        <w:tc>
          <w:tcPr>
            <w:tcW w:w="1378" w:type="dxa"/>
            <w:vAlign w:val="center"/>
          </w:tcPr>
          <w:p w:rsidR="002B0E3F" w:rsidRPr="00EB5ABD" w:rsidRDefault="002B0E3F" w:rsidP="009C5FC4">
            <w:pPr>
              <w:jc w:val="center"/>
              <w:rPr>
                <w:szCs w:val="22"/>
              </w:rPr>
            </w:pPr>
            <w:r w:rsidRPr="00EB5ABD">
              <w:rPr>
                <w:szCs w:val="22"/>
              </w:rPr>
              <w:t>INFN</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sidRPr="00EB5ABD">
              <w:rPr>
                <w:szCs w:val="22"/>
              </w:rPr>
              <w:t>11.4.1</w:t>
            </w:r>
          </w:p>
        </w:tc>
        <w:tc>
          <w:tcPr>
            <w:tcW w:w="3031" w:type="dxa"/>
            <w:vAlign w:val="center"/>
          </w:tcPr>
          <w:p w:rsidR="002B0E3F" w:rsidRPr="00EB5ABD" w:rsidRDefault="002B0E3F" w:rsidP="009C5FC4">
            <w:pPr>
              <w:jc w:val="left"/>
              <w:rPr>
                <w:szCs w:val="22"/>
              </w:rPr>
            </w:pPr>
            <w:r w:rsidRPr="00EB5ABD">
              <w:rPr>
                <w:szCs w:val="22"/>
              </w:rPr>
              <w:t>Electron beam emittance meter finished</w:t>
            </w:r>
          </w:p>
        </w:tc>
        <w:tc>
          <w:tcPr>
            <w:tcW w:w="589" w:type="dxa"/>
            <w:vAlign w:val="center"/>
          </w:tcPr>
          <w:p w:rsidR="002B0E3F" w:rsidRPr="00EB5ABD" w:rsidRDefault="002B0E3F" w:rsidP="009C5FC4">
            <w:pPr>
              <w:jc w:val="center"/>
              <w:rPr>
                <w:szCs w:val="22"/>
              </w:rPr>
            </w:pPr>
            <w:r w:rsidRPr="00EB5ABD">
              <w:rPr>
                <w:szCs w:val="22"/>
              </w:rPr>
              <w:t>11</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sidRPr="00EB5ABD">
              <w:rPr>
                <w:szCs w:val="22"/>
              </w:rPr>
              <w:t>M24</w:t>
            </w:r>
          </w:p>
        </w:tc>
        <w:tc>
          <w:tcPr>
            <w:tcW w:w="2232" w:type="dxa"/>
            <w:vAlign w:val="center"/>
          </w:tcPr>
          <w:p w:rsidR="002B0E3F" w:rsidRPr="00EB5ABD" w:rsidRDefault="002B0E3F" w:rsidP="009C5FC4">
            <w:pPr>
              <w:jc w:val="left"/>
              <w:rPr>
                <w:szCs w:val="22"/>
              </w:rPr>
            </w:pPr>
            <w:r w:rsidRPr="00EB5ABD">
              <w:rPr>
                <w:szCs w:val="22"/>
              </w:rPr>
              <w:t>Alignment and pre test</w:t>
            </w: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8.3.1.2</w:t>
            </w:r>
          </w:p>
        </w:tc>
        <w:tc>
          <w:tcPr>
            <w:tcW w:w="3031" w:type="dxa"/>
            <w:vAlign w:val="center"/>
          </w:tcPr>
          <w:p w:rsidR="002B0E3F" w:rsidRPr="00A157B7" w:rsidRDefault="002B0E3F" w:rsidP="009C5FC4">
            <w:pPr>
              <w:jc w:val="left"/>
              <w:rPr>
                <w:szCs w:val="22"/>
              </w:rPr>
            </w:pPr>
            <w:r w:rsidRPr="00A157B7">
              <w:rPr>
                <w:szCs w:val="22"/>
              </w:rPr>
              <w:t>LHC type collimator constructed</w:t>
            </w:r>
          </w:p>
        </w:tc>
        <w:tc>
          <w:tcPr>
            <w:tcW w:w="589" w:type="dxa"/>
            <w:vAlign w:val="center"/>
          </w:tcPr>
          <w:p w:rsidR="002B0E3F" w:rsidRPr="00A157B7" w:rsidRDefault="002B0E3F" w:rsidP="009C5FC4">
            <w:pPr>
              <w:jc w:val="center"/>
              <w:rPr>
                <w:szCs w:val="22"/>
              </w:rPr>
            </w:pPr>
            <w:r w:rsidRPr="00A157B7">
              <w:rPr>
                <w:szCs w:val="22"/>
              </w:rPr>
              <w:t>8</w:t>
            </w:r>
          </w:p>
        </w:tc>
        <w:tc>
          <w:tcPr>
            <w:tcW w:w="1378" w:type="dxa"/>
            <w:vAlign w:val="center"/>
          </w:tcPr>
          <w:p w:rsidR="002B0E3F" w:rsidRPr="00A157B7" w:rsidRDefault="002B0E3F" w:rsidP="009C5FC4">
            <w:pPr>
              <w:jc w:val="center"/>
              <w:rPr>
                <w:szCs w:val="22"/>
              </w:rPr>
            </w:pPr>
            <w:r w:rsidRPr="00A157B7">
              <w:rPr>
                <w:szCs w:val="22"/>
              </w:rPr>
              <w:t>CERN</w:t>
            </w:r>
          </w:p>
        </w:tc>
        <w:tc>
          <w:tcPr>
            <w:tcW w:w="1073" w:type="dxa"/>
            <w:vAlign w:val="center"/>
          </w:tcPr>
          <w:p w:rsidR="002B0E3F" w:rsidRPr="00A157B7" w:rsidRDefault="002B0E3F" w:rsidP="009C5FC4">
            <w:pPr>
              <w:jc w:val="center"/>
              <w:rPr>
                <w:szCs w:val="22"/>
              </w:rPr>
            </w:pPr>
            <w:r w:rsidRPr="00A157B7">
              <w:rPr>
                <w:szCs w:val="22"/>
              </w:rPr>
              <w:t>M26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8.3.1.3</w:t>
            </w:r>
          </w:p>
        </w:tc>
        <w:tc>
          <w:tcPr>
            <w:tcW w:w="3031" w:type="dxa"/>
            <w:vAlign w:val="center"/>
          </w:tcPr>
          <w:p w:rsidR="002B0E3F" w:rsidRPr="00A157B7" w:rsidRDefault="002B0E3F" w:rsidP="009C5FC4">
            <w:pPr>
              <w:jc w:val="left"/>
              <w:rPr>
                <w:szCs w:val="22"/>
              </w:rPr>
            </w:pPr>
            <w:r w:rsidRPr="00A157B7">
              <w:rPr>
                <w:szCs w:val="22"/>
              </w:rPr>
              <w:t>LHC type collimator tested</w:t>
            </w:r>
          </w:p>
        </w:tc>
        <w:tc>
          <w:tcPr>
            <w:tcW w:w="589" w:type="dxa"/>
            <w:vAlign w:val="center"/>
          </w:tcPr>
          <w:p w:rsidR="002B0E3F" w:rsidRPr="00A157B7" w:rsidRDefault="002B0E3F" w:rsidP="009C5FC4">
            <w:pPr>
              <w:jc w:val="center"/>
              <w:rPr>
                <w:szCs w:val="22"/>
              </w:rPr>
            </w:pPr>
            <w:r w:rsidRPr="00A157B7">
              <w:rPr>
                <w:szCs w:val="22"/>
              </w:rPr>
              <w:t>8</w:t>
            </w:r>
          </w:p>
        </w:tc>
        <w:tc>
          <w:tcPr>
            <w:tcW w:w="1378" w:type="dxa"/>
            <w:vAlign w:val="center"/>
          </w:tcPr>
          <w:p w:rsidR="002B0E3F" w:rsidRPr="00A157B7" w:rsidRDefault="002B0E3F" w:rsidP="009C5FC4">
            <w:pPr>
              <w:jc w:val="center"/>
              <w:rPr>
                <w:szCs w:val="22"/>
              </w:rPr>
            </w:pPr>
            <w:r w:rsidRPr="00A157B7">
              <w:rPr>
                <w:szCs w:val="22"/>
              </w:rPr>
              <w:t>CERN</w:t>
            </w:r>
          </w:p>
        </w:tc>
        <w:tc>
          <w:tcPr>
            <w:tcW w:w="1073" w:type="dxa"/>
            <w:vAlign w:val="center"/>
          </w:tcPr>
          <w:p w:rsidR="002B0E3F" w:rsidRPr="00A157B7" w:rsidRDefault="002B0E3F" w:rsidP="009C5FC4">
            <w:pPr>
              <w:jc w:val="center"/>
              <w:rPr>
                <w:szCs w:val="22"/>
              </w:rPr>
            </w:pPr>
            <w:r w:rsidRPr="00A157B7">
              <w:rPr>
                <w:szCs w:val="22"/>
              </w:rPr>
              <w:t>M30</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Pr>
                <w:szCs w:val="22"/>
              </w:rPr>
              <w:t>9.3.5</w:t>
            </w:r>
          </w:p>
        </w:tc>
        <w:tc>
          <w:tcPr>
            <w:tcW w:w="3031" w:type="dxa"/>
            <w:vAlign w:val="center"/>
          </w:tcPr>
          <w:p w:rsidR="002B0E3F" w:rsidRPr="00EB5ABD" w:rsidRDefault="002B0E3F" w:rsidP="009C5FC4">
            <w:pPr>
              <w:jc w:val="left"/>
              <w:rPr>
                <w:szCs w:val="22"/>
              </w:rPr>
            </w:pPr>
            <w:r w:rsidRPr="00EB5ABD">
              <w:rPr>
                <w:szCs w:val="22"/>
              </w:rPr>
              <w:t>Commissioning of CLIC quadrupole module</w:t>
            </w:r>
          </w:p>
        </w:tc>
        <w:tc>
          <w:tcPr>
            <w:tcW w:w="589" w:type="dxa"/>
            <w:vAlign w:val="center"/>
          </w:tcPr>
          <w:p w:rsidR="002B0E3F" w:rsidRPr="00EB5ABD" w:rsidRDefault="002B0E3F" w:rsidP="009C5FC4">
            <w:pPr>
              <w:jc w:val="center"/>
              <w:rPr>
                <w:szCs w:val="22"/>
              </w:rPr>
            </w:pPr>
            <w:r w:rsidRPr="00EB5ABD">
              <w:rPr>
                <w:szCs w:val="22"/>
              </w:rPr>
              <w:t>9</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Pr>
                <w:szCs w:val="22"/>
              </w:rPr>
              <w:t>M30</w:t>
            </w:r>
          </w:p>
        </w:tc>
        <w:tc>
          <w:tcPr>
            <w:tcW w:w="2232" w:type="dxa"/>
            <w:vAlign w:val="center"/>
          </w:tcPr>
          <w:p w:rsidR="002B0E3F" w:rsidRPr="00EB5ABD" w:rsidRDefault="002B0E3F" w:rsidP="009C5FC4">
            <w:pPr>
              <w:jc w:val="left"/>
              <w:rPr>
                <w:szCs w:val="22"/>
              </w:rPr>
            </w:pPr>
            <w:r w:rsidRPr="00EB5ABD">
              <w:rPr>
                <w:szCs w:val="22"/>
              </w:rPr>
              <w:t>Complete module with girder and accelerating structure</w:t>
            </w:r>
          </w:p>
        </w:tc>
      </w:tr>
      <w:tr w:rsidR="002B0E3F" w:rsidRPr="004541EE">
        <w:trPr>
          <w:trHeight w:val="284"/>
          <w:tblHeader/>
          <w:jc w:val="center"/>
        </w:trPr>
        <w:tc>
          <w:tcPr>
            <w:tcW w:w="1231" w:type="dxa"/>
            <w:vAlign w:val="center"/>
          </w:tcPr>
          <w:p w:rsidR="002B0E3F" w:rsidRPr="00EB5ABD" w:rsidRDefault="002B0E3F" w:rsidP="009C5FC4">
            <w:pPr>
              <w:jc w:val="center"/>
              <w:rPr>
                <w:szCs w:val="22"/>
              </w:rPr>
            </w:pPr>
            <w:r>
              <w:rPr>
                <w:szCs w:val="22"/>
              </w:rPr>
              <w:t>9.3.6</w:t>
            </w:r>
          </w:p>
        </w:tc>
        <w:tc>
          <w:tcPr>
            <w:tcW w:w="3031" w:type="dxa"/>
            <w:vAlign w:val="center"/>
          </w:tcPr>
          <w:p w:rsidR="002B0E3F" w:rsidRPr="00EB5ABD" w:rsidRDefault="002B0E3F" w:rsidP="009C5FC4">
            <w:pPr>
              <w:jc w:val="left"/>
              <w:rPr>
                <w:szCs w:val="22"/>
              </w:rPr>
            </w:pPr>
            <w:r w:rsidRPr="00EB5ABD">
              <w:rPr>
                <w:szCs w:val="22"/>
              </w:rPr>
              <w:t>Quadruple mock-up manufactured and ready for installation</w:t>
            </w:r>
          </w:p>
        </w:tc>
        <w:tc>
          <w:tcPr>
            <w:tcW w:w="589" w:type="dxa"/>
            <w:vAlign w:val="center"/>
          </w:tcPr>
          <w:p w:rsidR="002B0E3F" w:rsidRPr="00EB5ABD" w:rsidRDefault="002B0E3F" w:rsidP="009C5FC4">
            <w:pPr>
              <w:jc w:val="center"/>
              <w:rPr>
                <w:szCs w:val="22"/>
              </w:rPr>
            </w:pPr>
            <w:r w:rsidRPr="00EB5ABD">
              <w:rPr>
                <w:szCs w:val="22"/>
              </w:rPr>
              <w:t>9</w:t>
            </w:r>
          </w:p>
        </w:tc>
        <w:tc>
          <w:tcPr>
            <w:tcW w:w="1378" w:type="dxa"/>
            <w:vAlign w:val="center"/>
          </w:tcPr>
          <w:p w:rsidR="002B0E3F" w:rsidRPr="00EB5ABD" w:rsidRDefault="002B0E3F" w:rsidP="009C5FC4">
            <w:pPr>
              <w:jc w:val="center"/>
              <w:rPr>
                <w:szCs w:val="22"/>
              </w:rPr>
            </w:pPr>
            <w:r w:rsidRPr="00EB5ABD">
              <w:rPr>
                <w:szCs w:val="22"/>
              </w:rPr>
              <w:t>CNRS</w:t>
            </w:r>
          </w:p>
        </w:tc>
        <w:tc>
          <w:tcPr>
            <w:tcW w:w="1073" w:type="dxa"/>
            <w:vAlign w:val="center"/>
          </w:tcPr>
          <w:p w:rsidR="002B0E3F" w:rsidRPr="00EB5ABD" w:rsidRDefault="002B0E3F" w:rsidP="009C5FC4">
            <w:pPr>
              <w:jc w:val="center"/>
              <w:rPr>
                <w:szCs w:val="22"/>
              </w:rPr>
            </w:pPr>
            <w:r>
              <w:rPr>
                <w:szCs w:val="22"/>
              </w:rPr>
              <w:t>M30</w:t>
            </w:r>
          </w:p>
        </w:tc>
        <w:tc>
          <w:tcPr>
            <w:tcW w:w="2232" w:type="dxa"/>
            <w:vAlign w:val="center"/>
          </w:tcPr>
          <w:p w:rsidR="002B0E3F" w:rsidRPr="00EB5ABD"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10.2.1</w:t>
            </w:r>
          </w:p>
        </w:tc>
        <w:tc>
          <w:tcPr>
            <w:tcW w:w="3031" w:type="dxa"/>
            <w:vAlign w:val="center"/>
          </w:tcPr>
          <w:p w:rsidR="002B0E3F" w:rsidRPr="00A157B7" w:rsidRDefault="002B0E3F" w:rsidP="009C5FC4">
            <w:pPr>
              <w:jc w:val="left"/>
              <w:rPr>
                <w:szCs w:val="22"/>
              </w:rPr>
            </w:pPr>
            <w:r w:rsidRPr="00A157B7">
              <w:rPr>
                <w:szCs w:val="22"/>
              </w:rPr>
              <w:t>Cavity fabrication (proton linac)</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CEA</w:t>
            </w:r>
          </w:p>
        </w:tc>
        <w:tc>
          <w:tcPr>
            <w:tcW w:w="1073" w:type="dxa"/>
            <w:vAlign w:val="center"/>
          </w:tcPr>
          <w:p w:rsidR="002B0E3F" w:rsidRPr="00A157B7" w:rsidRDefault="002B0E3F" w:rsidP="009C5FC4">
            <w:pPr>
              <w:jc w:val="center"/>
              <w:rPr>
                <w:szCs w:val="22"/>
              </w:rPr>
            </w:pPr>
            <w:r w:rsidRPr="00A157B7">
              <w:rPr>
                <w:szCs w:val="22"/>
              </w:rPr>
              <w:t>M30</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10.3.8</w:t>
            </w:r>
          </w:p>
        </w:tc>
        <w:tc>
          <w:tcPr>
            <w:tcW w:w="3031" w:type="dxa"/>
            <w:vAlign w:val="center"/>
          </w:tcPr>
          <w:p w:rsidR="002B0E3F" w:rsidRPr="00A157B7" w:rsidRDefault="002B0E3F" w:rsidP="009C5FC4">
            <w:pPr>
              <w:jc w:val="left"/>
              <w:rPr>
                <w:szCs w:val="22"/>
              </w:rPr>
            </w:pPr>
            <w:r w:rsidRPr="00A157B7">
              <w:rPr>
                <w:szCs w:val="22"/>
              </w:rPr>
              <w:t>Development of CLIC LLRF system</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UNIMAN</w:t>
            </w:r>
          </w:p>
        </w:tc>
        <w:tc>
          <w:tcPr>
            <w:tcW w:w="1073" w:type="dxa"/>
            <w:vAlign w:val="center"/>
          </w:tcPr>
          <w:p w:rsidR="002B0E3F" w:rsidRPr="00A157B7" w:rsidRDefault="002B0E3F" w:rsidP="009C5FC4">
            <w:pPr>
              <w:jc w:val="center"/>
              <w:rPr>
                <w:szCs w:val="22"/>
              </w:rPr>
            </w:pPr>
            <w:r w:rsidRPr="00A157B7">
              <w:rPr>
                <w:szCs w:val="22"/>
              </w:rPr>
              <w:t>M30</w:t>
            </w:r>
          </w:p>
        </w:tc>
        <w:tc>
          <w:tcPr>
            <w:tcW w:w="2232" w:type="dxa"/>
            <w:vAlign w:val="center"/>
          </w:tcPr>
          <w:p w:rsidR="002B0E3F" w:rsidRPr="00A157B7" w:rsidRDefault="002B0E3F" w:rsidP="009C5FC4">
            <w:pPr>
              <w:jc w:val="left"/>
              <w:rPr>
                <w:szCs w:val="22"/>
              </w:rPr>
            </w:pPr>
            <w:r w:rsidRPr="00A157B7">
              <w:rPr>
                <w:szCs w:val="22"/>
              </w:rPr>
              <w:t>CLIC LLRF system prototype available for tests with prototype cavity</w:t>
            </w: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10.4.3</w:t>
            </w:r>
          </w:p>
        </w:tc>
        <w:tc>
          <w:tcPr>
            <w:tcW w:w="3031" w:type="dxa"/>
            <w:vAlign w:val="center"/>
          </w:tcPr>
          <w:p w:rsidR="002B0E3F" w:rsidRPr="00A157B7" w:rsidRDefault="002B0E3F" w:rsidP="009C5FC4">
            <w:pPr>
              <w:jc w:val="left"/>
              <w:rPr>
                <w:szCs w:val="22"/>
              </w:rPr>
            </w:pPr>
            <w:r w:rsidRPr="00A157B7">
              <w:rPr>
                <w:szCs w:val="22"/>
              </w:rPr>
              <w:t>QWR sputtering with Nb using the magnetron technique</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CERN</w:t>
            </w:r>
          </w:p>
        </w:tc>
        <w:tc>
          <w:tcPr>
            <w:tcW w:w="1073" w:type="dxa"/>
            <w:vAlign w:val="center"/>
          </w:tcPr>
          <w:p w:rsidR="002B0E3F" w:rsidRPr="00A157B7" w:rsidRDefault="002B0E3F" w:rsidP="009C5FC4">
            <w:pPr>
              <w:jc w:val="center"/>
              <w:rPr>
                <w:szCs w:val="22"/>
              </w:rPr>
            </w:pPr>
            <w:r w:rsidRPr="00A157B7">
              <w:rPr>
                <w:szCs w:val="22"/>
              </w:rPr>
              <w:t>M30</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10.4.4</w:t>
            </w:r>
          </w:p>
        </w:tc>
        <w:tc>
          <w:tcPr>
            <w:tcW w:w="3031" w:type="dxa"/>
            <w:vAlign w:val="center"/>
          </w:tcPr>
          <w:p w:rsidR="002B0E3F" w:rsidRPr="00A157B7" w:rsidRDefault="002B0E3F" w:rsidP="009C5FC4">
            <w:pPr>
              <w:jc w:val="left"/>
              <w:rPr>
                <w:szCs w:val="22"/>
              </w:rPr>
            </w:pPr>
            <w:r w:rsidRPr="00A157B7">
              <w:rPr>
                <w:szCs w:val="22"/>
              </w:rPr>
              <w:t>Report on new thin film coating techniques for SC cavities</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CERN</w:t>
            </w:r>
          </w:p>
        </w:tc>
        <w:tc>
          <w:tcPr>
            <w:tcW w:w="1073" w:type="dxa"/>
            <w:vAlign w:val="center"/>
          </w:tcPr>
          <w:p w:rsidR="002B0E3F" w:rsidRPr="00A157B7" w:rsidRDefault="002B0E3F" w:rsidP="009C5FC4">
            <w:pPr>
              <w:jc w:val="center"/>
              <w:rPr>
                <w:szCs w:val="22"/>
              </w:rPr>
            </w:pPr>
            <w:r w:rsidRPr="00A157B7">
              <w:rPr>
                <w:szCs w:val="22"/>
              </w:rPr>
              <w:t>M30</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10.4.5</w:t>
            </w:r>
          </w:p>
        </w:tc>
        <w:tc>
          <w:tcPr>
            <w:tcW w:w="3031" w:type="dxa"/>
            <w:vAlign w:val="center"/>
          </w:tcPr>
          <w:p w:rsidR="002B0E3F" w:rsidRPr="00A157B7" w:rsidRDefault="002B0E3F" w:rsidP="009C5FC4">
            <w:pPr>
              <w:jc w:val="left"/>
              <w:rPr>
                <w:szCs w:val="22"/>
              </w:rPr>
            </w:pPr>
            <w:r w:rsidRPr="00A157B7">
              <w:rPr>
                <w:szCs w:val="22"/>
              </w:rPr>
              <w:t>Improved RF-design of 1.5 cell</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CERN</w:t>
            </w:r>
          </w:p>
        </w:tc>
        <w:tc>
          <w:tcPr>
            <w:tcW w:w="1073" w:type="dxa"/>
            <w:vAlign w:val="center"/>
          </w:tcPr>
          <w:p w:rsidR="002B0E3F" w:rsidRPr="00A157B7" w:rsidRDefault="002B0E3F" w:rsidP="009C5FC4">
            <w:pPr>
              <w:jc w:val="center"/>
              <w:rPr>
                <w:szCs w:val="22"/>
              </w:rPr>
            </w:pPr>
            <w:r w:rsidRPr="00A157B7">
              <w:rPr>
                <w:szCs w:val="22"/>
              </w:rPr>
              <w:t>M30</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10.3.3</w:t>
            </w:r>
          </w:p>
        </w:tc>
        <w:tc>
          <w:tcPr>
            <w:tcW w:w="3031" w:type="dxa"/>
            <w:vAlign w:val="center"/>
          </w:tcPr>
          <w:p w:rsidR="002B0E3F" w:rsidRPr="00A157B7" w:rsidRDefault="002B0E3F" w:rsidP="009C5FC4">
            <w:pPr>
              <w:jc w:val="left"/>
              <w:rPr>
                <w:szCs w:val="22"/>
              </w:rPr>
            </w:pPr>
            <w:r w:rsidRPr="00A157B7">
              <w:rPr>
                <w:szCs w:val="22"/>
              </w:rPr>
              <w:t>LHC input and LOM mode coupler design development finished</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UNIMAN</w:t>
            </w:r>
          </w:p>
        </w:tc>
        <w:tc>
          <w:tcPr>
            <w:tcW w:w="1073" w:type="dxa"/>
            <w:vAlign w:val="center"/>
          </w:tcPr>
          <w:p w:rsidR="002B0E3F" w:rsidRPr="00A157B7" w:rsidRDefault="002B0E3F" w:rsidP="009C5FC4">
            <w:pPr>
              <w:jc w:val="center"/>
              <w:rPr>
                <w:szCs w:val="22"/>
              </w:rPr>
            </w:pPr>
            <w:r w:rsidRPr="00A157B7">
              <w:rPr>
                <w:szCs w:val="22"/>
              </w:rPr>
              <w:t>M33</w:t>
            </w:r>
          </w:p>
        </w:tc>
        <w:tc>
          <w:tcPr>
            <w:tcW w:w="2232" w:type="dxa"/>
            <w:vAlign w:val="center"/>
          </w:tcPr>
          <w:p w:rsidR="002B0E3F" w:rsidRPr="00A157B7" w:rsidRDefault="002B0E3F" w:rsidP="009C5FC4">
            <w:pPr>
              <w:jc w:val="left"/>
              <w:rPr>
                <w:szCs w:val="22"/>
              </w:rPr>
            </w:pPr>
            <w:r w:rsidRPr="00A157B7">
              <w:rPr>
                <w:szCs w:val="22"/>
              </w:rPr>
              <w:t>Prototype mode couplers designed, fabricated and tested with the prototype cavity model</w:t>
            </w: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10.3.6</w:t>
            </w:r>
          </w:p>
        </w:tc>
        <w:tc>
          <w:tcPr>
            <w:tcW w:w="3031" w:type="dxa"/>
            <w:vAlign w:val="center"/>
          </w:tcPr>
          <w:p w:rsidR="002B0E3F" w:rsidRPr="00A157B7" w:rsidRDefault="002B0E3F" w:rsidP="009C5FC4">
            <w:pPr>
              <w:jc w:val="left"/>
              <w:rPr>
                <w:szCs w:val="22"/>
              </w:rPr>
            </w:pPr>
            <w:r w:rsidRPr="00A157B7">
              <w:rPr>
                <w:szCs w:val="22"/>
              </w:rPr>
              <w:t>CLIC input and mode coupler design development finished</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UNIMAN</w:t>
            </w:r>
          </w:p>
        </w:tc>
        <w:tc>
          <w:tcPr>
            <w:tcW w:w="1073" w:type="dxa"/>
            <w:vAlign w:val="center"/>
          </w:tcPr>
          <w:p w:rsidR="002B0E3F" w:rsidRPr="00A157B7" w:rsidRDefault="002B0E3F" w:rsidP="009C5FC4">
            <w:pPr>
              <w:jc w:val="center"/>
              <w:rPr>
                <w:szCs w:val="22"/>
              </w:rPr>
            </w:pPr>
            <w:r w:rsidRPr="00A157B7">
              <w:rPr>
                <w:szCs w:val="22"/>
              </w:rPr>
              <w:t>M33</w:t>
            </w:r>
          </w:p>
        </w:tc>
        <w:tc>
          <w:tcPr>
            <w:tcW w:w="2232" w:type="dxa"/>
            <w:vAlign w:val="center"/>
          </w:tcPr>
          <w:p w:rsidR="002B0E3F" w:rsidRPr="00A157B7" w:rsidRDefault="002B0E3F" w:rsidP="009C5FC4">
            <w:pPr>
              <w:jc w:val="left"/>
              <w:rPr>
                <w:szCs w:val="22"/>
              </w:rPr>
            </w:pPr>
            <w:r w:rsidRPr="00A157B7">
              <w:rPr>
                <w:szCs w:val="22"/>
              </w:rPr>
              <w:t>Prototype mode couplers designed, fabricated and tested with the prototype cavity model</w:t>
            </w: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7.5.1</w:t>
            </w:r>
          </w:p>
        </w:tc>
        <w:tc>
          <w:tcPr>
            <w:tcW w:w="3031" w:type="dxa"/>
            <w:vAlign w:val="center"/>
          </w:tcPr>
          <w:p w:rsidR="002B0E3F" w:rsidRPr="00A157B7" w:rsidRDefault="002B0E3F" w:rsidP="009C5FC4">
            <w:pPr>
              <w:jc w:val="left"/>
              <w:rPr>
                <w:szCs w:val="22"/>
              </w:rPr>
            </w:pPr>
            <w:r w:rsidRPr="00A157B7">
              <w:rPr>
                <w:szCs w:val="22"/>
              </w:rPr>
              <w:t>Final design report HTS link</w:t>
            </w:r>
          </w:p>
        </w:tc>
        <w:tc>
          <w:tcPr>
            <w:tcW w:w="589" w:type="dxa"/>
            <w:vAlign w:val="center"/>
          </w:tcPr>
          <w:p w:rsidR="002B0E3F" w:rsidRPr="00A157B7" w:rsidRDefault="002B0E3F" w:rsidP="009C5FC4">
            <w:pPr>
              <w:jc w:val="center"/>
              <w:rPr>
                <w:szCs w:val="22"/>
              </w:rPr>
            </w:pPr>
            <w:r w:rsidRPr="00A157B7">
              <w:rPr>
                <w:szCs w:val="22"/>
              </w:rPr>
              <w:t>7</w:t>
            </w:r>
          </w:p>
        </w:tc>
        <w:tc>
          <w:tcPr>
            <w:tcW w:w="1378" w:type="dxa"/>
            <w:vAlign w:val="center"/>
          </w:tcPr>
          <w:p w:rsidR="002B0E3F" w:rsidRPr="00A157B7" w:rsidRDefault="002B0E3F" w:rsidP="009C5FC4">
            <w:pPr>
              <w:jc w:val="center"/>
              <w:rPr>
                <w:szCs w:val="22"/>
              </w:rPr>
            </w:pPr>
          </w:p>
        </w:tc>
        <w:tc>
          <w:tcPr>
            <w:tcW w:w="1073" w:type="dxa"/>
            <w:vAlign w:val="center"/>
          </w:tcPr>
          <w:p w:rsidR="002B0E3F" w:rsidRPr="00A157B7" w:rsidRDefault="002B0E3F" w:rsidP="009C5FC4">
            <w:pPr>
              <w:jc w:val="center"/>
              <w:rPr>
                <w:szCs w:val="22"/>
              </w:rPr>
            </w:pPr>
            <w:r w:rsidRPr="00A157B7">
              <w:rPr>
                <w:szCs w:val="22"/>
              </w:rPr>
              <w:t>M34</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1.4</w:t>
            </w:r>
          </w:p>
        </w:tc>
        <w:tc>
          <w:tcPr>
            <w:tcW w:w="3031" w:type="dxa"/>
            <w:vAlign w:val="center"/>
          </w:tcPr>
          <w:p w:rsidR="002B0E3F" w:rsidRPr="00A157B7" w:rsidRDefault="002B0E3F" w:rsidP="009C5FC4">
            <w:pPr>
              <w:jc w:val="left"/>
              <w:rPr>
                <w:szCs w:val="22"/>
              </w:rPr>
            </w:pPr>
            <w:r w:rsidRPr="00A157B7">
              <w:rPr>
                <w:szCs w:val="22"/>
              </w:rPr>
              <w:t>3</w:t>
            </w:r>
            <w:r w:rsidRPr="00A157B7">
              <w:rPr>
                <w:szCs w:val="22"/>
                <w:vertAlign w:val="superscript"/>
              </w:rPr>
              <w:t>rd</w:t>
            </w:r>
            <w:r w:rsidRPr="00A157B7">
              <w:rPr>
                <w:szCs w:val="22"/>
              </w:rPr>
              <w:t xml:space="preserve"> annual EuCARD meeting</w:t>
            </w:r>
          </w:p>
        </w:tc>
        <w:tc>
          <w:tcPr>
            <w:tcW w:w="589" w:type="dxa"/>
            <w:vAlign w:val="center"/>
          </w:tcPr>
          <w:p w:rsidR="002B0E3F" w:rsidRPr="00A157B7" w:rsidRDefault="002B0E3F" w:rsidP="009C5FC4">
            <w:pPr>
              <w:jc w:val="center"/>
              <w:rPr>
                <w:szCs w:val="22"/>
              </w:rPr>
            </w:pPr>
            <w:r w:rsidRPr="00A157B7">
              <w:rPr>
                <w:szCs w:val="22"/>
              </w:rPr>
              <w:t>1</w:t>
            </w:r>
          </w:p>
        </w:tc>
        <w:tc>
          <w:tcPr>
            <w:tcW w:w="1378" w:type="dxa"/>
            <w:vAlign w:val="center"/>
          </w:tcPr>
          <w:p w:rsidR="002B0E3F" w:rsidRPr="00A157B7" w:rsidRDefault="002B0E3F" w:rsidP="009C5FC4">
            <w:pPr>
              <w:jc w:val="center"/>
              <w:rPr>
                <w:szCs w:val="22"/>
              </w:rPr>
            </w:pPr>
            <w:r w:rsidRPr="00A157B7">
              <w:rPr>
                <w:szCs w:val="22"/>
              </w:rPr>
              <w:t>CERN</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2.1.3</w:t>
            </w:r>
          </w:p>
        </w:tc>
        <w:tc>
          <w:tcPr>
            <w:tcW w:w="3031" w:type="dxa"/>
            <w:vAlign w:val="center"/>
          </w:tcPr>
          <w:p w:rsidR="002B0E3F" w:rsidRPr="00A157B7" w:rsidRDefault="002B0E3F" w:rsidP="009C5FC4">
            <w:pPr>
              <w:jc w:val="left"/>
              <w:rPr>
                <w:szCs w:val="22"/>
              </w:rPr>
            </w:pPr>
            <w:r w:rsidRPr="00A157B7">
              <w:rPr>
                <w:szCs w:val="22"/>
              </w:rPr>
              <w:t>Annual status of DCO, third year</w:t>
            </w:r>
          </w:p>
        </w:tc>
        <w:tc>
          <w:tcPr>
            <w:tcW w:w="589" w:type="dxa"/>
            <w:vAlign w:val="center"/>
          </w:tcPr>
          <w:p w:rsidR="002B0E3F" w:rsidRPr="00A157B7" w:rsidRDefault="002B0E3F" w:rsidP="009C5FC4">
            <w:pPr>
              <w:jc w:val="center"/>
              <w:rPr>
                <w:szCs w:val="22"/>
              </w:rPr>
            </w:pPr>
            <w:r w:rsidRPr="00A157B7">
              <w:rPr>
                <w:szCs w:val="22"/>
              </w:rPr>
              <w:t>2</w:t>
            </w:r>
          </w:p>
        </w:tc>
        <w:tc>
          <w:tcPr>
            <w:tcW w:w="1378" w:type="dxa"/>
            <w:vAlign w:val="center"/>
          </w:tcPr>
          <w:p w:rsidR="002B0E3F" w:rsidRPr="00A157B7" w:rsidRDefault="002B0E3F" w:rsidP="009C5FC4">
            <w:pPr>
              <w:jc w:val="center"/>
              <w:rPr>
                <w:szCs w:val="22"/>
              </w:rPr>
            </w:pPr>
            <w:r w:rsidRPr="00A157B7">
              <w:rPr>
                <w:szCs w:val="22"/>
              </w:rPr>
              <w:t>WUT, CERN</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3.1.3.3</w:t>
            </w:r>
          </w:p>
        </w:tc>
        <w:tc>
          <w:tcPr>
            <w:tcW w:w="3031" w:type="dxa"/>
            <w:vAlign w:val="center"/>
          </w:tcPr>
          <w:p w:rsidR="002B0E3F" w:rsidRPr="00A157B7" w:rsidRDefault="002B0E3F" w:rsidP="009C5FC4">
            <w:pPr>
              <w:jc w:val="left"/>
              <w:rPr>
                <w:szCs w:val="22"/>
              </w:rPr>
            </w:pPr>
            <w:r w:rsidRPr="00A157B7">
              <w:rPr>
                <w:szCs w:val="22"/>
              </w:rPr>
              <w:t>NEU2012 third annual workshop</w:t>
            </w:r>
          </w:p>
        </w:tc>
        <w:tc>
          <w:tcPr>
            <w:tcW w:w="589" w:type="dxa"/>
            <w:vAlign w:val="center"/>
          </w:tcPr>
          <w:p w:rsidR="002B0E3F" w:rsidRPr="00A157B7" w:rsidRDefault="002B0E3F" w:rsidP="009C5FC4">
            <w:pPr>
              <w:jc w:val="center"/>
              <w:rPr>
                <w:szCs w:val="22"/>
              </w:rPr>
            </w:pPr>
            <w:r w:rsidRPr="00A157B7">
              <w:rPr>
                <w:szCs w:val="22"/>
              </w:rPr>
              <w:t>3</w:t>
            </w:r>
          </w:p>
        </w:tc>
        <w:tc>
          <w:tcPr>
            <w:tcW w:w="1378" w:type="dxa"/>
            <w:vAlign w:val="center"/>
          </w:tcPr>
          <w:p w:rsidR="002B0E3F" w:rsidRPr="00A157B7" w:rsidRDefault="002B0E3F" w:rsidP="009C5FC4">
            <w:pPr>
              <w:jc w:val="center"/>
              <w:rPr>
                <w:szCs w:val="22"/>
              </w:rPr>
            </w:pPr>
            <w:r w:rsidRPr="00A157B7">
              <w:rPr>
                <w:szCs w:val="22"/>
              </w:rPr>
              <w:t>INFN</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4.1.3</w:t>
            </w:r>
          </w:p>
        </w:tc>
        <w:tc>
          <w:tcPr>
            <w:tcW w:w="3031" w:type="dxa"/>
            <w:vAlign w:val="center"/>
          </w:tcPr>
          <w:p w:rsidR="002B0E3F" w:rsidRPr="00A157B7" w:rsidRDefault="002B0E3F" w:rsidP="009C5FC4">
            <w:pPr>
              <w:jc w:val="left"/>
              <w:rPr>
                <w:szCs w:val="22"/>
              </w:rPr>
            </w:pPr>
            <w:r w:rsidRPr="00A157B7">
              <w:rPr>
                <w:szCs w:val="22"/>
              </w:rPr>
              <w:t>Annual AccNet steering meeting,  third year.</w:t>
            </w:r>
          </w:p>
        </w:tc>
        <w:tc>
          <w:tcPr>
            <w:tcW w:w="589" w:type="dxa"/>
            <w:vAlign w:val="center"/>
          </w:tcPr>
          <w:p w:rsidR="002B0E3F" w:rsidRPr="00A157B7" w:rsidRDefault="002B0E3F" w:rsidP="009C5FC4">
            <w:pPr>
              <w:jc w:val="center"/>
              <w:rPr>
                <w:szCs w:val="22"/>
              </w:rPr>
            </w:pPr>
            <w:r w:rsidRPr="00A157B7">
              <w:rPr>
                <w:szCs w:val="22"/>
              </w:rPr>
              <w:t>4</w:t>
            </w:r>
          </w:p>
        </w:tc>
        <w:tc>
          <w:tcPr>
            <w:tcW w:w="1378" w:type="dxa"/>
            <w:vAlign w:val="center"/>
          </w:tcPr>
          <w:p w:rsidR="002B0E3F" w:rsidRPr="00A157B7" w:rsidRDefault="002B0E3F" w:rsidP="009C5FC4">
            <w:pPr>
              <w:jc w:val="center"/>
              <w:rPr>
                <w:szCs w:val="22"/>
              </w:rPr>
            </w:pPr>
            <w:r w:rsidRPr="00A157B7">
              <w:rPr>
                <w:szCs w:val="22"/>
              </w:rPr>
              <w:t>CERN, CNRS</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4.2.3</w:t>
            </w:r>
          </w:p>
        </w:tc>
        <w:tc>
          <w:tcPr>
            <w:tcW w:w="3031" w:type="dxa"/>
            <w:vAlign w:val="center"/>
          </w:tcPr>
          <w:p w:rsidR="002B0E3F" w:rsidRPr="00A157B7" w:rsidRDefault="002B0E3F" w:rsidP="009C5FC4">
            <w:pPr>
              <w:jc w:val="left"/>
              <w:rPr>
                <w:szCs w:val="22"/>
              </w:rPr>
            </w:pPr>
            <w:r w:rsidRPr="00A157B7">
              <w:rPr>
                <w:szCs w:val="22"/>
              </w:rPr>
              <w:t>Annual EuroLumi workshop,       third year.</w:t>
            </w:r>
          </w:p>
        </w:tc>
        <w:tc>
          <w:tcPr>
            <w:tcW w:w="589" w:type="dxa"/>
            <w:vAlign w:val="center"/>
          </w:tcPr>
          <w:p w:rsidR="002B0E3F" w:rsidRPr="00A157B7" w:rsidRDefault="002B0E3F" w:rsidP="009C5FC4">
            <w:pPr>
              <w:jc w:val="center"/>
              <w:rPr>
                <w:szCs w:val="22"/>
              </w:rPr>
            </w:pPr>
            <w:r w:rsidRPr="00A157B7">
              <w:rPr>
                <w:szCs w:val="22"/>
              </w:rPr>
              <w:t>4</w:t>
            </w:r>
          </w:p>
        </w:tc>
        <w:tc>
          <w:tcPr>
            <w:tcW w:w="1378" w:type="dxa"/>
            <w:vAlign w:val="center"/>
          </w:tcPr>
          <w:p w:rsidR="002B0E3F" w:rsidRPr="00A157B7" w:rsidRDefault="002B0E3F" w:rsidP="009C5FC4">
            <w:pPr>
              <w:jc w:val="center"/>
              <w:rPr>
                <w:szCs w:val="22"/>
              </w:rPr>
            </w:pPr>
            <w:r w:rsidRPr="00A157B7">
              <w:rPr>
                <w:szCs w:val="22"/>
              </w:rPr>
              <w:t>CERN</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4.3.3</w:t>
            </w:r>
          </w:p>
        </w:tc>
        <w:tc>
          <w:tcPr>
            <w:tcW w:w="3031" w:type="dxa"/>
            <w:vAlign w:val="center"/>
          </w:tcPr>
          <w:p w:rsidR="002B0E3F" w:rsidRPr="00A157B7" w:rsidRDefault="002B0E3F" w:rsidP="009C5FC4">
            <w:pPr>
              <w:jc w:val="left"/>
              <w:rPr>
                <w:szCs w:val="22"/>
              </w:rPr>
            </w:pPr>
            <w:r w:rsidRPr="00A157B7">
              <w:rPr>
                <w:szCs w:val="22"/>
              </w:rPr>
              <w:t>Annual RFTECH workshop,          third year.</w:t>
            </w:r>
          </w:p>
        </w:tc>
        <w:tc>
          <w:tcPr>
            <w:tcW w:w="589" w:type="dxa"/>
            <w:vAlign w:val="center"/>
          </w:tcPr>
          <w:p w:rsidR="002B0E3F" w:rsidRPr="00A157B7" w:rsidRDefault="002B0E3F" w:rsidP="009C5FC4">
            <w:pPr>
              <w:jc w:val="center"/>
              <w:rPr>
                <w:szCs w:val="22"/>
              </w:rPr>
            </w:pPr>
            <w:r w:rsidRPr="00A157B7">
              <w:rPr>
                <w:szCs w:val="22"/>
              </w:rPr>
              <w:t>4</w:t>
            </w:r>
          </w:p>
        </w:tc>
        <w:tc>
          <w:tcPr>
            <w:tcW w:w="1378" w:type="dxa"/>
            <w:vAlign w:val="center"/>
          </w:tcPr>
          <w:p w:rsidR="002B0E3F" w:rsidRPr="00A157B7" w:rsidRDefault="002B0E3F" w:rsidP="009C5FC4">
            <w:pPr>
              <w:jc w:val="center"/>
              <w:rPr>
                <w:szCs w:val="22"/>
              </w:rPr>
            </w:pPr>
            <w:r w:rsidRPr="00A157B7">
              <w:rPr>
                <w:szCs w:val="22"/>
              </w:rPr>
              <w:t>CNRS, TUL</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7.1.3</w:t>
            </w:r>
          </w:p>
        </w:tc>
        <w:tc>
          <w:tcPr>
            <w:tcW w:w="3031" w:type="dxa"/>
            <w:vAlign w:val="center"/>
          </w:tcPr>
          <w:p w:rsidR="002B0E3F" w:rsidRPr="00A157B7" w:rsidRDefault="002B0E3F" w:rsidP="009C5FC4">
            <w:pPr>
              <w:jc w:val="left"/>
              <w:rPr>
                <w:szCs w:val="22"/>
              </w:rPr>
            </w:pPr>
            <w:r w:rsidRPr="00A157B7">
              <w:rPr>
                <w:szCs w:val="22"/>
              </w:rPr>
              <w:t>3</w:t>
            </w:r>
            <w:r w:rsidRPr="00A157B7">
              <w:rPr>
                <w:szCs w:val="22"/>
                <w:vertAlign w:val="superscript"/>
              </w:rPr>
              <w:t>rd</w:t>
            </w:r>
            <w:r w:rsidRPr="00A157B7">
              <w:rPr>
                <w:szCs w:val="22"/>
              </w:rPr>
              <w:t xml:space="preserve"> annual HFM review meeting</w:t>
            </w:r>
          </w:p>
        </w:tc>
        <w:tc>
          <w:tcPr>
            <w:tcW w:w="589" w:type="dxa"/>
            <w:vAlign w:val="center"/>
          </w:tcPr>
          <w:p w:rsidR="002B0E3F" w:rsidRPr="00A157B7" w:rsidRDefault="002B0E3F" w:rsidP="009C5FC4">
            <w:pPr>
              <w:jc w:val="center"/>
              <w:rPr>
                <w:szCs w:val="22"/>
              </w:rPr>
            </w:pPr>
            <w:r w:rsidRPr="00A157B7">
              <w:rPr>
                <w:szCs w:val="22"/>
              </w:rPr>
              <w:t>7</w:t>
            </w:r>
          </w:p>
        </w:tc>
        <w:tc>
          <w:tcPr>
            <w:tcW w:w="1378" w:type="dxa"/>
            <w:vAlign w:val="center"/>
          </w:tcPr>
          <w:p w:rsidR="002B0E3F" w:rsidRPr="00A157B7" w:rsidRDefault="002B0E3F" w:rsidP="009C5FC4">
            <w:pPr>
              <w:jc w:val="center"/>
              <w:rPr>
                <w:szCs w:val="22"/>
              </w:rPr>
            </w:pPr>
            <w:r w:rsidRPr="00A157B7">
              <w:rPr>
                <w:szCs w:val="22"/>
              </w:rPr>
              <w:t>CERN, CEA</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7.3.1</w:t>
            </w:r>
          </w:p>
        </w:tc>
        <w:tc>
          <w:tcPr>
            <w:tcW w:w="3031" w:type="dxa"/>
            <w:vAlign w:val="center"/>
          </w:tcPr>
          <w:p w:rsidR="002B0E3F" w:rsidRPr="00A157B7" w:rsidRDefault="002B0E3F" w:rsidP="009C5FC4">
            <w:pPr>
              <w:jc w:val="left"/>
              <w:rPr>
                <w:szCs w:val="22"/>
              </w:rPr>
            </w:pPr>
            <w:r w:rsidRPr="00A157B7">
              <w:rPr>
                <w:szCs w:val="22"/>
              </w:rPr>
              <w:t>Dipole Nb</w:t>
            </w:r>
            <w:r w:rsidRPr="00A157B7">
              <w:rPr>
                <w:szCs w:val="22"/>
                <w:vertAlign w:val="subscript"/>
              </w:rPr>
              <w:t>3</w:t>
            </w:r>
            <w:r w:rsidRPr="00A157B7">
              <w:rPr>
                <w:szCs w:val="22"/>
              </w:rPr>
              <w:t>Sn coils finished</w:t>
            </w:r>
          </w:p>
        </w:tc>
        <w:tc>
          <w:tcPr>
            <w:tcW w:w="589" w:type="dxa"/>
            <w:vAlign w:val="center"/>
          </w:tcPr>
          <w:p w:rsidR="002B0E3F" w:rsidRPr="00A157B7" w:rsidRDefault="002B0E3F" w:rsidP="009C5FC4">
            <w:pPr>
              <w:jc w:val="center"/>
              <w:rPr>
                <w:szCs w:val="22"/>
              </w:rPr>
            </w:pPr>
            <w:r w:rsidRPr="00A157B7">
              <w:rPr>
                <w:szCs w:val="22"/>
              </w:rPr>
              <w:t>7</w:t>
            </w:r>
          </w:p>
        </w:tc>
        <w:tc>
          <w:tcPr>
            <w:tcW w:w="1378" w:type="dxa"/>
            <w:vAlign w:val="center"/>
          </w:tcPr>
          <w:p w:rsidR="002B0E3F" w:rsidRPr="00A157B7" w:rsidRDefault="002B0E3F" w:rsidP="009C5FC4">
            <w:pPr>
              <w:jc w:val="center"/>
              <w:rPr>
                <w:szCs w:val="22"/>
              </w:rPr>
            </w:pPr>
            <w:r w:rsidRPr="00A157B7">
              <w:rPr>
                <w:szCs w:val="22"/>
              </w:rPr>
              <w:t>CEA</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r w:rsidRPr="00A157B7">
              <w:rPr>
                <w:szCs w:val="22"/>
              </w:rPr>
              <w:t>2 coils ready for mounting</w:t>
            </w: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7.6.1</w:t>
            </w:r>
          </w:p>
        </w:tc>
        <w:tc>
          <w:tcPr>
            <w:tcW w:w="3031" w:type="dxa"/>
            <w:vAlign w:val="center"/>
          </w:tcPr>
          <w:p w:rsidR="002B0E3F" w:rsidRPr="00A157B7" w:rsidRDefault="002B0E3F" w:rsidP="009C5FC4">
            <w:pPr>
              <w:jc w:val="left"/>
              <w:rPr>
                <w:szCs w:val="22"/>
              </w:rPr>
            </w:pPr>
            <w:r w:rsidRPr="00A157B7">
              <w:rPr>
                <w:szCs w:val="22"/>
              </w:rPr>
              <w:t>Short prototype SC helical undulator fabricated and tested</w:t>
            </w:r>
          </w:p>
        </w:tc>
        <w:tc>
          <w:tcPr>
            <w:tcW w:w="589" w:type="dxa"/>
            <w:vAlign w:val="center"/>
          </w:tcPr>
          <w:p w:rsidR="002B0E3F" w:rsidRPr="00A157B7" w:rsidRDefault="002B0E3F" w:rsidP="009C5FC4">
            <w:pPr>
              <w:jc w:val="center"/>
              <w:rPr>
                <w:szCs w:val="22"/>
              </w:rPr>
            </w:pPr>
            <w:r w:rsidRPr="00A157B7">
              <w:rPr>
                <w:szCs w:val="22"/>
              </w:rPr>
              <w:t>7</w:t>
            </w:r>
          </w:p>
        </w:tc>
        <w:tc>
          <w:tcPr>
            <w:tcW w:w="1378" w:type="dxa"/>
            <w:vAlign w:val="center"/>
          </w:tcPr>
          <w:p w:rsidR="002B0E3F" w:rsidRPr="00A157B7" w:rsidRDefault="002B0E3F" w:rsidP="009C5FC4">
            <w:pPr>
              <w:jc w:val="center"/>
              <w:rPr>
                <w:szCs w:val="22"/>
              </w:rPr>
            </w:pPr>
            <w:r w:rsidRPr="00A157B7">
              <w:rPr>
                <w:szCs w:val="22"/>
              </w:rPr>
              <w:t>STFC</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8.1.3</w:t>
            </w:r>
          </w:p>
        </w:tc>
        <w:tc>
          <w:tcPr>
            <w:tcW w:w="3031" w:type="dxa"/>
            <w:vAlign w:val="center"/>
          </w:tcPr>
          <w:p w:rsidR="002B0E3F" w:rsidRPr="00A157B7" w:rsidRDefault="002B0E3F" w:rsidP="009C5FC4">
            <w:pPr>
              <w:jc w:val="left"/>
              <w:rPr>
                <w:szCs w:val="22"/>
              </w:rPr>
            </w:pPr>
            <w:r w:rsidRPr="00A157B7">
              <w:rPr>
                <w:szCs w:val="22"/>
              </w:rPr>
              <w:t>3</w:t>
            </w:r>
            <w:r w:rsidRPr="00A157B7">
              <w:rPr>
                <w:szCs w:val="22"/>
                <w:vertAlign w:val="superscript"/>
              </w:rPr>
              <w:t>rd</w:t>
            </w:r>
            <w:r w:rsidRPr="00A157B7">
              <w:rPr>
                <w:szCs w:val="22"/>
              </w:rPr>
              <w:t xml:space="preserve"> annual ColMat review meeting</w:t>
            </w:r>
          </w:p>
        </w:tc>
        <w:tc>
          <w:tcPr>
            <w:tcW w:w="589" w:type="dxa"/>
            <w:vAlign w:val="center"/>
          </w:tcPr>
          <w:p w:rsidR="002B0E3F" w:rsidRPr="00A157B7" w:rsidRDefault="002B0E3F" w:rsidP="009C5FC4">
            <w:pPr>
              <w:jc w:val="center"/>
              <w:rPr>
                <w:szCs w:val="22"/>
              </w:rPr>
            </w:pPr>
            <w:r w:rsidRPr="00A157B7">
              <w:rPr>
                <w:szCs w:val="22"/>
              </w:rPr>
              <w:t>8</w:t>
            </w:r>
          </w:p>
        </w:tc>
        <w:tc>
          <w:tcPr>
            <w:tcW w:w="1378" w:type="dxa"/>
            <w:vAlign w:val="center"/>
          </w:tcPr>
          <w:p w:rsidR="002B0E3F" w:rsidRPr="00A157B7" w:rsidRDefault="002B0E3F" w:rsidP="009C5FC4">
            <w:pPr>
              <w:jc w:val="center"/>
              <w:rPr>
                <w:szCs w:val="22"/>
              </w:rPr>
            </w:pPr>
            <w:r w:rsidRPr="00A157B7">
              <w:rPr>
                <w:szCs w:val="22"/>
              </w:rPr>
              <w:t>CERN, GSI</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8.3.2.2</w:t>
            </w:r>
          </w:p>
        </w:tc>
        <w:tc>
          <w:tcPr>
            <w:tcW w:w="3031" w:type="dxa"/>
            <w:vAlign w:val="center"/>
          </w:tcPr>
          <w:p w:rsidR="002B0E3F" w:rsidRPr="00A157B7" w:rsidRDefault="002B0E3F" w:rsidP="009C5FC4">
            <w:pPr>
              <w:jc w:val="left"/>
              <w:rPr>
                <w:szCs w:val="22"/>
              </w:rPr>
            </w:pPr>
            <w:r w:rsidRPr="00A157B7">
              <w:rPr>
                <w:szCs w:val="22"/>
              </w:rPr>
              <w:t>FAIR type collimator constructed</w:t>
            </w:r>
          </w:p>
        </w:tc>
        <w:tc>
          <w:tcPr>
            <w:tcW w:w="589" w:type="dxa"/>
            <w:vAlign w:val="center"/>
          </w:tcPr>
          <w:p w:rsidR="002B0E3F" w:rsidRPr="00A157B7" w:rsidRDefault="002B0E3F" w:rsidP="009C5FC4">
            <w:pPr>
              <w:jc w:val="center"/>
              <w:rPr>
                <w:szCs w:val="22"/>
              </w:rPr>
            </w:pPr>
            <w:r w:rsidRPr="00A157B7">
              <w:rPr>
                <w:szCs w:val="22"/>
              </w:rPr>
              <w:t>8</w:t>
            </w:r>
          </w:p>
        </w:tc>
        <w:tc>
          <w:tcPr>
            <w:tcW w:w="1378" w:type="dxa"/>
            <w:vAlign w:val="center"/>
          </w:tcPr>
          <w:p w:rsidR="002B0E3F" w:rsidRPr="00A157B7" w:rsidRDefault="002B0E3F" w:rsidP="009C5FC4">
            <w:pPr>
              <w:jc w:val="center"/>
              <w:rPr>
                <w:szCs w:val="22"/>
              </w:rPr>
            </w:pPr>
            <w:r w:rsidRPr="00A157B7">
              <w:rPr>
                <w:szCs w:val="22"/>
              </w:rPr>
              <w:t>CERN</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9.1.3</w:t>
            </w:r>
          </w:p>
        </w:tc>
        <w:tc>
          <w:tcPr>
            <w:tcW w:w="3031" w:type="dxa"/>
            <w:vAlign w:val="center"/>
          </w:tcPr>
          <w:p w:rsidR="002B0E3F" w:rsidRPr="00A157B7" w:rsidRDefault="002B0E3F" w:rsidP="009C5FC4">
            <w:pPr>
              <w:jc w:val="left"/>
              <w:rPr>
                <w:szCs w:val="22"/>
              </w:rPr>
            </w:pPr>
            <w:r w:rsidRPr="00A157B7">
              <w:rPr>
                <w:szCs w:val="22"/>
              </w:rPr>
              <w:t>Annual NCLinac review third year</w:t>
            </w:r>
          </w:p>
        </w:tc>
        <w:tc>
          <w:tcPr>
            <w:tcW w:w="589" w:type="dxa"/>
            <w:vAlign w:val="center"/>
          </w:tcPr>
          <w:p w:rsidR="002B0E3F" w:rsidRPr="00A157B7" w:rsidRDefault="002B0E3F" w:rsidP="009C5FC4">
            <w:pPr>
              <w:jc w:val="center"/>
              <w:rPr>
                <w:szCs w:val="22"/>
              </w:rPr>
            </w:pPr>
            <w:r w:rsidRPr="00A157B7">
              <w:rPr>
                <w:szCs w:val="22"/>
              </w:rPr>
              <w:t>9</w:t>
            </w:r>
          </w:p>
        </w:tc>
        <w:tc>
          <w:tcPr>
            <w:tcW w:w="1378" w:type="dxa"/>
            <w:vAlign w:val="center"/>
          </w:tcPr>
          <w:p w:rsidR="002B0E3F" w:rsidRPr="00A157B7" w:rsidRDefault="002B0E3F" w:rsidP="009C5FC4">
            <w:pPr>
              <w:jc w:val="center"/>
              <w:rPr>
                <w:szCs w:val="22"/>
              </w:rPr>
            </w:pPr>
            <w:r w:rsidRPr="00A157B7">
              <w:rPr>
                <w:szCs w:val="22"/>
              </w:rPr>
              <w:t>CERN, RHUL</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9.2.3</w:t>
            </w:r>
          </w:p>
        </w:tc>
        <w:tc>
          <w:tcPr>
            <w:tcW w:w="3031" w:type="dxa"/>
            <w:vAlign w:val="center"/>
          </w:tcPr>
          <w:p w:rsidR="002B0E3F" w:rsidRPr="00A157B7" w:rsidRDefault="002B0E3F" w:rsidP="009C5FC4">
            <w:pPr>
              <w:jc w:val="left"/>
              <w:rPr>
                <w:szCs w:val="22"/>
              </w:rPr>
            </w:pPr>
            <w:r w:rsidRPr="00A157B7">
              <w:rPr>
                <w:szCs w:val="22"/>
              </w:rPr>
              <w:t>Prototype components for CLIC module prepared</w:t>
            </w:r>
          </w:p>
        </w:tc>
        <w:tc>
          <w:tcPr>
            <w:tcW w:w="589" w:type="dxa"/>
            <w:vAlign w:val="center"/>
          </w:tcPr>
          <w:p w:rsidR="002B0E3F" w:rsidRPr="00A157B7" w:rsidRDefault="002B0E3F" w:rsidP="009C5FC4">
            <w:pPr>
              <w:jc w:val="center"/>
              <w:rPr>
                <w:szCs w:val="22"/>
              </w:rPr>
            </w:pPr>
            <w:r w:rsidRPr="00A157B7">
              <w:rPr>
                <w:szCs w:val="22"/>
              </w:rPr>
              <w:t>9</w:t>
            </w:r>
          </w:p>
        </w:tc>
        <w:tc>
          <w:tcPr>
            <w:tcW w:w="1378" w:type="dxa"/>
            <w:vAlign w:val="center"/>
          </w:tcPr>
          <w:p w:rsidR="002B0E3F" w:rsidRPr="00A157B7" w:rsidRDefault="002B0E3F" w:rsidP="009C5FC4">
            <w:pPr>
              <w:jc w:val="center"/>
              <w:rPr>
                <w:szCs w:val="22"/>
              </w:rPr>
            </w:pPr>
            <w:r w:rsidRPr="00A157B7">
              <w:rPr>
                <w:szCs w:val="22"/>
              </w:rPr>
              <w:t>CERN</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9.5.1</w:t>
            </w:r>
          </w:p>
        </w:tc>
        <w:tc>
          <w:tcPr>
            <w:tcW w:w="3031" w:type="dxa"/>
            <w:vAlign w:val="center"/>
          </w:tcPr>
          <w:p w:rsidR="002B0E3F" w:rsidRPr="00A157B7" w:rsidRDefault="002B0E3F" w:rsidP="009C5FC4">
            <w:pPr>
              <w:jc w:val="left"/>
              <w:rPr>
                <w:szCs w:val="22"/>
              </w:rPr>
            </w:pPr>
            <w:r w:rsidRPr="00A157B7">
              <w:rPr>
                <w:szCs w:val="22"/>
              </w:rPr>
              <w:t>RF phase monitor prototype finished</w:t>
            </w:r>
          </w:p>
        </w:tc>
        <w:tc>
          <w:tcPr>
            <w:tcW w:w="589" w:type="dxa"/>
            <w:vAlign w:val="center"/>
          </w:tcPr>
          <w:p w:rsidR="002B0E3F" w:rsidRPr="00A157B7" w:rsidRDefault="002B0E3F" w:rsidP="009C5FC4">
            <w:pPr>
              <w:jc w:val="center"/>
              <w:rPr>
                <w:szCs w:val="22"/>
              </w:rPr>
            </w:pPr>
            <w:r w:rsidRPr="00A157B7">
              <w:rPr>
                <w:szCs w:val="22"/>
              </w:rPr>
              <w:t>9</w:t>
            </w:r>
          </w:p>
        </w:tc>
        <w:tc>
          <w:tcPr>
            <w:tcW w:w="1378" w:type="dxa"/>
            <w:vAlign w:val="center"/>
          </w:tcPr>
          <w:p w:rsidR="002B0E3F" w:rsidRPr="00A157B7" w:rsidRDefault="002B0E3F" w:rsidP="009C5FC4">
            <w:pPr>
              <w:jc w:val="center"/>
              <w:rPr>
                <w:szCs w:val="22"/>
              </w:rPr>
            </w:pPr>
            <w:r w:rsidRPr="00A157B7">
              <w:rPr>
                <w:szCs w:val="22"/>
              </w:rPr>
              <w:t>INFN</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r w:rsidRPr="00A157B7">
              <w:rPr>
                <w:szCs w:val="22"/>
              </w:rPr>
              <w:t>Prototype ready for test</w:t>
            </w: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10.1.3</w:t>
            </w:r>
          </w:p>
        </w:tc>
        <w:tc>
          <w:tcPr>
            <w:tcW w:w="3031" w:type="dxa"/>
            <w:vAlign w:val="center"/>
          </w:tcPr>
          <w:p w:rsidR="002B0E3F" w:rsidRPr="00A157B7" w:rsidRDefault="002B0E3F" w:rsidP="009C5FC4">
            <w:pPr>
              <w:jc w:val="left"/>
              <w:rPr>
                <w:szCs w:val="22"/>
              </w:rPr>
            </w:pPr>
            <w:r w:rsidRPr="00A157B7">
              <w:rPr>
                <w:szCs w:val="22"/>
              </w:rPr>
              <w:t>Annual review SRF third year</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DESY, CEA</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10.2.2</w:t>
            </w:r>
          </w:p>
        </w:tc>
        <w:tc>
          <w:tcPr>
            <w:tcW w:w="3031" w:type="dxa"/>
            <w:vAlign w:val="center"/>
          </w:tcPr>
          <w:p w:rsidR="002B0E3F" w:rsidRPr="00A157B7" w:rsidRDefault="002B0E3F" w:rsidP="009C5FC4">
            <w:pPr>
              <w:jc w:val="left"/>
              <w:rPr>
                <w:szCs w:val="22"/>
              </w:rPr>
            </w:pPr>
            <w:r w:rsidRPr="00A157B7">
              <w:rPr>
                <w:szCs w:val="22"/>
              </w:rPr>
              <w:t>Definition of cryomodule interface</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CEA</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10.2.4</w:t>
            </w:r>
          </w:p>
        </w:tc>
        <w:tc>
          <w:tcPr>
            <w:tcW w:w="3031" w:type="dxa"/>
            <w:vAlign w:val="center"/>
          </w:tcPr>
          <w:p w:rsidR="002B0E3F" w:rsidRPr="00A157B7" w:rsidRDefault="002B0E3F" w:rsidP="009C5FC4">
            <w:pPr>
              <w:jc w:val="left"/>
              <w:rPr>
                <w:szCs w:val="22"/>
              </w:rPr>
            </w:pPr>
            <w:r w:rsidRPr="00A157B7">
              <w:rPr>
                <w:szCs w:val="22"/>
              </w:rPr>
              <w:t>Tests achieved for 2</w:t>
            </w:r>
            <w:r w:rsidRPr="00A157B7">
              <w:rPr>
                <w:szCs w:val="22"/>
                <w:vertAlign w:val="superscript"/>
              </w:rPr>
              <w:t xml:space="preserve">nd </w:t>
            </w:r>
            <w:r w:rsidRPr="00A157B7">
              <w:rPr>
                <w:szCs w:val="22"/>
              </w:rPr>
              <w:t>recipe</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CEA</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10.5.1</w:t>
            </w:r>
          </w:p>
        </w:tc>
        <w:tc>
          <w:tcPr>
            <w:tcW w:w="3031" w:type="dxa"/>
            <w:vAlign w:val="center"/>
          </w:tcPr>
          <w:p w:rsidR="002B0E3F" w:rsidRPr="00A157B7" w:rsidRDefault="002B0E3F" w:rsidP="009C5FC4">
            <w:pPr>
              <w:jc w:val="left"/>
              <w:rPr>
                <w:szCs w:val="22"/>
              </w:rPr>
            </w:pPr>
            <w:r w:rsidRPr="00A157B7">
              <w:rPr>
                <w:szCs w:val="22"/>
              </w:rPr>
              <w:t>HOM alignment for 3.9 GHz cavity electronics verification</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DESY</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10.6.5</w:t>
            </w:r>
          </w:p>
        </w:tc>
        <w:tc>
          <w:tcPr>
            <w:tcW w:w="3031" w:type="dxa"/>
            <w:vAlign w:val="center"/>
          </w:tcPr>
          <w:p w:rsidR="002B0E3F" w:rsidRPr="00A157B7" w:rsidRDefault="002B0E3F" w:rsidP="009C5FC4">
            <w:pPr>
              <w:jc w:val="left"/>
              <w:rPr>
                <w:szCs w:val="22"/>
              </w:rPr>
            </w:pPr>
            <w:r w:rsidRPr="00A157B7">
              <w:rPr>
                <w:szCs w:val="22"/>
              </w:rPr>
              <w:t>Report on tests and calibration of the radiation dosimeter</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DESY</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10.6.10</w:t>
            </w:r>
          </w:p>
        </w:tc>
        <w:tc>
          <w:tcPr>
            <w:tcW w:w="3031" w:type="dxa"/>
            <w:vAlign w:val="center"/>
          </w:tcPr>
          <w:p w:rsidR="002B0E3F" w:rsidRPr="00A157B7" w:rsidRDefault="002B0E3F" w:rsidP="009C5FC4">
            <w:pPr>
              <w:jc w:val="left"/>
              <w:rPr>
                <w:szCs w:val="22"/>
              </w:rPr>
            </w:pPr>
            <w:r w:rsidRPr="00A157B7">
              <w:rPr>
                <w:szCs w:val="22"/>
              </w:rPr>
              <w:t>Report on longitudinal beam parameter studies and their controllability by fast feedback systems in conjunction with the LLRF system</w:t>
            </w:r>
          </w:p>
        </w:tc>
        <w:tc>
          <w:tcPr>
            <w:tcW w:w="589" w:type="dxa"/>
            <w:vAlign w:val="center"/>
          </w:tcPr>
          <w:p w:rsidR="002B0E3F" w:rsidRPr="00A157B7" w:rsidRDefault="002B0E3F" w:rsidP="009C5FC4">
            <w:pPr>
              <w:jc w:val="center"/>
              <w:rPr>
                <w:szCs w:val="22"/>
              </w:rPr>
            </w:pPr>
            <w:r w:rsidRPr="00A157B7">
              <w:rPr>
                <w:szCs w:val="22"/>
              </w:rPr>
              <w:t>10</w:t>
            </w:r>
          </w:p>
        </w:tc>
        <w:tc>
          <w:tcPr>
            <w:tcW w:w="1378" w:type="dxa"/>
            <w:vAlign w:val="center"/>
          </w:tcPr>
          <w:p w:rsidR="002B0E3F" w:rsidRPr="00A157B7" w:rsidRDefault="002B0E3F" w:rsidP="009C5FC4">
            <w:pPr>
              <w:jc w:val="center"/>
              <w:rPr>
                <w:szCs w:val="22"/>
              </w:rPr>
            </w:pPr>
            <w:r w:rsidRPr="00A157B7">
              <w:rPr>
                <w:szCs w:val="22"/>
              </w:rPr>
              <w:t>DESY</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A157B7" w:rsidRDefault="002B0E3F" w:rsidP="009C5FC4">
            <w:pPr>
              <w:jc w:val="center"/>
              <w:rPr>
                <w:szCs w:val="22"/>
              </w:rPr>
            </w:pPr>
            <w:r w:rsidRPr="00A157B7">
              <w:rPr>
                <w:szCs w:val="22"/>
              </w:rPr>
              <w:t>11.1.3</w:t>
            </w:r>
          </w:p>
        </w:tc>
        <w:tc>
          <w:tcPr>
            <w:tcW w:w="3031" w:type="dxa"/>
            <w:vAlign w:val="center"/>
          </w:tcPr>
          <w:p w:rsidR="002B0E3F" w:rsidRPr="00A157B7" w:rsidRDefault="002B0E3F" w:rsidP="009C5FC4">
            <w:pPr>
              <w:jc w:val="left"/>
              <w:rPr>
                <w:szCs w:val="22"/>
              </w:rPr>
            </w:pPr>
            <w:r w:rsidRPr="00A157B7">
              <w:rPr>
                <w:szCs w:val="22"/>
              </w:rPr>
              <w:t>3</w:t>
            </w:r>
            <w:r w:rsidRPr="00A157B7">
              <w:rPr>
                <w:szCs w:val="22"/>
                <w:vertAlign w:val="superscript"/>
              </w:rPr>
              <w:t>rd</w:t>
            </w:r>
            <w:r w:rsidRPr="00A157B7">
              <w:rPr>
                <w:szCs w:val="22"/>
              </w:rPr>
              <w:t xml:space="preserve"> annual ANAC review meeting</w:t>
            </w:r>
          </w:p>
        </w:tc>
        <w:tc>
          <w:tcPr>
            <w:tcW w:w="589" w:type="dxa"/>
            <w:vAlign w:val="center"/>
          </w:tcPr>
          <w:p w:rsidR="002B0E3F" w:rsidRPr="00A157B7" w:rsidRDefault="002B0E3F" w:rsidP="009C5FC4">
            <w:pPr>
              <w:jc w:val="center"/>
              <w:rPr>
                <w:szCs w:val="22"/>
              </w:rPr>
            </w:pPr>
            <w:r w:rsidRPr="00A157B7">
              <w:rPr>
                <w:szCs w:val="22"/>
              </w:rPr>
              <w:t>11</w:t>
            </w:r>
          </w:p>
        </w:tc>
        <w:tc>
          <w:tcPr>
            <w:tcW w:w="1378" w:type="dxa"/>
            <w:vAlign w:val="center"/>
          </w:tcPr>
          <w:p w:rsidR="002B0E3F" w:rsidRPr="00A157B7" w:rsidRDefault="002B0E3F" w:rsidP="009C5FC4">
            <w:pPr>
              <w:jc w:val="center"/>
              <w:rPr>
                <w:szCs w:val="22"/>
              </w:rPr>
            </w:pPr>
            <w:r w:rsidRPr="00A157B7">
              <w:rPr>
                <w:szCs w:val="22"/>
              </w:rPr>
              <w:t>INFN</w:t>
            </w:r>
          </w:p>
        </w:tc>
        <w:tc>
          <w:tcPr>
            <w:tcW w:w="1073" w:type="dxa"/>
            <w:vAlign w:val="center"/>
          </w:tcPr>
          <w:p w:rsidR="002B0E3F" w:rsidRPr="00A157B7" w:rsidRDefault="002B0E3F" w:rsidP="009C5FC4">
            <w:pPr>
              <w:jc w:val="center"/>
              <w:rPr>
                <w:szCs w:val="22"/>
              </w:rPr>
            </w:pPr>
            <w:r w:rsidRPr="00A157B7">
              <w:rPr>
                <w:szCs w:val="22"/>
              </w:rPr>
              <w:t>M36</w:t>
            </w:r>
          </w:p>
        </w:tc>
        <w:tc>
          <w:tcPr>
            <w:tcW w:w="2232" w:type="dxa"/>
            <w:vAlign w:val="center"/>
          </w:tcPr>
          <w:p w:rsidR="002B0E3F" w:rsidRPr="00A157B7" w:rsidRDefault="002B0E3F" w:rsidP="009C5FC4">
            <w:pPr>
              <w:jc w:val="left"/>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9.5.2</w:t>
            </w:r>
          </w:p>
        </w:tc>
        <w:tc>
          <w:tcPr>
            <w:tcW w:w="3031" w:type="dxa"/>
            <w:vAlign w:val="center"/>
          </w:tcPr>
          <w:p w:rsidR="002B0E3F" w:rsidRPr="00C215B5" w:rsidRDefault="002B0E3F" w:rsidP="009C5FC4">
            <w:pPr>
              <w:jc w:val="left"/>
              <w:rPr>
                <w:szCs w:val="22"/>
              </w:rPr>
            </w:pPr>
            <w:r w:rsidRPr="00C215B5">
              <w:rPr>
                <w:szCs w:val="22"/>
              </w:rPr>
              <w:t>Electro optical monitor prototype finished</w:t>
            </w:r>
          </w:p>
        </w:tc>
        <w:tc>
          <w:tcPr>
            <w:tcW w:w="589" w:type="dxa"/>
            <w:vAlign w:val="center"/>
          </w:tcPr>
          <w:p w:rsidR="002B0E3F" w:rsidRPr="00C215B5" w:rsidRDefault="002B0E3F" w:rsidP="009C5FC4">
            <w:pPr>
              <w:jc w:val="center"/>
              <w:rPr>
                <w:szCs w:val="22"/>
              </w:rPr>
            </w:pPr>
            <w:r w:rsidRPr="00C215B5">
              <w:rPr>
                <w:szCs w:val="22"/>
              </w:rPr>
              <w:t>9</w:t>
            </w:r>
          </w:p>
        </w:tc>
        <w:tc>
          <w:tcPr>
            <w:tcW w:w="1378" w:type="dxa"/>
            <w:vAlign w:val="center"/>
          </w:tcPr>
          <w:p w:rsidR="002B0E3F" w:rsidRPr="00C215B5" w:rsidRDefault="002B0E3F" w:rsidP="009C5FC4">
            <w:pPr>
              <w:jc w:val="center"/>
              <w:rPr>
                <w:szCs w:val="22"/>
              </w:rPr>
            </w:pPr>
            <w:r w:rsidRPr="00C215B5">
              <w:rPr>
                <w:szCs w:val="22"/>
              </w:rPr>
              <w:t>INFN</w:t>
            </w:r>
          </w:p>
        </w:tc>
        <w:tc>
          <w:tcPr>
            <w:tcW w:w="1073" w:type="dxa"/>
            <w:vAlign w:val="center"/>
          </w:tcPr>
          <w:p w:rsidR="002B0E3F" w:rsidRPr="00C215B5" w:rsidRDefault="002B0E3F" w:rsidP="009C5FC4">
            <w:pPr>
              <w:jc w:val="center"/>
              <w:rPr>
                <w:szCs w:val="22"/>
              </w:rPr>
            </w:pPr>
            <w:r w:rsidRPr="00C215B5">
              <w:rPr>
                <w:szCs w:val="22"/>
              </w:rPr>
              <w:t>M40</w:t>
            </w:r>
          </w:p>
        </w:tc>
        <w:tc>
          <w:tcPr>
            <w:tcW w:w="2232" w:type="dxa"/>
            <w:vAlign w:val="center"/>
          </w:tcPr>
          <w:p w:rsidR="002B0E3F" w:rsidRPr="00C215B5" w:rsidRDefault="002B0E3F" w:rsidP="009C5FC4">
            <w:pPr>
              <w:jc w:val="left"/>
              <w:rPr>
                <w:szCs w:val="22"/>
              </w:rPr>
            </w:pPr>
            <w:r w:rsidRPr="00C215B5">
              <w:rPr>
                <w:szCs w:val="22"/>
              </w:rPr>
              <w:t>Prototype ready for test</w:t>
            </w: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7.3.2</w:t>
            </w:r>
          </w:p>
        </w:tc>
        <w:tc>
          <w:tcPr>
            <w:tcW w:w="3031" w:type="dxa"/>
            <w:vAlign w:val="center"/>
          </w:tcPr>
          <w:p w:rsidR="002B0E3F" w:rsidRPr="00C215B5" w:rsidRDefault="002B0E3F" w:rsidP="009C5FC4">
            <w:pPr>
              <w:jc w:val="left"/>
              <w:rPr>
                <w:szCs w:val="22"/>
              </w:rPr>
            </w:pPr>
            <w:r w:rsidRPr="00C215B5">
              <w:rPr>
                <w:szCs w:val="22"/>
              </w:rPr>
              <w:t>Dipole Nb</w:t>
            </w:r>
            <w:r w:rsidRPr="00C215B5">
              <w:rPr>
                <w:szCs w:val="22"/>
                <w:vertAlign w:val="subscript"/>
              </w:rPr>
              <w:t>3</w:t>
            </w:r>
            <w:r w:rsidRPr="00C215B5">
              <w:rPr>
                <w:szCs w:val="22"/>
              </w:rPr>
              <w:t>Sn model magnet finished</w:t>
            </w:r>
          </w:p>
        </w:tc>
        <w:tc>
          <w:tcPr>
            <w:tcW w:w="589" w:type="dxa"/>
            <w:vAlign w:val="center"/>
          </w:tcPr>
          <w:p w:rsidR="002B0E3F" w:rsidRPr="00C215B5" w:rsidRDefault="002B0E3F" w:rsidP="009C5FC4">
            <w:pPr>
              <w:jc w:val="center"/>
              <w:rPr>
                <w:szCs w:val="22"/>
              </w:rPr>
            </w:pPr>
            <w:r w:rsidRPr="00C215B5">
              <w:rPr>
                <w:szCs w:val="22"/>
              </w:rPr>
              <w:t>7</w:t>
            </w:r>
          </w:p>
        </w:tc>
        <w:tc>
          <w:tcPr>
            <w:tcW w:w="1378" w:type="dxa"/>
            <w:vAlign w:val="center"/>
          </w:tcPr>
          <w:p w:rsidR="002B0E3F" w:rsidRPr="00C215B5" w:rsidRDefault="002B0E3F" w:rsidP="009C5FC4">
            <w:pPr>
              <w:jc w:val="center"/>
              <w:rPr>
                <w:szCs w:val="22"/>
              </w:rPr>
            </w:pPr>
            <w:r w:rsidRPr="00C215B5">
              <w:rPr>
                <w:szCs w:val="22"/>
              </w:rPr>
              <w:t>CEA</w:t>
            </w:r>
          </w:p>
        </w:tc>
        <w:tc>
          <w:tcPr>
            <w:tcW w:w="1073" w:type="dxa"/>
            <w:vAlign w:val="center"/>
          </w:tcPr>
          <w:p w:rsidR="002B0E3F" w:rsidRPr="00C215B5" w:rsidRDefault="002B0E3F" w:rsidP="009C5FC4">
            <w:pPr>
              <w:jc w:val="center"/>
              <w:rPr>
                <w:szCs w:val="22"/>
              </w:rPr>
            </w:pPr>
            <w:r w:rsidRPr="00C215B5">
              <w:rPr>
                <w:szCs w:val="22"/>
              </w:rPr>
              <w:t>M42</w:t>
            </w:r>
          </w:p>
        </w:tc>
        <w:tc>
          <w:tcPr>
            <w:tcW w:w="2232" w:type="dxa"/>
            <w:vAlign w:val="center"/>
          </w:tcPr>
          <w:p w:rsidR="002B0E3F" w:rsidRPr="00C215B5" w:rsidRDefault="002B0E3F" w:rsidP="009C5FC4">
            <w:pPr>
              <w:jc w:val="left"/>
              <w:rPr>
                <w:szCs w:val="22"/>
              </w:rPr>
            </w:pPr>
            <w:r w:rsidRPr="00C215B5">
              <w:rPr>
                <w:szCs w:val="22"/>
              </w:rPr>
              <w:t>Ready for cold test</w:t>
            </w: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1.5</w:t>
            </w:r>
          </w:p>
        </w:tc>
        <w:tc>
          <w:tcPr>
            <w:tcW w:w="3031" w:type="dxa"/>
            <w:vAlign w:val="center"/>
          </w:tcPr>
          <w:p w:rsidR="002B0E3F" w:rsidRPr="00C215B5" w:rsidRDefault="002B0E3F" w:rsidP="009C5FC4">
            <w:pPr>
              <w:jc w:val="left"/>
              <w:rPr>
                <w:szCs w:val="22"/>
              </w:rPr>
            </w:pPr>
            <w:r w:rsidRPr="00C215B5">
              <w:rPr>
                <w:szCs w:val="22"/>
              </w:rPr>
              <w:t>Final annual EuCARD meeting</w:t>
            </w:r>
          </w:p>
        </w:tc>
        <w:tc>
          <w:tcPr>
            <w:tcW w:w="589" w:type="dxa"/>
            <w:vAlign w:val="center"/>
          </w:tcPr>
          <w:p w:rsidR="002B0E3F" w:rsidRPr="00C215B5" w:rsidRDefault="002B0E3F" w:rsidP="009C5FC4">
            <w:pPr>
              <w:jc w:val="center"/>
              <w:rPr>
                <w:szCs w:val="22"/>
              </w:rPr>
            </w:pPr>
            <w:r w:rsidRPr="00C215B5">
              <w:rPr>
                <w:szCs w:val="22"/>
              </w:rPr>
              <w:t>1</w:t>
            </w:r>
          </w:p>
        </w:tc>
        <w:tc>
          <w:tcPr>
            <w:tcW w:w="1378" w:type="dxa"/>
            <w:vAlign w:val="center"/>
          </w:tcPr>
          <w:p w:rsidR="002B0E3F" w:rsidRPr="00C215B5" w:rsidRDefault="002B0E3F" w:rsidP="009C5FC4">
            <w:pPr>
              <w:jc w:val="center"/>
              <w:rPr>
                <w:szCs w:val="22"/>
              </w:rPr>
            </w:pPr>
            <w:r w:rsidRPr="00C215B5">
              <w:rPr>
                <w:szCs w:val="22"/>
              </w:rPr>
              <w:t>CERN</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left"/>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2.1.4</w:t>
            </w:r>
          </w:p>
        </w:tc>
        <w:tc>
          <w:tcPr>
            <w:tcW w:w="3031" w:type="dxa"/>
            <w:vAlign w:val="center"/>
          </w:tcPr>
          <w:p w:rsidR="002B0E3F" w:rsidRPr="00C215B5" w:rsidRDefault="002B0E3F" w:rsidP="009C5FC4">
            <w:pPr>
              <w:jc w:val="left"/>
              <w:rPr>
                <w:szCs w:val="22"/>
              </w:rPr>
            </w:pPr>
            <w:r w:rsidRPr="00C215B5">
              <w:rPr>
                <w:szCs w:val="22"/>
              </w:rPr>
              <w:t>Final status of DCO</w:t>
            </w:r>
          </w:p>
        </w:tc>
        <w:tc>
          <w:tcPr>
            <w:tcW w:w="589" w:type="dxa"/>
            <w:vAlign w:val="center"/>
          </w:tcPr>
          <w:p w:rsidR="002B0E3F" w:rsidRPr="00C215B5" w:rsidRDefault="002B0E3F" w:rsidP="009C5FC4">
            <w:pPr>
              <w:jc w:val="center"/>
              <w:rPr>
                <w:szCs w:val="22"/>
              </w:rPr>
            </w:pPr>
            <w:r w:rsidRPr="00C215B5">
              <w:rPr>
                <w:szCs w:val="22"/>
              </w:rPr>
              <w:t>2</w:t>
            </w:r>
          </w:p>
        </w:tc>
        <w:tc>
          <w:tcPr>
            <w:tcW w:w="1378" w:type="dxa"/>
            <w:vAlign w:val="center"/>
          </w:tcPr>
          <w:p w:rsidR="002B0E3F" w:rsidRPr="00C215B5" w:rsidRDefault="002B0E3F" w:rsidP="009C5FC4">
            <w:pPr>
              <w:jc w:val="center"/>
              <w:rPr>
                <w:szCs w:val="22"/>
              </w:rPr>
            </w:pPr>
            <w:r w:rsidRPr="00C215B5">
              <w:rPr>
                <w:szCs w:val="22"/>
              </w:rPr>
              <w:t>WUT, CERN</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left"/>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3.1.3.4</w:t>
            </w:r>
          </w:p>
        </w:tc>
        <w:tc>
          <w:tcPr>
            <w:tcW w:w="3031" w:type="dxa"/>
            <w:vAlign w:val="center"/>
          </w:tcPr>
          <w:p w:rsidR="002B0E3F" w:rsidRPr="00C215B5" w:rsidRDefault="002B0E3F" w:rsidP="009C5FC4">
            <w:pPr>
              <w:jc w:val="left"/>
              <w:rPr>
                <w:szCs w:val="22"/>
              </w:rPr>
            </w:pPr>
            <w:r w:rsidRPr="00C215B5">
              <w:rPr>
                <w:szCs w:val="22"/>
              </w:rPr>
              <w:t>NEU2012 final annual workshop</w:t>
            </w:r>
          </w:p>
        </w:tc>
        <w:tc>
          <w:tcPr>
            <w:tcW w:w="589" w:type="dxa"/>
            <w:vAlign w:val="center"/>
          </w:tcPr>
          <w:p w:rsidR="002B0E3F" w:rsidRPr="00C215B5" w:rsidRDefault="002B0E3F" w:rsidP="009C5FC4">
            <w:pPr>
              <w:jc w:val="center"/>
              <w:rPr>
                <w:szCs w:val="22"/>
              </w:rPr>
            </w:pPr>
            <w:r w:rsidRPr="00C215B5">
              <w:rPr>
                <w:szCs w:val="22"/>
              </w:rPr>
              <w:t>3</w:t>
            </w:r>
          </w:p>
        </w:tc>
        <w:tc>
          <w:tcPr>
            <w:tcW w:w="1378" w:type="dxa"/>
            <w:vAlign w:val="center"/>
          </w:tcPr>
          <w:p w:rsidR="002B0E3F" w:rsidRPr="00C215B5" w:rsidRDefault="002B0E3F" w:rsidP="009C5FC4">
            <w:pPr>
              <w:jc w:val="center"/>
              <w:rPr>
                <w:szCs w:val="22"/>
              </w:rPr>
            </w:pPr>
            <w:r w:rsidRPr="00C215B5">
              <w:rPr>
                <w:szCs w:val="22"/>
              </w:rPr>
              <w:t>INFN</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left"/>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4.1.4</w:t>
            </w:r>
          </w:p>
        </w:tc>
        <w:tc>
          <w:tcPr>
            <w:tcW w:w="3031" w:type="dxa"/>
            <w:vAlign w:val="center"/>
          </w:tcPr>
          <w:p w:rsidR="002B0E3F" w:rsidRPr="00C215B5" w:rsidRDefault="002B0E3F" w:rsidP="009C5FC4">
            <w:pPr>
              <w:jc w:val="left"/>
              <w:rPr>
                <w:szCs w:val="22"/>
              </w:rPr>
            </w:pPr>
            <w:r w:rsidRPr="00C215B5">
              <w:rPr>
                <w:szCs w:val="22"/>
              </w:rPr>
              <w:t>Final AccNet steering meeting</w:t>
            </w:r>
          </w:p>
        </w:tc>
        <w:tc>
          <w:tcPr>
            <w:tcW w:w="589" w:type="dxa"/>
            <w:vAlign w:val="center"/>
          </w:tcPr>
          <w:p w:rsidR="002B0E3F" w:rsidRPr="00C215B5" w:rsidRDefault="002B0E3F" w:rsidP="009C5FC4">
            <w:pPr>
              <w:jc w:val="center"/>
              <w:rPr>
                <w:szCs w:val="22"/>
              </w:rPr>
            </w:pPr>
            <w:r w:rsidRPr="00C215B5">
              <w:rPr>
                <w:szCs w:val="22"/>
              </w:rPr>
              <w:t>4</w:t>
            </w:r>
          </w:p>
        </w:tc>
        <w:tc>
          <w:tcPr>
            <w:tcW w:w="1378" w:type="dxa"/>
            <w:vAlign w:val="center"/>
          </w:tcPr>
          <w:p w:rsidR="002B0E3F" w:rsidRPr="00C215B5" w:rsidRDefault="002B0E3F" w:rsidP="009C5FC4">
            <w:pPr>
              <w:jc w:val="center"/>
              <w:rPr>
                <w:szCs w:val="22"/>
              </w:rPr>
            </w:pPr>
            <w:r w:rsidRPr="00C215B5">
              <w:rPr>
                <w:szCs w:val="22"/>
              </w:rPr>
              <w:t>CERN, CNRS</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left"/>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4.2.4</w:t>
            </w:r>
          </w:p>
        </w:tc>
        <w:tc>
          <w:tcPr>
            <w:tcW w:w="3031" w:type="dxa"/>
            <w:vAlign w:val="center"/>
          </w:tcPr>
          <w:p w:rsidR="002B0E3F" w:rsidRPr="00C215B5" w:rsidRDefault="002B0E3F" w:rsidP="009C5FC4">
            <w:pPr>
              <w:jc w:val="left"/>
              <w:rPr>
                <w:szCs w:val="22"/>
              </w:rPr>
            </w:pPr>
            <w:r w:rsidRPr="00C215B5">
              <w:rPr>
                <w:szCs w:val="22"/>
              </w:rPr>
              <w:t>Final EuroLumi workshop</w:t>
            </w:r>
          </w:p>
        </w:tc>
        <w:tc>
          <w:tcPr>
            <w:tcW w:w="589" w:type="dxa"/>
            <w:vAlign w:val="center"/>
          </w:tcPr>
          <w:p w:rsidR="002B0E3F" w:rsidRPr="00C215B5" w:rsidRDefault="002B0E3F" w:rsidP="009C5FC4">
            <w:pPr>
              <w:jc w:val="center"/>
              <w:rPr>
                <w:szCs w:val="22"/>
              </w:rPr>
            </w:pPr>
            <w:r w:rsidRPr="00C215B5">
              <w:rPr>
                <w:szCs w:val="22"/>
              </w:rPr>
              <w:t>4</w:t>
            </w:r>
          </w:p>
        </w:tc>
        <w:tc>
          <w:tcPr>
            <w:tcW w:w="1378" w:type="dxa"/>
            <w:vAlign w:val="center"/>
          </w:tcPr>
          <w:p w:rsidR="002B0E3F" w:rsidRPr="00C215B5" w:rsidRDefault="002B0E3F" w:rsidP="009C5FC4">
            <w:pPr>
              <w:jc w:val="center"/>
              <w:rPr>
                <w:szCs w:val="22"/>
              </w:rPr>
            </w:pPr>
            <w:r w:rsidRPr="00C215B5">
              <w:rPr>
                <w:szCs w:val="22"/>
              </w:rPr>
              <w:t>CERN</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left"/>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4.3.4</w:t>
            </w:r>
          </w:p>
        </w:tc>
        <w:tc>
          <w:tcPr>
            <w:tcW w:w="3031" w:type="dxa"/>
            <w:vAlign w:val="center"/>
          </w:tcPr>
          <w:p w:rsidR="002B0E3F" w:rsidRPr="00C215B5" w:rsidRDefault="002B0E3F" w:rsidP="009C5FC4">
            <w:pPr>
              <w:jc w:val="left"/>
              <w:rPr>
                <w:szCs w:val="22"/>
              </w:rPr>
            </w:pPr>
            <w:r w:rsidRPr="00C215B5">
              <w:rPr>
                <w:szCs w:val="22"/>
              </w:rPr>
              <w:t>Final RFTECH workshop</w:t>
            </w:r>
          </w:p>
        </w:tc>
        <w:tc>
          <w:tcPr>
            <w:tcW w:w="589" w:type="dxa"/>
            <w:vAlign w:val="center"/>
          </w:tcPr>
          <w:p w:rsidR="002B0E3F" w:rsidRPr="00C215B5" w:rsidRDefault="002B0E3F" w:rsidP="009C5FC4">
            <w:pPr>
              <w:jc w:val="center"/>
              <w:rPr>
                <w:szCs w:val="22"/>
              </w:rPr>
            </w:pPr>
            <w:r w:rsidRPr="00C215B5">
              <w:rPr>
                <w:szCs w:val="22"/>
              </w:rPr>
              <w:t>4</w:t>
            </w:r>
          </w:p>
        </w:tc>
        <w:tc>
          <w:tcPr>
            <w:tcW w:w="1378" w:type="dxa"/>
            <w:vAlign w:val="center"/>
          </w:tcPr>
          <w:p w:rsidR="002B0E3F" w:rsidRPr="00C215B5" w:rsidRDefault="002B0E3F" w:rsidP="009C5FC4">
            <w:pPr>
              <w:jc w:val="center"/>
              <w:rPr>
                <w:szCs w:val="22"/>
              </w:rPr>
            </w:pPr>
            <w:r w:rsidRPr="00C215B5">
              <w:rPr>
                <w:szCs w:val="22"/>
              </w:rPr>
              <w:t>CNRS, TUL</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left"/>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7.1.4</w:t>
            </w:r>
          </w:p>
        </w:tc>
        <w:tc>
          <w:tcPr>
            <w:tcW w:w="3031" w:type="dxa"/>
            <w:vAlign w:val="center"/>
          </w:tcPr>
          <w:p w:rsidR="002B0E3F" w:rsidRPr="00C215B5" w:rsidRDefault="002B0E3F" w:rsidP="009C5FC4">
            <w:pPr>
              <w:jc w:val="left"/>
              <w:rPr>
                <w:szCs w:val="22"/>
              </w:rPr>
            </w:pPr>
            <w:r w:rsidRPr="00C215B5">
              <w:rPr>
                <w:szCs w:val="22"/>
              </w:rPr>
              <w:t>Final HFM review meeting</w:t>
            </w:r>
          </w:p>
        </w:tc>
        <w:tc>
          <w:tcPr>
            <w:tcW w:w="589" w:type="dxa"/>
            <w:vAlign w:val="center"/>
          </w:tcPr>
          <w:p w:rsidR="002B0E3F" w:rsidRPr="00C215B5" w:rsidRDefault="002B0E3F" w:rsidP="009C5FC4">
            <w:pPr>
              <w:jc w:val="center"/>
              <w:rPr>
                <w:szCs w:val="22"/>
              </w:rPr>
            </w:pPr>
            <w:r w:rsidRPr="00C215B5">
              <w:rPr>
                <w:szCs w:val="22"/>
              </w:rPr>
              <w:t>7</w:t>
            </w:r>
          </w:p>
        </w:tc>
        <w:tc>
          <w:tcPr>
            <w:tcW w:w="1378" w:type="dxa"/>
            <w:vAlign w:val="center"/>
          </w:tcPr>
          <w:p w:rsidR="002B0E3F" w:rsidRPr="00C215B5" w:rsidRDefault="002B0E3F" w:rsidP="009C5FC4">
            <w:pPr>
              <w:jc w:val="center"/>
              <w:rPr>
                <w:szCs w:val="22"/>
              </w:rPr>
            </w:pPr>
            <w:r w:rsidRPr="00C215B5">
              <w:rPr>
                <w:szCs w:val="22"/>
              </w:rPr>
              <w:t>CERN, CEA</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left"/>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8.1.4</w:t>
            </w:r>
          </w:p>
        </w:tc>
        <w:tc>
          <w:tcPr>
            <w:tcW w:w="3031" w:type="dxa"/>
            <w:vAlign w:val="center"/>
          </w:tcPr>
          <w:p w:rsidR="002B0E3F" w:rsidRPr="00C215B5" w:rsidRDefault="002B0E3F" w:rsidP="009C5FC4">
            <w:pPr>
              <w:jc w:val="left"/>
              <w:rPr>
                <w:szCs w:val="22"/>
              </w:rPr>
            </w:pPr>
            <w:r w:rsidRPr="00C215B5">
              <w:rPr>
                <w:szCs w:val="22"/>
              </w:rPr>
              <w:t>Final ColMat review meeting</w:t>
            </w:r>
          </w:p>
        </w:tc>
        <w:tc>
          <w:tcPr>
            <w:tcW w:w="589" w:type="dxa"/>
            <w:vAlign w:val="center"/>
          </w:tcPr>
          <w:p w:rsidR="002B0E3F" w:rsidRPr="00C215B5" w:rsidRDefault="002B0E3F" w:rsidP="009C5FC4">
            <w:pPr>
              <w:jc w:val="center"/>
              <w:rPr>
                <w:szCs w:val="22"/>
              </w:rPr>
            </w:pPr>
            <w:r w:rsidRPr="00C215B5">
              <w:rPr>
                <w:szCs w:val="22"/>
              </w:rPr>
              <w:t>8</w:t>
            </w:r>
          </w:p>
        </w:tc>
        <w:tc>
          <w:tcPr>
            <w:tcW w:w="1378" w:type="dxa"/>
            <w:vAlign w:val="center"/>
          </w:tcPr>
          <w:p w:rsidR="002B0E3F" w:rsidRPr="00C215B5" w:rsidRDefault="002B0E3F" w:rsidP="009C5FC4">
            <w:pPr>
              <w:jc w:val="center"/>
              <w:rPr>
                <w:szCs w:val="22"/>
              </w:rPr>
            </w:pPr>
            <w:r w:rsidRPr="00C215B5">
              <w:rPr>
                <w:szCs w:val="22"/>
              </w:rPr>
              <w:t>CERN, GSI</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left"/>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9.1.4</w:t>
            </w:r>
          </w:p>
        </w:tc>
        <w:tc>
          <w:tcPr>
            <w:tcW w:w="3031" w:type="dxa"/>
            <w:vAlign w:val="center"/>
          </w:tcPr>
          <w:p w:rsidR="002B0E3F" w:rsidRPr="00C215B5" w:rsidRDefault="002B0E3F" w:rsidP="009C5FC4">
            <w:pPr>
              <w:jc w:val="left"/>
              <w:rPr>
                <w:szCs w:val="22"/>
              </w:rPr>
            </w:pPr>
            <w:r w:rsidRPr="00C215B5">
              <w:rPr>
                <w:szCs w:val="22"/>
              </w:rPr>
              <w:t>Final NCLinac review</w:t>
            </w:r>
          </w:p>
        </w:tc>
        <w:tc>
          <w:tcPr>
            <w:tcW w:w="589" w:type="dxa"/>
            <w:vAlign w:val="center"/>
          </w:tcPr>
          <w:p w:rsidR="002B0E3F" w:rsidRPr="00C215B5" w:rsidRDefault="002B0E3F" w:rsidP="009C5FC4">
            <w:pPr>
              <w:jc w:val="center"/>
              <w:rPr>
                <w:szCs w:val="22"/>
              </w:rPr>
            </w:pPr>
            <w:r w:rsidRPr="00C215B5">
              <w:rPr>
                <w:szCs w:val="22"/>
              </w:rPr>
              <w:t>9</w:t>
            </w:r>
          </w:p>
        </w:tc>
        <w:tc>
          <w:tcPr>
            <w:tcW w:w="1378" w:type="dxa"/>
            <w:vAlign w:val="center"/>
          </w:tcPr>
          <w:p w:rsidR="002B0E3F" w:rsidRPr="00C215B5" w:rsidRDefault="002B0E3F" w:rsidP="009C5FC4">
            <w:pPr>
              <w:jc w:val="center"/>
              <w:rPr>
                <w:szCs w:val="22"/>
              </w:rPr>
            </w:pPr>
            <w:r w:rsidRPr="00C215B5">
              <w:rPr>
                <w:szCs w:val="22"/>
              </w:rPr>
              <w:t>CERN, RHUL</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left"/>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10.1.4</w:t>
            </w:r>
          </w:p>
        </w:tc>
        <w:tc>
          <w:tcPr>
            <w:tcW w:w="3031" w:type="dxa"/>
            <w:vAlign w:val="center"/>
          </w:tcPr>
          <w:p w:rsidR="002B0E3F" w:rsidRPr="00C215B5" w:rsidRDefault="002B0E3F" w:rsidP="009C5FC4">
            <w:pPr>
              <w:jc w:val="center"/>
              <w:rPr>
                <w:szCs w:val="22"/>
              </w:rPr>
            </w:pPr>
            <w:r w:rsidRPr="00C215B5">
              <w:rPr>
                <w:szCs w:val="22"/>
              </w:rPr>
              <w:t>Final SRF review</w:t>
            </w:r>
          </w:p>
        </w:tc>
        <w:tc>
          <w:tcPr>
            <w:tcW w:w="589" w:type="dxa"/>
            <w:vAlign w:val="center"/>
          </w:tcPr>
          <w:p w:rsidR="002B0E3F" w:rsidRPr="00C215B5" w:rsidRDefault="002B0E3F" w:rsidP="009C5FC4">
            <w:pPr>
              <w:jc w:val="center"/>
              <w:rPr>
                <w:szCs w:val="22"/>
              </w:rPr>
            </w:pPr>
            <w:r w:rsidRPr="00C215B5">
              <w:rPr>
                <w:szCs w:val="22"/>
              </w:rPr>
              <w:t>10</w:t>
            </w:r>
          </w:p>
        </w:tc>
        <w:tc>
          <w:tcPr>
            <w:tcW w:w="1378" w:type="dxa"/>
            <w:vAlign w:val="center"/>
          </w:tcPr>
          <w:p w:rsidR="002B0E3F" w:rsidRPr="00C215B5" w:rsidRDefault="002B0E3F" w:rsidP="009C5FC4">
            <w:pPr>
              <w:jc w:val="center"/>
              <w:rPr>
                <w:szCs w:val="22"/>
              </w:rPr>
            </w:pPr>
            <w:r w:rsidRPr="00C215B5">
              <w:rPr>
                <w:szCs w:val="22"/>
              </w:rPr>
              <w:t>DESY, CEA</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center"/>
              <w:rPr>
                <w:szCs w:val="22"/>
              </w:rPr>
            </w:pPr>
          </w:p>
        </w:tc>
      </w:tr>
      <w:tr w:rsidR="002B0E3F" w:rsidRPr="004541EE">
        <w:trPr>
          <w:trHeight w:val="284"/>
          <w:tblHeader/>
          <w:jc w:val="center"/>
        </w:trPr>
        <w:tc>
          <w:tcPr>
            <w:tcW w:w="1231" w:type="dxa"/>
            <w:vAlign w:val="center"/>
          </w:tcPr>
          <w:p w:rsidR="002B0E3F" w:rsidRPr="00C215B5" w:rsidRDefault="002B0E3F" w:rsidP="009C5FC4">
            <w:pPr>
              <w:jc w:val="center"/>
              <w:rPr>
                <w:szCs w:val="22"/>
              </w:rPr>
            </w:pPr>
            <w:r w:rsidRPr="00C215B5">
              <w:rPr>
                <w:szCs w:val="22"/>
              </w:rPr>
              <w:t>11.1.4</w:t>
            </w:r>
          </w:p>
        </w:tc>
        <w:tc>
          <w:tcPr>
            <w:tcW w:w="3031" w:type="dxa"/>
            <w:vAlign w:val="center"/>
          </w:tcPr>
          <w:p w:rsidR="002B0E3F" w:rsidRPr="00C215B5" w:rsidRDefault="002B0E3F" w:rsidP="009C5FC4">
            <w:pPr>
              <w:jc w:val="center"/>
              <w:rPr>
                <w:szCs w:val="22"/>
              </w:rPr>
            </w:pPr>
            <w:r w:rsidRPr="00C215B5">
              <w:rPr>
                <w:szCs w:val="22"/>
              </w:rPr>
              <w:t>Final ANAC review meeting</w:t>
            </w:r>
          </w:p>
        </w:tc>
        <w:tc>
          <w:tcPr>
            <w:tcW w:w="589" w:type="dxa"/>
            <w:vAlign w:val="center"/>
          </w:tcPr>
          <w:p w:rsidR="002B0E3F" w:rsidRPr="00C215B5" w:rsidRDefault="002B0E3F" w:rsidP="009C5FC4">
            <w:pPr>
              <w:jc w:val="center"/>
              <w:rPr>
                <w:szCs w:val="22"/>
              </w:rPr>
            </w:pPr>
            <w:r w:rsidRPr="00C215B5">
              <w:rPr>
                <w:szCs w:val="22"/>
              </w:rPr>
              <w:t>11</w:t>
            </w:r>
          </w:p>
        </w:tc>
        <w:tc>
          <w:tcPr>
            <w:tcW w:w="1378" w:type="dxa"/>
            <w:vAlign w:val="center"/>
          </w:tcPr>
          <w:p w:rsidR="002B0E3F" w:rsidRPr="00C215B5" w:rsidRDefault="002B0E3F" w:rsidP="009C5FC4">
            <w:pPr>
              <w:jc w:val="center"/>
              <w:rPr>
                <w:szCs w:val="22"/>
              </w:rPr>
            </w:pPr>
            <w:r w:rsidRPr="00C215B5">
              <w:rPr>
                <w:szCs w:val="22"/>
              </w:rPr>
              <w:t>INFN</w:t>
            </w:r>
          </w:p>
        </w:tc>
        <w:tc>
          <w:tcPr>
            <w:tcW w:w="1073" w:type="dxa"/>
            <w:vAlign w:val="center"/>
          </w:tcPr>
          <w:p w:rsidR="002B0E3F" w:rsidRPr="00C215B5" w:rsidRDefault="002B0E3F" w:rsidP="009C5FC4">
            <w:pPr>
              <w:jc w:val="center"/>
              <w:rPr>
                <w:szCs w:val="22"/>
              </w:rPr>
            </w:pPr>
            <w:r w:rsidRPr="00C215B5">
              <w:rPr>
                <w:szCs w:val="22"/>
              </w:rPr>
              <w:t>M48</w:t>
            </w:r>
          </w:p>
        </w:tc>
        <w:tc>
          <w:tcPr>
            <w:tcW w:w="2232" w:type="dxa"/>
            <w:vAlign w:val="center"/>
          </w:tcPr>
          <w:p w:rsidR="002B0E3F" w:rsidRPr="00C215B5" w:rsidRDefault="002B0E3F" w:rsidP="009C5FC4">
            <w:pPr>
              <w:jc w:val="center"/>
              <w:rPr>
                <w:szCs w:val="22"/>
              </w:rPr>
            </w:pPr>
          </w:p>
        </w:tc>
      </w:tr>
    </w:tbl>
    <w:p w:rsidR="002B0E3F" w:rsidRPr="004541EE" w:rsidRDefault="002B0E3F" w:rsidP="009C5FC4">
      <w:pPr>
        <w:tabs>
          <w:tab w:val="left" w:pos="-907"/>
          <w:tab w:val="left" w:pos="-187"/>
          <w:tab w:val="left" w:leader="dot" w:pos="5670"/>
        </w:tabs>
        <w:suppressAutoHyphens/>
        <w:rPr>
          <w:color w:val="0000FF"/>
          <w:sz w:val="20"/>
          <w:lang w:val="en-GB"/>
        </w:rPr>
      </w:pPr>
    </w:p>
    <w:p w:rsidR="002B0E3F" w:rsidRPr="004541EE" w:rsidRDefault="002B0E3F" w:rsidP="009C5FC4">
      <w:pPr>
        <w:tabs>
          <w:tab w:val="left" w:pos="-907"/>
          <w:tab w:val="left" w:pos="-187"/>
          <w:tab w:val="left" w:leader="dot" w:pos="5670"/>
        </w:tabs>
        <w:suppressAutoHyphens/>
        <w:rPr>
          <w:color w:val="0000FF"/>
          <w:sz w:val="20"/>
          <w:lang w:val="en-GB"/>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95"/>
        <w:gridCol w:w="3539"/>
        <w:gridCol w:w="2124"/>
        <w:gridCol w:w="2973"/>
      </w:tblGrid>
      <w:tr w:rsidR="002B0E3F" w:rsidRPr="004541EE">
        <w:trPr>
          <w:cantSplit/>
          <w:jc w:val="center"/>
        </w:trPr>
        <w:tc>
          <w:tcPr>
            <w:tcW w:w="5000" w:type="pct"/>
            <w:gridSpan w:val="4"/>
            <w:tcBorders>
              <w:top w:val="single" w:sz="12" w:space="0" w:color="auto"/>
            </w:tcBorders>
          </w:tcPr>
          <w:p w:rsidR="002B0E3F" w:rsidRPr="004541EE" w:rsidRDefault="002B0E3F" w:rsidP="009C5FC4">
            <w:pPr>
              <w:jc w:val="center"/>
              <w:rPr>
                <w:b/>
                <w:sz w:val="28"/>
                <w:szCs w:val="28"/>
                <w:lang w:val="en-GB"/>
              </w:rPr>
            </w:pPr>
            <w:r w:rsidRPr="004541EE">
              <w:rPr>
                <w:b/>
                <w:sz w:val="28"/>
                <w:szCs w:val="28"/>
                <w:lang w:val="en-GB"/>
              </w:rPr>
              <w:br/>
              <w:t>Tentative schedule of project review</w:t>
            </w:r>
          </w:p>
          <w:p w:rsidR="002B0E3F" w:rsidRPr="004541EE" w:rsidRDefault="002B0E3F" w:rsidP="009C5FC4">
            <w:pPr>
              <w:jc w:val="center"/>
              <w:rPr>
                <w:b/>
                <w:sz w:val="28"/>
                <w:szCs w:val="28"/>
                <w:lang w:val="en-GB"/>
              </w:rPr>
            </w:pPr>
          </w:p>
        </w:tc>
      </w:tr>
      <w:tr w:rsidR="002B0E3F" w:rsidRPr="004541EE">
        <w:trPr>
          <w:cantSplit/>
          <w:jc w:val="center"/>
        </w:trPr>
        <w:tc>
          <w:tcPr>
            <w:tcW w:w="520" w:type="pct"/>
          </w:tcPr>
          <w:p w:rsidR="002B0E3F" w:rsidRPr="004541EE" w:rsidRDefault="002B0E3F" w:rsidP="009C5FC4">
            <w:pPr>
              <w:jc w:val="center"/>
              <w:rPr>
                <w:b/>
                <w:sz w:val="20"/>
                <w:lang w:val="en-GB"/>
              </w:rPr>
            </w:pPr>
            <w:r w:rsidRPr="004541EE">
              <w:rPr>
                <w:b/>
                <w:sz w:val="20"/>
                <w:lang w:val="en-GB"/>
              </w:rPr>
              <w:t>Review</w:t>
            </w:r>
          </w:p>
          <w:p w:rsidR="002B0E3F" w:rsidRPr="004541EE" w:rsidRDefault="002B0E3F" w:rsidP="009C5FC4">
            <w:pPr>
              <w:jc w:val="center"/>
              <w:rPr>
                <w:b/>
                <w:sz w:val="20"/>
                <w:lang w:val="en-GB"/>
              </w:rPr>
            </w:pPr>
            <w:r w:rsidRPr="004541EE">
              <w:rPr>
                <w:b/>
                <w:sz w:val="20"/>
                <w:lang w:val="en-GB"/>
              </w:rPr>
              <w:t>no.</w:t>
            </w:r>
          </w:p>
        </w:tc>
        <w:tc>
          <w:tcPr>
            <w:tcW w:w="1836" w:type="pct"/>
          </w:tcPr>
          <w:p w:rsidR="002B0E3F" w:rsidRPr="004541EE" w:rsidRDefault="002B0E3F" w:rsidP="009C5FC4">
            <w:pPr>
              <w:jc w:val="center"/>
              <w:rPr>
                <w:b/>
                <w:sz w:val="20"/>
                <w:lang w:val="en-GB"/>
              </w:rPr>
            </w:pPr>
            <w:r>
              <w:rPr>
                <w:b/>
                <w:sz w:val="20"/>
                <w:lang w:val="en-GB"/>
              </w:rPr>
              <w:t>Tentative timing</w:t>
            </w:r>
          </w:p>
          <w:p w:rsidR="002B0E3F" w:rsidRPr="004541EE" w:rsidRDefault="002B0E3F" w:rsidP="009C5FC4">
            <w:pPr>
              <w:jc w:val="left"/>
              <w:rPr>
                <w:b/>
                <w:sz w:val="20"/>
                <w:lang w:val="en-GB"/>
              </w:rPr>
            </w:pPr>
          </w:p>
        </w:tc>
        <w:tc>
          <w:tcPr>
            <w:tcW w:w="1102" w:type="pct"/>
          </w:tcPr>
          <w:p w:rsidR="002B0E3F" w:rsidRPr="004541EE" w:rsidRDefault="002B0E3F" w:rsidP="009C5FC4">
            <w:pPr>
              <w:jc w:val="center"/>
              <w:rPr>
                <w:b/>
                <w:sz w:val="20"/>
                <w:lang w:val="en-GB"/>
              </w:rPr>
            </w:pPr>
            <w:r w:rsidRPr="004541EE">
              <w:rPr>
                <w:b/>
                <w:i/>
                <w:sz w:val="20"/>
                <w:lang w:val="en-GB"/>
              </w:rPr>
              <w:t>planned venue of review</w:t>
            </w:r>
          </w:p>
        </w:tc>
        <w:tc>
          <w:tcPr>
            <w:tcW w:w="1542" w:type="pct"/>
          </w:tcPr>
          <w:p w:rsidR="002B0E3F" w:rsidRPr="004541EE" w:rsidRDefault="002B0E3F" w:rsidP="009C5FC4">
            <w:pPr>
              <w:jc w:val="center"/>
              <w:rPr>
                <w:b/>
                <w:i/>
                <w:sz w:val="20"/>
                <w:lang w:val="en-GB"/>
              </w:rPr>
            </w:pPr>
            <w:r>
              <w:rPr>
                <w:b/>
                <w:i/>
                <w:sz w:val="20"/>
                <w:lang w:val="en-GB"/>
              </w:rPr>
              <w:t>Comments</w:t>
            </w:r>
          </w:p>
        </w:tc>
      </w:tr>
      <w:tr w:rsidR="002B0E3F" w:rsidRPr="004541EE">
        <w:trPr>
          <w:cantSplit/>
          <w:jc w:val="center"/>
        </w:trPr>
        <w:tc>
          <w:tcPr>
            <w:tcW w:w="520" w:type="pct"/>
            <w:tcBorders>
              <w:bottom w:val="single" w:sz="12" w:space="0" w:color="auto"/>
            </w:tcBorders>
            <w:vAlign w:val="center"/>
          </w:tcPr>
          <w:p w:rsidR="002B0E3F" w:rsidRPr="004541EE" w:rsidRDefault="002B0E3F" w:rsidP="009C5FC4">
            <w:pPr>
              <w:tabs>
                <w:tab w:val="left" w:pos="-907"/>
                <w:tab w:val="left" w:pos="-187"/>
                <w:tab w:val="left" w:leader="dot" w:pos="5670"/>
              </w:tabs>
              <w:suppressAutoHyphens/>
              <w:spacing w:line="360" w:lineRule="auto"/>
              <w:jc w:val="center"/>
              <w:rPr>
                <w:b/>
                <w:lang w:val="en-GB"/>
              </w:rPr>
            </w:pPr>
            <w:r w:rsidRPr="004541EE">
              <w:rPr>
                <w:b/>
                <w:lang w:val="en-GB"/>
              </w:rPr>
              <w:t>1</w:t>
            </w:r>
          </w:p>
        </w:tc>
        <w:tc>
          <w:tcPr>
            <w:tcW w:w="1836" w:type="pct"/>
            <w:tcBorders>
              <w:bottom w:val="single" w:sz="12" w:space="0" w:color="auto"/>
            </w:tcBorders>
            <w:vAlign w:val="center"/>
          </w:tcPr>
          <w:p w:rsidR="002B0E3F" w:rsidRPr="004541EE" w:rsidRDefault="002B0E3F" w:rsidP="009C5FC4">
            <w:pPr>
              <w:tabs>
                <w:tab w:val="left" w:pos="-907"/>
                <w:tab w:val="left" w:pos="-187"/>
                <w:tab w:val="left" w:leader="dot" w:pos="5670"/>
              </w:tabs>
              <w:suppressAutoHyphens/>
              <w:spacing w:line="360" w:lineRule="auto"/>
              <w:jc w:val="center"/>
              <w:rPr>
                <w:b/>
                <w:lang w:val="en-GB"/>
              </w:rPr>
            </w:pPr>
            <w:r w:rsidRPr="004541EE">
              <w:rPr>
                <w:sz w:val="20"/>
                <w:lang w:val="en-GB"/>
              </w:rPr>
              <w:t>After project month:  24</w:t>
            </w:r>
          </w:p>
        </w:tc>
        <w:tc>
          <w:tcPr>
            <w:tcW w:w="1102" w:type="pct"/>
            <w:tcBorders>
              <w:bottom w:val="single" w:sz="12" w:space="0" w:color="auto"/>
            </w:tcBorders>
            <w:vAlign w:val="center"/>
          </w:tcPr>
          <w:p w:rsidR="002B0E3F" w:rsidRPr="004541EE" w:rsidRDefault="002B0E3F" w:rsidP="009C5FC4">
            <w:pPr>
              <w:tabs>
                <w:tab w:val="left" w:pos="-907"/>
                <w:tab w:val="left" w:pos="-187"/>
                <w:tab w:val="left" w:leader="dot" w:pos="5670"/>
              </w:tabs>
              <w:suppressAutoHyphens/>
              <w:spacing w:line="360" w:lineRule="auto"/>
              <w:jc w:val="center"/>
              <w:rPr>
                <w:b/>
                <w:lang w:val="en-GB"/>
              </w:rPr>
            </w:pPr>
            <w:r w:rsidRPr="004541EE">
              <w:rPr>
                <w:b/>
                <w:lang w:val="en-GB"/>
              </w:rPr>
              <w:t>CERN</w:t>
            </w:r>
          </w:p>
        </w:tc>
        <w:tc>
          <w:tcPr>
            <w:tcW w:w="1542" w:type="pct"/>
            <w:tcBorders>
              <w:bottom w:val="single" w:sz="12" w:space="0" w:color="auto"/>
            </w:tcBorders>
            <w:vAlign w:val="center"/>
          </w:tcPr>
          <w:p w:rsidR="002B0E3F" w:rsidRPr="004541EE" w:rsidRDefault="002B0E3F" w:rsidP="009C5FC4">
            <w:pPr>
              <w:tabs>
                <w:tab w:val="left" w:pos="-907"/>
                <w:tab w:val="left" w:pos="-187"/>
                <w:tab w:val="left" w:leader="dot" w:pos="5670"/>
              </w:tabs>
              <w:suppressAutoHyphens/>
              <w:spacing w:line="360" w:lineRule="auto"/>
              <w:jc w:val="center"/>
              <w:rPr>
                <w:b/>
                <w:lang w:val="en-GB"/>
              </w:rPr>
            </w:pPr>
            <w:r w:rsidRPr="004541EE">
              <w:rPr>
                <w:b/>
                <w:lang w:val="en-GB"/>
              </w:rPr>
              <w:t>Mid term review</w:t>
            </w:r>
          </w:p>
        </w:tc>
      </w:tr>
    </w:tbl>
    <w:p w:rsidR="002B0E3F" w:rsidRPr="004541EE" w:rsidRDefault="002B0E3F" w:rsidP="009C5FC4">
      <w:pPr>
        <w:rPr>
          <w:color w:val="0000FF"/>
          <w:lang w:val="en-GB"/>
        </w:rPr>
      </w:pPr>
    </w:p>
    <w:p w:rsidR="002B0E3F" w:rsidRPr="004541EE" w:rsidRDefault="002B0E3F" w:rsidP="009C5FC4">
      <w:pPr>
        <w:pStyle w:val="Heading2"/>
        <w:spacing w:before="0"/>
        <w:rPr>
          <w:lang w:val="en-GB"/>
        </w:rPr>
      </w:pPr>
      <w:r w:rsidRPr="004541EE">
        <w:rPr>
          <w:color w:val="0000FF"/>
          <w:lang w:val="en-GB"/>
        </w:rPr>
        <w:br w:type="page"/>
      </w:r>
      <w:bookmarkStart w:id="38" w:name="_Toc90457524"/>
      <w:r w:rsidRPr="004541EE">
        <w:rPr>
          <w:lang w:val="en-GB"/>
        </w:rPr>
        <w:t>B2. Implementation</w:t>
      </w:r>
      <w:bookmarkEnd w:id="38"/>
    </w:p>
    <w:p w:rsidR="002B0E3F" w:rsidRPr="004541EE" w:rsidRDefault="002B0E3F" w:rsidP="009C5FC4">
      <w:pPr>
        <w:pStyle w:val="Heading3"/>
        <w:rPr>
          <w:lang w:val="en-GB"/>
        </w:rPr>
      </w:pPr>
      <w:bookmarkStart w:id="39" w:name="_Toc90457525"/>
      <w:r w:rsidRPr="004541EE">
        <w:rPr>
          <w:lang w:val="en-GB"/>
        </w:rPr>
        <w:t>B.2.1 Management structure and procedures</w:t>
      </w:r>
      <w:bookmarkEnd w:id="39"/>
    </w:p>
    <w:p w:rsidR="002B0E3F" w:rsidRDefault="002B0E3F" w:rsidP="009C5FC4">
      <w:pPr>
        <w:rPr>
          <w:lang w:val="en-GB"/>
        </w:rPr>
      </w:pPr>
      <w:r w:rsidRPr="004541EE">
        <w:rPr>
          <w:lang w:val="en-GB"/>
        </w:rPr>
        <w:t>The project management will be implemented through the management structure shown in Figure 3.</w:t>
      </w:r>
    </w:p>
    <w:p w:rsidR="002B0E3F" w:rsidRPr="004541EE" w:rsidRDefault="002B0E3F" w:rsidP="009C5FC4">
      <w:pPr>
        <w:rPr>
          <w:lang w:val="en-GB"/>
        </w:rPr>
      </w:pPr>
    </w:p>
    <w:p w:rsidR="002B0E3F" w:rsidRDefault="002B0E3F" w:rsidP="009C5FC4">
      <w:pPr>
        <w:jc w:val="center"/>
        <w:rPr>
          <w:color w:val="FF0000"/>
          <w:lang w:val="en-GB"/>
        </w:rPr>
      </w:pPr>
    </w:p>
    <w:p w:rsidR="002B0E3F" w:rsidRDefault="002B0E3F" w:rsidP="009C5FC4">
      <w:pPr>
        <w:jc w:val="center"/>
        <w:rPr>
          <w:color w:val="FF0000"/>
          <w:lang w:val="en-GB"/>
        </w:rPr>
      </w:pPr>
      <w:r>
        <w:rPr>
          <w:noProof/>
        </w:rPr>
        <w:pict>
          <v:shape id="_x0000_s1027" type="#_x0000_t75" style="position:absolute;left:0;text-align:left;margin-left:0;margin-top:0;width:477pt;height:485pt;z-index:251658240">
            <v:imagedata r:id="rId15" o:title=""/>
            <w10:wrap type="tight"/>
          </v:shape>
        </w:pict>
      </w:r>
    </w:p>
    <w:p w:rsidR="002B0E3F" w:rsidRPr="004541EE" w:rsidRDefault="002B0E3F" w:rsidP="009C5FC4">
      <w:pPr>
        <w:jc w:val="center"/>
        <w:rPr>
          <w:color w:val="FF0000"/>
          <w:lang w:val="en-GB"/>
        </w:rPr>
      </w:pPr>
    </w:p>
    <w:p w:rsidR="002B0E3F" w:rsidRPr="004541EE" w:rsidRDefault="002B0E3F" w:rsidP="009C5FC4">
      <w:pPr>
        <w:jc w:val="center"/>
        <w:rPr>
          <w:lang w:val="en-GB"/>
        </w:rPr>
      </w:pPr>
      <w:r w:rsidRPr="004541EE">
        <w:rPr>
          <w:lang w:val="en-GB"/>
        </w:rPr>
        <w:t>Figure 3. Management structure</w:t>
      </w:r>
    </w:p>
    <w:p w:rsidR="002B0E3F" w:rsidRPr="004541EE" w:rsidRDefault="002B0E3F" w:rsidP="009C5FC4">
      <w:pPr>
        <w:jc w:val="center"/>
        <w:rPr>
          <w:lang w:val="en-GB"/>
        </w:rPr>
      </w:pPr>
    </w:p>
    <w:p w:rsidR="002B0E3F" w:rsidRPr="004541EE" w:rsidRDefault="002B0E3F" w:rsidP="009C5FC4">
      <w:pPr>
        <w:numPr>
          <w:ilvl w:val="0"/>
          <w:numId w:val="64"/>
        </w:numPr>
        <w:rPr>
          <w:b/>
          <w:lang w:val="en-GB"/>
        </w:rPr>
      </w:pPr>
      <w:bookmarkStart w:id="40" w:name="_Toc64114044"/>
      <w:r>
        <w:rPr>
          <w:b/>
          <w:lang w:val="en-GB"/>
        </w:rPr>
        <w:br w:type="page"/>
      </w:r>
      <w:r w:rsidRPr="004541EE">
        <w:rPr>
          <w:b/>
          <w:lang w:val="en-GB"/>
        </w:rPr>
        <w:t>Governing Board (GB)</w:t>
      </w:r>
      <w:bookmarkEnd w:id="40"/>
    </w:p>
    <w:p w:rsidR="002B0E3F" w:rsidRPr="004541EE" w:rsidRDefault="002B0E3F" w:rsidP="009C5FC4">
      <w:pPr>
        <w:ind w:right="-29"/>
        <w:rPr>
          <w:rFonts w:cs="Arial"/>
          <w:lang w:val="en-GB"/>
        </w:rPr>
      </w:pPr>
      <w:r w:rsidRPr="004541EE">
        <w:rPr>
          <w:rFonts w:cs="Arial"/>
          <w:lang w:val="en-GB"/>
        </w:rPr>
        <w:t>The EuCARD Consortium is composed of 37 legal entities. The Governing Board (GB) is the top-level decision-making and arbitration body. It has one representative from each beneficiary in the project and includes the Project Coordinator and the Deputy Project Coordinator. Each beneficiary has one vote and decisions will be taken by a majority of the votes. The GB has the power to decide, upon Steering Committee proposals, on strategic issues, such as modifications of the project programme of work (if necessary) and admission of new beneficiaries. The GB will be convened for the first time one month before the start of the project. The Governing Board will review the progress of the project at the annual EuCARD meetings, and, where necessary, decides on changes in the work plan and budget allocation for the next reporting period. In addition to the annual meetings, the GB may be called for extraordinary meetings. The chair of the GB will be elected by its members.</w:t>
      </w:r>
    </w:p>
    <w:p w:rsidR="002B0E3F" w:rsidRPr="004541EE" w:rsidRDefault="002B0E3F" w:rsidP="009C5FC4">
      <w:pPr>
        <w:ind w:right="-29"/>
        <w:rPr>
          <w:rFonts w:cs="Arial"/>
          <w:lang w:val="en-GB"/>
        </w:rPr>
      </w:pPr>
    </w:p>
    <w:p w:rsidR="002B0E3F" w:rsidRPr="004541EE" w:rsidRDefault="002B0E3F" w:rsidP="009C5FC4">
      <w:pPr>
        <w:numPr>
          <w:ilvl w:val="0"/>
          <w:numId w:val="64"/>
        </w:numPr>
        <w:rPr>
          <w:b/>
          <w:lang w:val="en-GB"/>
        </w:rPr>
      </w:pPr>
      <w:r w:rsidRPr="004541EE">
        <w:rPr>
          <w:b/>
          <w:lang w:val="en-GB"/>
        </w:rPr>
        <w:t>Steering Committee (SC)</w:t>
      </w:r>
    </w:p>
    <w:p w:rsidR="002B0E3F" w:rsidRPr="004541EE" w:rsidRDefault="002B0E3F" w:rsidP="009C5FC4">
      <w:pPr>
        <w:ind w:right="-29"/>
        <w:rPr>
          <w:rFonts w:cs="Arial"/>
          <w:lang w:val="en-GB"/>
        </w:rPr>
      </w:pPr>
      <w:r w:rsidRPr="004541EE">
        <w:rPr>
          <w:rFonts w:cs="Arial"/>
          <w:lang w:val="en-GB"/>
        </w:rPr>
        <w:t>The SC is composed of the Project Coordinator and Deputy Project Coordinator, the Administrative Manager, the Work Package Coordinators of WP2 to WP11 and their Deputies. It is the executive body of the Consortium in charge of the coordination and management of all activities in the project. It shall monitor the work progress and will take executive decisions on scientific and administrative issues that may arise during the implementation of the project. The SC will have regular meetings, typically four times a year.</w:t>
      </w:r>
    </w:p>
    <w:p w:rsidR="002B0E3F" w:rsidRPr="004541EE" w:rsidRDefault="002B0E3F" w:rsidP="009C5FC4">
      <w:pPr>
        <w:ind w:right="-29"/>
        <w:rPr>
          <w:rFonts w:cs="Arial"/>
          <w:color w:val="0000FF"/>
          <w:lang w:val="en-GB"/>
        </w:rPr>
      </w:pPr>
    </w:p>
    <w:p w:rsidR="002B0E3F" w:rsidRPr="004541EE" w:rsidRDefault="002B0E3F" w:rsidP="009C5FC4">
      <w:pPr>
        <w:numPr>
          <w:ilvl w:val="0"/>
          <w:numId w:val="64"/>
        </w:numPr>
        <w:rPr>
          <w:b/>
          <w:lang w:val="en-GB"/>
        </w:rPr>
      </w:pPr>
      <w:bookmarkStart w:id="41" w:name="_Toc64114045"/>
      <w:r w:rsidRPr="004541EE">
        <w:rPr>
          <w:b/>
          <w:lang w:val="en-GB"/>
        </w:rPr>
        <w:t>Project Coordinator (PC)</w:t>
      </w:r>
      <w:bookmarkEnd w:id="41"/>
    </w:p>
    <w:p w:rsidR="002B0E3F" w:rsidRPr="004541EE" w:rsidRDefault="002B0E3F" w:rsidP="009C5FC4">
      <w:pPr>
        <w:ind w:right="-29"/>
        <w:rPr>
          <w:rFonts w:cs="Arial"/>
          <w:lang w:val="en-GB"/>
        </w:rPr>
      </w:pPr>
      <w:r w:rsidRPr="004541EE">
        <w:rPr>
          <w:rFonts w:cs="Arial"/>
          <w:lang w:val="en-GB"/>
        </w:rPr>
        <w:t>The PC will be responsible for the daily scientific management of the EuCARD project, including the regular follow-up of the progress in all Work Packages. Within these activities, he/she will have the responsibility of the coordination of Work Package 1 (IA Management). The PC will chair and organize the Steering Committee meetings, and will be in charge of the preparation of the Periodic Reports and the Final Report. The PC will maintain a tight link with the policy-making bodies in the relevant fields, to maximize the impact of EuCARD on the emergence of lasting collaborative structures. For High Energy Physics, this shall be done through his membership to the ESGARD steering group. For Nuclear Science and Light sources, the PC will remain informed of the development of ESFRI activities.</w:t>
      </w:r>
    </w:p>
    <w:p w:rsidR="002B0E3F" w:rsidRPr="004541EE" w:rsidRDefault="002B0E3F" w:rsidP="009C5FC4">
      <w:pPr>
        <w:ind w:right="-29"/>
        <w:rPr>
          <w:rFonts w:cs="Arial"/>
          <w:lang w:val="en-GB"/>
        </w:rPr>
      </w:pPr>
    </w:p>
    <w:p w:rsidR="002B0E3F" w:rsidRPr="004541EE" w:rsidRDefault="002B0E3F" w:rsidP="009C5FC4">
      <w:pPr>
        <w:numPr>
          <w:ilvl w:val="0"/>
          <w:numId w:val="64"/>
        </w:numPr>
        <w:rPr>
          <w:b/>
          <w:lang w:val="en-GB"/>
        </w:rPr>
      </w:pPr>
      <w:bookmarkStart w:id="42" w:name="_Toc64114046"/>
      <w:r w:rsidRPr="004541EE">
        <w:rPr>
          <w:b/>
          <w:lang w:val="en-GB"/>
        </w:rPr>
        <w:t>Deputy Project Coordinator (DPC)</w:t>
      </w:r>
      <w:bookmarkEnd w:id="42"/>
    </w:p>
    <w:p w:rsidR="002B0E3F" w:rsidRPr="004541EE" w:rsidRDefault="002B0E3F" w:rsidP="009C5FC4">
      <w:pPr>
        <w:ind w:right="-29"/>
        <w:rPr>
          <w:rFonts w:cs="Arial"/>
          <w:lang w:val="en-GB"/>
        </w:rPr>
      </w:pPr>
      <w:r w:rsidRPr="004541EE">
        <w:rPr>
          <w:rFonts w:cs="Arial"/>
          <w:lang w:val="en-GB"/>
        </w:rPr>
        <w:t>The DPC will assist the Project Coordinator in the daily scientific management and coordination tasks, and will replace the PC in case of absence.</w:t>
      </w:r>
    </w:p>
    <w:p w:rsidR="002B0E3F" w:rsidRPr="004541EE" w:rsidRDefault="002B0E3F" w:rsidP="009C5FC4">
      <w:pPr>
        <w:ind w:right="-29"/>
        <w:rPr>
          <w:rFonts w:cs="Arial"/>
          <w:lang w:val="en-GB"/>
        </w:rPr>
      </w:pPr>
    </w:p>
    <w:p w:rsidR="002B0E3F" w:rsidRPr="004541EE" w:rsidRDefault="002B0E3F" w:rsidP="009C5FC4">
      <w:pPr>
        <w:numPr>
          <w:ilvl w:val="0"/>
          <w:numId w:val="64"/>
        </w:numPr>
        <w:rPr>
          <w:b/>
          <w:lang w:val="en-GB"/>
        </w:rPr>
      </w:pPr>
      <w:bookmarkStart w:id="43" w:name="_Toc64114047"/>
      <w:r w:rsidRPr="004541EE">
        <w:rPr>
          <w:b/>
          <w:lang w:val="en-GB"/>
        </w:rPr>
        <w:t>Administrative Manager (AM)</w:t>
      </w:r>
      <w:bookmarkEnd w:id="43"/>
    </w:p>
    <w:p w:rsidR="002B0E3F" w:rsidRPr="004541EE" w:rsidRDefault="002B0E3F" w:rsidP="009C5FC4">
      <w:pPr>
        <w:ind w:right="-29"/>
        <w:rPr>
          <w:rFonts w:cs="Arial"/>
          <w:lang w:val="en-GB"/>
        </w:rPr>
      </w:pPr>
      <w:r w:rsidRPr="004541EE">
        <w:rPr>
          <w:rFonts w:cs="Arial"/>
          <w:lang w:val="en-GB"/>
        </w:rPr>
        <w:t>The AM will be responsible for the administrative and contractual follow-up of the project, including budget control and cost reporting. The AM will monitor the contractual deadlines for deliverables and milestones, and will assist in organising the Annual Review, Mid-term Review and Final Review meetings. The AM will be in charge of financial issues, such as payments and distribution of EU funding received, collection of certificates on financial statements, of periodic reports and justification of costs, as well as of legal issues, such as the implementation of the Consortium Agreement and Intellectual Property Rights agreed by the beneficiaries. In addition, the AM will monitor the application of gender equality practices in conformity with the European Charter and Code of Recruitment of Researchers.</w:t>
      </w:r>
    </w:p>
    <w:p w:rsidR="002B0E3F" w:rsidRPr="004541EE" w:rsidRDefault="002B0E3F" w:rsidP="009C5FC4">
      <w:pPr>
        <w:ind w:right="-29"/>
        <w:rPr>
          <w:rFonts w:cs="Arial"/>
          <w:lang w:val="en-GB"/>
        </w:rPr>
      </w:pPr>
    </w:p>
    <w:p w:rsidR="002B0E3F" w:rsidRPr="004541EE" w:rsidRDefault="002B0E3F" w:rsidP="009C5FC4">
      <w:pPr>
        <w:numPr>
          <w:ilvl w:val="0"/>
          <w:numId w:val="64"/>
        </w:numPr>
        <w:rPr>
          <w:b/>
          <w:lang w:val="en-GB"/>
        </w:rPr>
      </w:pPr>
      <w:bookmarkStart w:id="44" w:name="_Toc64114048"/>
      <w:r w:rsidRPr="004541EE">
        <w:rPr>
          <w:b/>
          <w:lang w:val="en-GB"/>
        </w:rPr>
        <w:t>Management Team</w:t>
      </w:r>
      <w:bookmarkEnd w:id="44"/>
    </w:p>
    <w:p w:rsidR="002B0E3F" w:rsidRDefault="002B0E3F" w:rsidP="009C5FC4">
      <w:pPr>
        <w:ind w:right="-29"/>
        <w:rPr>
          <w:rFonts w:cs="Arial"/>
          <w:lang w:val="en-GB"/>
        </w:rPr>
      </w:pPr>
      <w:r w:rsidRPr="004541EE">
        <w:rPr>
          <w:rFonts w:cs="Arial"/>
          <w:lang w:val="en-GB"/>
        </w:rPr>
        <w:t>The Project Coordinator, Deputy Project Coordinator, and Administrative Manager will form the Management Team. The Management Team will be supported in their various activities by CERN administrative, legal and financial services.</w:t>
      </w:r>
    </w:p>
    <w:p w:rsidR="002B0E3F" w:rsidRDefault="002B0E3F" w:rsidP="009C5FC4">
      <w:pPr>
        <w:ind w:right="-29"/>
        <w:rPr>
          <w:rFonts w:cs="Arial"/>
          <w:lang w:val="en-GB"/>
        </w:rPr>
      </w:pPr>
    </w:p>
    <w:p w:rsidR="002B0E3F" w:rsidRPr="004541EE" w:rsidRDefault="002B0E3F" w:rsidP="009C5FC4">
      <w:pPr>
        <w:ind w:right="-29"/>
        <w:rPr>
          <w:rFonts w:cs="Arial"/>
          <w:lang w:val="en-GB"/>
        </w:rPr>
      </w:pPr>
    </w:p>
    <w:p w:rsidR="002B0E3F" w:rsidRPr="004541EE" w:rsidRDefault="002B0E3F" w:rsidP="009C5FC4">
      <w:pPr>
        <w:ind w:right="-29"/>
        <w:rPr>
          <w:rFonts w:cs="Arial"/>
          <w:lang w:val="en-GB"/>
        </w:rPr>
      </w:pPr>
    </w:p>
    <w:p w:rsidR="002B0E3F" w:rsidRPr="004541EE" w:rsidRDefault="002B0E3F" w:rsidP="009C5FC4">
      <w:pPr>
        <w:numPr>
          <w:ilvl w:val="0"/>
          <w:numId w:val="64"/>
        </w:numPr>
        <w:rPr>
          <w:b/>
          <w:lang w:val="en-GB"/>
        </w:rPr>
      </w:pPr>
      <w:bookmarkStart w:id="45" w:name="_Toc64114049"/>
      <w:r w:rsidRPr="004541EE">
        <w:rPr>
          <w:b/>
          <w:lang w:val="en-GB"/>
        </w:rPr>
        <w:t>Work package Coordinators (Leaders</w:t>
      </w:r>
      <w:bookmarkEnd w:id="45"/>
      <w:r w:rsidRPr="004541EE">
        <w:rPr>
          <w:b/>
          <w:lang w:val="en-GB"/>
        </w:rPr>
        <w:t>)</w:t>
      </w:r>
    </w:p>
    <w:p w:rsidR="002B0E3F" w:rsidRPr="004541EE" w:rsidRDefault="002B0E3F" w:rsidP="009C5FC4">
      <w:pPr>
        <w:ind w:right="-29"/>
        <w:rPr>
          <w:rFonts w:cs="Arial"/>
          <w:lang w:val="en-GB"/>
        </w:rPr>
      </w:pPr>
      <w:r w:rsidRPr="004541EE">
        <w:rPr>
          <w:rFonts w:cs="Arial"/>
          <w:lang w:val="en-GB"/>
        </w:rPr>
        <w:t>The WP Leaders will coordinate the Network-, Transnational-Access- and Joint-Research-Activities in the framework of their own WP. They will have the responsibility for ensuring the effective cooperation between the beneficiaries in each WP, for monitoring the progress of all tasks in the WP, and for reviewing the milestone and Deliverable reports within their WPs. They will contribute to the preparation of all other reports regarding the activities of their WPs, which are requested by the Management Team.</w:t>
      </w:r>
    </w:p>
    <w:p w:rsidR="002B0E3F" w:rsidRPr="004541EE" w:rsidRDefault="002B0E3F" w:rsidP="009C5FC4">
      <w:pPr>
        <w:ind w:right="-29"/>
        <w:rPr>
          <w:rFonts w:cs="Arial"/>
          <w:lang w:val="en-GB"/>
        </w:rPr>
      </w:pPr>
    </w:p>
    <w:p w:rsidR="002B0E3F" w:rsidRPr="004541EE" w:rsidRDefault="002B0E3F" w:rsidP="009C5FC4">
      <w:pPr>
        <w:numPr>
          <w:ilvl w:val="0"/>
          <w:numId w:val="64"/>
        </w:numPr>
        <w:rPr>
          <w:b/>
          <w:lang w:val="en-GB"/>
        </w:rPr>
      </w:pPr>
      <w:r w:rsidRPr="004541EE">
        <w:rPr>
          <w:b/>
          <w:lang w:val="en-GB"/>
        </w:rPr>
        <w:t>Task Coordinators (Leaders)</w:t>
      </w:r>
    </w:p>
    <w:p w:rsidR="002B0E3F" w:rsidRPr="004541EE" w:rsidRDefault="002B0E3F" w:rsidP="009C5FC4">
      <w:pPr>
        <w:ind w:right="-29"/>
        <w:rPr>
          <w:rFonts w:cs="Arial"/>
          <w:lang w:val="en-GB"/>
        </w:rPr>
      </w:pPr>
      <w:r w:rsidRPr="004541EE">
        <w:rPr>
          <w:rFonts w:cs="Arial"/>
          <w:lang w:val="en-GB"/>
        </w:rPr>
        <w:t>The Task Leaders will coordinate the activities in the framework of their own Task. They will have the responsibility for ensuring the effective cooperation between the beneficiaries in the task, for monitoring the task progress, and for producing the milestone and Deliverable reports within their Tasks. They will contribute to the preparation of all other reports regarding the activities of their Task, which are requested by the Work Package Coordinators or the Management Team.</w:t>
      </w:r>
    </w:p>
    <w:p w:rsidR="002B0E3F" w:rsidRPr="004541EE" w:rsidRDefault="002B0E3F" w:rsidP="009C5FC4">
      <w:pPr>
        <w:ind w:right="-29"/>
        <w:rPr>
          <w:rFonts w:cs="Arial"/>
          <w:lang w:val="en-GB"/>
        </w:rPr>
      </w:pPr>
    </w:p>
    <w:p w:rsidR="002B0E3F" w:rsidRPr="004541EE" w:rsidRDefault="002B0E3F" w:rsidP="009C5FC4">
      <w:pPr>
        <w:numPr>
          <w:ilvl w:val="0"/>
          <w:numId w:val="64"/>
        </w:numPr>
        <w:rPr>
          <w:b/>
          <w:lang w:val="en-GB"/>
        </w:rPr>
      </w:pPr>
      <w:r w:rsidRPr="004541EE">
        <w:rPr>
          <w:b/>
          <w:lang w:val="en-GB"/>
        </w:rPr>
        <w:t>Management Procedures</w:t>
      </w:r>
    </w:p>
    <w:p w:rsidR="002B0E3F" w:rsidRPr="004541EE" w:rsidRDefault="002B0E3F" w:rsidP="009C5FC4">
      <w:pPr>
        <w:ind w:right="-29"/>
        <w:rPr>
          <w:rFonts w:cs="Arial"/>
          <w:lang w:val="en-GB"/>
        </w:rPr>
      </w:pPr>
      <w:r w:rsidRPr="004541EE">
        <w:rPr>
          <w:rFonts w:cs="Arial"/>
          <w:lang w:val="en-GB"/>
        </w:rPr>
        <w:t>Modern project management tools and methods, which have proved their efficiency in other large projects, may also be used for EuCARD. An efficient tool has been developed in the Information Technology Department of CERN for Progress Project Tracking, and a special version is available for management of EU projects. This tool is in use in major CERN/EU co-funded projects, such as EGEE. It aims at making available a common system of reporting and at centrally collecting the financial and administrative information requested. A customization for the EuCARD project will be evaluated. A EuCARD template will be provided on the web for reporting on milestones under a standardized format as a means of monitoring and verification by the Coordinator.</w:t>
      </w:r>
    </w:p>
    <w:p w:rsidR="002B0E3F" w:rsidRPr="004541EE" w:rsidRDefault="002B0E3F" w:rsidP="009C5FC4">
      <w:pPr>
        <w:ind w:right="-29"/>
        <w:rPr>
          <w:lang w:val="en-GB"/>
        </w:rPr>
      </w:pPr>
    </w:p>
    <w:p w:rsidR="002B0E3F" w:rsidRPr="004541EE" w:rsidRDefault="002B0E3F" w:rsidP="009C5FC4">
      <w:pPr>
        <w:numPr>
          <w:ilvl w:val="0"/>
          <w:numId w:val="64"/>
        </w:numPr>
        <w:rPr>
          <w:b/>
          <w:lang w:val="en-GB"/>
        </w:rPr>
      </w:pPr>
      <w:r w:rsidRPr="004541EE">
        <w:rPr>
          <w:b/>
          <w:lang w:val="en-GB"/>
        </w:rPr>
        <w:t>Reporting Procedures</w:t>
      </w:r>
    </w:p>
    <w:p w:rsidR="002B0E3F" w:rsidRPr="004541EE" w:rsidRDefault="002B0E3F" w:rsidP="009C5FC4">
      <w:pPr>
        <w:ind w:right="-29"/>
        <w:rPr>
          <w:lang w:val="en-GB"/>
        </w:rPr>
      </w:pPr>
      <w:r w:rsidRPr="004541EE">
        <w:rPr>
          <w:lang w:val="en-GB"/>
        </w:rPr>
        <w:t>The reporting procedures of EuCARD will be described in an Annex to the Consortium Agreement.</w:t>
      </w:r>
    </w:p>
    <w:p w:rsidR="002B0E3F" w:rsidRPr="004541EE" w:rsidRDefault="002B0E3F" w:rsidP="009C5FC4">
      <w:pPr>
        <w:ind w:right="-29"/>
        <w:rPr>
          <w:lang w:val="en-GB"/>
        </w:rPr>
      </w:pPr>
    </w:p>
    <w:p w:rsidR="002B0E3F" w:rsidRPr="004541EE" w:rsidRDefault="002B0E3F" w:rsidP="009C5FC4">
      <w:pPr>
        <w:pStyle w:val="Heading3"/>
        <w:rPr>
          <w:lang w:val="en-GB"/>
        </w:rPr>
      </w:pPr>
      <w:bookmarkStart w:id="46" w:name="_Toc90457526"/>
      <w:r w:rsidRPr="004541EE">
        <w:rPr>
          <w:lang w:val="en-GB"/>
        </w:rPr>
        <w:t>B.2.2 Beneficiaries</w:t>
      </w:r>
      <w:bookmarkEnd w:id="46"/>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European Organization for Nuclear Research</w:t>
            </w:r>
          </w:p>
        </w:tc>
        <w:tc>
          <w:tcPr>
            <w:tcW w:w="846" w:type="dxa"/>
            <w:vAlign w:val="center"/>
          </w:tcPr>
          <w:p w:rsidR="002B0E3F" w:rsidRPr="004541EE" w:rsidRDefault="002B0E3F">
            <w:pPr>
              <w:rPr>
                <w:b/>
                <w:lang w:val="en-GB"/>
              </w:rPr>
            </w:pPr>
            <w:r w:rsidRPr="004541EE">
              <w:rPr>
                <w:b/>
                <w:lang w:val="en-GB"/>
              </w:rPr>
              <w:t>1</w:t>
            </w:r>
          </w:p>
        </w:tc>
      </w:tr>
      <w:tr w:rsidR="002B0E3F" w:rsidRPr="004541EE">
        <w:trPr>
          <w:trHeight w:val="284"/>
          <w:jc w:val="center"/>
        </w:trPr>
        <w:tc>
          <w:tcPr>
            <w:tcW w:w="9639" w:type="dxa"/>
            <w:gridSpan w:val="2"/>
            <w:vAlign w:val="center"/>
          </w:tcPr>
          <w:p w:rsidR="002B0E3F" w:rsidRPr="004541EE" w:rsidRDefault="002B0E3F" w:rsidP="009C5FC4">
            <w:pPr>
              <w:rPr>
                <w:lang w:val="en-GB"/>
              </w:rPr>
            </w:pPr>
            <w:r w:rsidRPr="004541EE">
              <w:rPr>
                <w:b/>
                <w:lang w:val="en-GB"/>
              </w:rPr>
              <w:t>Short name of beneficiary:</w:t>
            </w:r>
            <w:r w:rsidRPr="004541EE">
              <w:rPr>
                <w:lang w:val="en-GB"/>
              </w:rPr>
              <w:t xml:space="preserve"> CERN</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CERN is the European Organization for Nuclear Research, the world's largest particle physics centre. With some 2500 staff members and 6500 visitors CERN is involved in a large number of particle physics activities and is presently completing the world most powerful particle accelerator, the LHC.</w:t>
            </w:r>
          </w:p>
          <w:p w:rsidR="002B0E3F" w:rsidRPr="004541EE" w:rsidRDefault="002B0E3F">
            <w:pPr>
              <w:rPr>
                <w:lang w:val="en-GB"/>
              </w:rPr>
            </w:pPr>
            <w:r w:rsidRPr="004541EE">
              <w:rPr>
                <w:lang w:val="en-GB"/>
              </w:rPr>
              <w:t>CERN has experience in managing the largest world accelerator infrastructures and by its very nature of International Organization the expertise in leading large-scale collaborations involving a large number of institutes from all over the world. The CERN administrative, legal and financial services are competent to process all issues the consortium may have to face, including at the highest political level if required.</w:t>
            </w:r>
          </w:p>
          <w:p w:rsidR="002B0E3F" w:rsidRPr="004541EE" w:rsidRDefault="002B0E3F">
            <w:pPr>
              <w:rPr>
                <w:b/>
                <w:lang w:val="en-GB"/>
              </w:rPr>
            </w:pP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Pr>
                <w:lang w:val="en-GB"/>
              </w:rPr>
              <w:t>Project management</w:t>
            </w:r>
            <w:r w:rsidRPr="004541EE">
              <w:rPr>
                <w:lang w:val="en-GB"/>
              </w:rPr>
              <w:t xml:space="preserve">, coordination of: WP4 (AccNet), WP7 (HFM), WP8 (ColMat), co-coordination of WP9 (NCLinac), TA </w:t>
            </w:r>
            <w:r>
              <w:rPr>
                <w:lang w:val="en-GB"/>
              </w:rPr>
              <w:t>HiRadMat@SPS</w:t>
            </w:r>
            <w:r w:rsidRPr="004541EE">
              <w:rPr>
                <w:lang w:val="en-GB"/>
              </w:rPr>
              <w:t>, and participation in:</w:t>
            </w:r>
          </w:p>
          <w:p w:rsidR="002B0E3F" w:rsidRPr="004541EE" w:rsidRDefault="002B0E3F">
            <w:pPr>
              <w:rPr>
                <w:lang w:val="en-GB"/>
              </w:rPr>
            </w:pPr>
            <w:r w:rsidRPr="004541EE">
              <w:rPr>
                <w:lang w:val="en-GB"/>
              </w:rPr>
              <w:t>WP1, WP2, WP3, WP4, WP5, WP7, WP8, WP9, WP10 and WP11</w:t>
            </w:r>
          </w:p>
        </w:tc>
      </w:tr>
    </w:tbl>
    <w:p w:rsidR="002B0E3F" w:rsidRPr="004541EE" w:rsidRDefault="002B0E3F" w:rsidP="009C5FC4">
      <w:pPr>
        <w:rPr>
          <w:color w:val="0000FF"/>
          <w:lang w:val="en-GB"/>
        </w:rPr>
      </w:pPr>
    </w:p>
    <w:p w:rsidR="002B0E3F" w:rsidRDefault="002B0E3F" w:rsidP="009C5FC4">
      <w:pPr>
        <w:rPr>
          <w:color w:val="0000FF"/>
          <w:lang w:val="en-GB"/>
        </w:rPr>
      </w:pPr>
    </w:p>
    <w:p w:rsidR="002B0E3F" w:rsidRDefault="002B0E3F" w:rsidP="009C5FC4">
      <w:pPr>
        <w:rPr>
          <w:color w:val="0000FF"/>
          <w:lang w:val="en-GB"/>
        </w:rPr>
      </w:pPr>
    </w:p>
    <w:p w:rsidR="002B0E3F"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Austrian Research Centers Gmbh - ARC</w:t>
            </w:r>
          </w:p>
        </w:tc>
        <w:tc>
          <w:tcPr>
            <w:tcW w:w="846" w:type="dxa"/>
            <w:vAlign w:val="center"/>
          </w:tcPr>
          <w:p w:rsidR="002B0E3F" w:rsidRPr="004541EE" w:rsidRDefault="002B0E3F">
            <w:pPr>
              <w:rPr>
                <w:b/>
                <w:lang w:val="en-GB"/>
              </w:rPr>
            </w:pPr>
            <w:r w:rsidRPr="004541EE">
              <w:rPr>
                <w:b/>
                <w:lang w:val="en-GB"/>
              </w:rPr>
              <w:t>2</w:t>
            </w:r>
          </w:p>
        </w:tc>
      </w:tr>
      <w:tr w:rsidR="002B0E3F" w:rsidRPr="004541EE">
        <w:trPr>
          <w:trHeight w:val="284"/>
          <w:jc w:val="center"/>
        </w:trPr>
        <w:tc>
          <w:tcPr>
            <w:tcW w:w="9639" w:type="dxa"/>
            <w:gridSpan w:val="2"/>
            <w:vAlign w:val="center"/>
          </w:tcPr>
          <w:p w:rsidR="002B0E3F" w:rsidRPr="004541EE" w:rsidRDefault="002B0E3F" w:rsidP="009C5FC4">
            <w:pPr>
              <w:rPr>
                <w:lang w:val="en-GB"/>
              </w:rPr>
            </w:pPr>
            <w:r w:rsidRPr="004541EE">
              <w:rPr>
                <w:b/>
                <w:lang w:val="en-GB"/>
              </w:rPr>
              <w:t>Short name of beneficiary:</w:t>
            </w:r>
            <w:r w:rsidRPr="004541EE">
              <w:rPr>
                <w:lang w:val="en-GB"/>
              </w:rPr>
              <w:t xml:space="preserve"> ARC</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The Austrian Research Centers GmbH- ARC is Austria’s largest contract research enterprise. Founded in 1956, the ARC understand their role as innovation partners of industry and of public organisations. They act as a service provider in the field of application-oriented research and technology development combining a broad interdisciplinary catalogue of skills with specialised know-how. In addition they have a strategic look on topics which will be of importance for the future.</w:t>
            </w:r>
          </w:p>
          <w:p w:rsidR="002B0E3F" w:rsidRPr="004541EE" w:rsidRDefault="002B0E3F">
            <w:pPr>
              <w:rPr>
                <w:lang w:val="en-GB"/>
              </w:rPr>
            </w:pPr>
            <w:r w:rsidRPr="004541EE">
              <w:rPr>
                <w:lang w:val="en-GB"/>
              </w:rPr>
              <w:t xml:space="preserve">The Powder Technology Center at ARC is equipped with different facilities for the research and manufacturing on diamond based composites using a powder metallurgical approach. Facilities for pressing, sintering, hot pressing, rapid hot pressing or gas pressure sintering as well as the complete process chain of the powder injection moulding process is available. </w:t>
            </w:r>
          </w:p>
          <w:p w:rsidR="002B0E3F" w:rsidRPr="004541EE" w:rsidRDefault="002B0E3F">
            <w:pPr>
              <w:rPr>
                <w:b/>
                <w:lang w:val="en-GB"/>
              </w:rPr>
            </w:pPr>
            <w:r w:rsidRPr="004541EE">
              <w:rPr>
                <w:lang w:val="en-GB"/>
              </w:rPr>
              <w:t>The available testing facilities cover a laser flash system for the measurement of the thermal diffusivity, a differential scanning calorimeter for specific heat measurement, different dilatometer for the measurement of the coefficient of thermal expansion and a system for thermal cycling. Of course the equipment for testing the mechanical properties is available as well. The different properties can be measured as a function of the temperature.</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8.2.3 Materials and thermal shock waves</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F413DA" w:rsidRDefault="002B0E3F" w:rsidP="009C5FC4">
            <w:pPr>
              <w:jc w:val="left"/>
              <w:rPr>
                <w:b/>
                <w:lang w:val="de-DE"/>
              </w:rPr>
            </w:pPr>
            <w:r w:rsidRPr="00F413DA">
              <w:rPr>
                <w:b/>
                <w:lang w:val="de-DE"/>
              </w:rPr>
              <w:t xml:space="preserve">Full name of beneficiary: </w:t>
            </w:r>
            <w:r w:rsidRPr="00F413DA">
              <w:rPr>
                <w:lang w:val="de-DE"/>
              </w:rPr>
              <w:t>Berliner Elektronenspeicherring - Gesellschaft für Synchrotronstrahlung mbH, Berlin</w:t>
            </w:r>
          </w:p>
        </w:tc>
        <w:tc>
          <w:tcPr>
            <w:tcW w:w="846" w:type="dxa"/>
            <w:vAlign w:val="center"/>
          </w:tcPr>
          <w:p w:rsidR="002B0E3F" w:rsidRPr="004541EE" w:rsidRDefault="002B0E3F">
            <w:pPr>
              <w:rPr>
                <w:b/>
                <w:lang w:val="en-GB"/>
              </w:rPr>
            </w:pPr>
            <w:r w:rsidRPr="004541EE">
              <w:rPr>
                <w:b/>
                <w:lang w:val="en-GB"/>
              </w:rPr>
              <w:t>3</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BESSY</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BESSY operates the largest 3rd generation SR facility in the XUV range in Europe (BESSY II) with over 1200 users per year. BESSY carries out and supports technological development in fields ranging from fundamental sciences, such as surface physics, magnetism, and structural biology, to new technologies and applications exploiting synchrotron radiation. BESSY is also the European radiation standard and services European radiometric laboratories and legal certification institutions. BESSY now plans to build a new free electron-laser facility (BESSY-FEL). It will employ a 2.3 GeV superconducting driver linac based on accelerator technology developed at DESY for the TESLA project. As a precursor, BESSY will build the HGHG-FEL demonstrator STARS, a 325 MeV linac-based FEL. To enable the development of CW linac technology, BESSY has been operating the HoBiCaT superconducting RF test facility since 2004. As part of the FP6 EUROFEL Design Study, and in close collaboration with DESY, HoBiCaT has become the leading European centre for CW SRF TESLA cavity development.</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10.7.1 SRF-Gun beam measurements. Task 10.10 Upgrade and operation of an RF station</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Budker Institute of Nuclear Physics</w:t>
            </w:r>
          </w:p>
        </w:tc>
        <w:tc>
          <w:tcPr>
            <w:tcW w:w="846" w:type="dxa"/>
            <w:vAlign w:val="center"/>
          </w:tcPr>
          <w:p w:rsidR="002B0E3F" w:rsidRPr="004541EE" w:rsidRDefault="002B0E3F">
            <w:pPr>
              <w:rPr>
                <w:b/>
                <w:lang w:val="en-GB"/>
              </w:rPr>
            </w:pPr>
            <w:r w:rsidRPr="004541EE">
              <w:rPr>
                <w:b/>
                <w:lang w:val="en-GB"/>
              </w:rPr>
              <w:t>4</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BINP</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BINP (Novosibirsk) was established in 1958 with the main research directions included HEP, accelerator physics (e+e- colliders mainly), thermonuclear physics, SR generation and utilization, etc. Nowadays the following facilities are in operation at BINP: e+e- colliders VEPP-4M (energy up to 6 GeV) and VEPP-2000 (round beams, energy 1 GeV), FEL with the world record power in the THz radiation region, SR source VEPP-3, two open traps for plasma researches. The total staff of BINP now is around 3,000.</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11.2.1 Beam simulations.</w:t>
            </w:r>
          </w:p>
        </w:tc>
      </w:tr>
    </w:tbl>
    <w:p w:rsidR="002B0E3F"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Commissariat à l'Énergie Atomique</w:t>
            </w:r>
          </w:p>
        </w:tc>
        <w:tc>
          <w:tcPr>
            <w:tcW w:w="846" w:type="dxa"/>
            <w:vAlign w:val="center"/>
          </w:tcPr>
          <w:p w:rsidR="002B0E3F" w:rsidRPr="004541EE" w:rsidRDefault="002B0E3F">
            <w:pPr>
              <w:rPr>
                <w:b/>
                <w:lang w:val="en-GB"/>
              </w:rPr>
            </w:pPr>
            <w:r w:rsidRPr="004541EE">
              <w:rPr>
                <w:b/>
                <w:lang w:val="en-GB"/>
              </w:rPr>
              <w:t>5</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CEA</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rsidP="009C5FC4">
            <w:pPr>
              <w:rPr>
                <w:b/>
                <w:lang w:val="en-GB"/>
              </w:rPr>
            </w:pPr>
            <w:r w:rsidRPr="004541EE">
              <w:rPr>
                <w:lang w:val="en-GB"/>
              </w:rPr>
              <w:t xml:space="preserve">DSM is the ‘Directorat’ (about 1700 permanent staff) of CEA, involved in various kinds of physics and associated technologies. Within CEA-DSM, </w:t>
            </w:r>
            <w:r>
              <w:rPr>
                <w:lang w:val="en-GB"/>
              </w:rPr>
              <w:t>Irfu</w:t>
            </w:r>
            <w:r w:rsidRPr="004541EE">
              <w:rPr>
                <w:lang w:val="en-GB"/>
              </w:rPr>
              <w:t xml:space="preserve"> </w:t>
            </w:r>
            <w:r>
              <w:rPr>
                <w:lang w:val="en-GB"/>
              </w:rPr>
              <w:t>(</w:t>
            </w:r>
            <w:r w:rsidRPr="00615ECD">
              <w:rPr>
                <w:lang w:val="en-GB"/>
              </w:rPr>
              <w:t>Institut de recherche sur les lois fondamentales de l'Univers</w:t>
            </w:r>
            <w:r>
              <w:rPr>
                <w:lang w:val="en-GB"/>
              </w:rPr>
              <w:t>) with about 120 permanent staff,</w:t>
            </w:r>
            <w:r w:rsidRPr="004541EE">
              <w:rPr>
                <w:lang w:val="en-GB"/>
              </w:rPr>
              <w:t xml:space="preserve"> will be the main contributor to the program, with the contribution of SIS (Structure engineering department).</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 xml:space="preserve">WP4, Networking activities in EuroLumi and RFTECH. </w:t>
            </w:r>
          </w:p>
          <w:p w:rsidR="002B0E3F" w:rsidRPr="004541EE" w:rsidRDefault="002B0E3F">
            <w:pPr>
              <w:rPr>
                <w:lang w:val="en-GB"/>
              </w:rPr>
            </w:pPr>
            <w:r w:rsidRPr="004541EE">
              <w:rPr>
                <w:lang w:val="en-GB"/>
              </w:rPr>
              <w:t>WP7, WP Co-coordination, task leader for models task, coil construction, thermal measurements and modelling, HTS insert dipole coil construction</w:t>
            </w:r>
          </w:p>
          <w:p w:rsidR="002B0E3F" w:rsidRPr="004541EE" w:rsidRDefault="002B0E3F">
            <w:pPr>
              <w:rPr>
                <w:lang w:val="en-GB"/>
              </w:rPr>
            </w:pPr>
            <w:r w:rsidRPr="004541EE">
              <w:rPr>
                <w:lang w:val="en-GB"/>
              </w:rPr>
              <w:t>WP10, WP Co-coordination, important contributions in nearly all tasks.</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F413DA" w:rsidRDefault="002B0E3F" w:rsidP="009C5FC4">
            <w:pPr>
              <w:jc w:val="left"/>
              <w:rPr>
                <w:b/>
                <w:lang w:val="es-ES"/>
              </w:rPr>
            </w:pPr>
            <w:r w:rsidRPr="00F413DA">
              <w:rPr>
                <w:b/>
                <w:lang w:val="es-ES"/>
              </w:rPr>
              <w:t xml:space="preserve">Full name of beneficiary: </w:t>
            </w:r>
            <w:r w:rsidRPr="00F413DA">
              <w:rPr>
                <w:lang w:val="es-ES"/>
              </w:rPr>
              <w:t>Centro de Investigaciones Energéticas, Medioambientales y Tecnológicas</w:t>
            </w:r>
          </w:p>
        </w:tc>
        <w:tc>
          <w:tcPr>
            <w:tcW w:w="846" w:type="dxa"/>
            <w:vAlign w:val="center"/>
          </w:tcPr>
          <w:p w:rsidR="002B0E3F" w:rsidRPr="004541EE" w:rsidRDefault="002B0E3F">
            <w:pPr>
              <w:rPr>
                <w:b/>
                <w:lang w:val="en-GB"/>
              </w:rPr>
            </w:pPr>
            <w:r w:rsidRPr="004541EE">
              <w:rPr>
                <w:b/>
                <w:lang w:val="en-GB"/>
              </w:rPr>
              <w:t>6</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CIEMAT</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CIEMAT is a research Institute mainly focused on Energy and Technology topics. The contribution to this Project will be performed by means of the Superconductivity Group. This group was born 20 years ago, when the first magnet prototypes for LHC project were starting. We have designed and fabricated superconducting magnets and current leads for LHC, TESLA500, XFEL and GSI. In 2004, we started the collaboration with the experimental facility CTF3 at CERN. In that framework, we have also developed other non-superconducting devices, as precision movers for quadrupoles, kickers, septa and a special device so-called PETS to extract RF power from an electron beam.</w:t>
            </w:r>
          </w:p>
          <w:p w:rsidR="002B0E3F" w:rsidRPr="004541EE" w:rsidRDefault="002B0E3F">
            <w:pPr>
              <w:rPr>
                <w:b/>
                <w:lang w:val="en-GB"/>
              </w:rPr>
            </w:pPr>
            <w:r w:rsidRPr="004541EE">
              <w:rPr>
                <w:lang w:val="en-GB"/>
              </w:rPr>
              <w:t>Our group keeps a close and fruitful relationship with Spanish companies devoted to the fabrication of electromechanical devices, especially with those able to manufacture electromagnets and cryostats. Those companies have been actively participating in the LHC construction. In the same way, they are interested in R+D activities for future facilities like CLIC and ILC.</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WP9, task 2: Normal conducting high gradient cavities (PETS)</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Full name of beneficiary:</w:t>
            </w:r>
            <w:r w:rsidRPr="004541EE">
              <w:rPr>
                <w:lang w:val="en-GB"/>
              </w:rPr>
              <w:t xml:space="preserve"> Centre National de la Recherche Scientifique</w:t>
            </w:r>
          </w:p>
        </w:tc>
        <w:tc>
          <w:tcPr>
            <w:tcW w:w="846" w:type="dxa"/>
            <w:vAlign w:val="center"/>
          </w:tcPr>
          <w:p w:rsidR="002B0E3F" w:rsidRPr="004541EE" w:rsidRDefault="002B0E3F">
            <w:pPr>
              <w:rPr>
                <w:b/>
                <w:lang w:val="en-GB"/>
              </w:rPr>
            </w:pPr>
            <w:r w:rsidRPr="004541EE">
              <w:rPr>
                <w:b/>
                <w:lang w:val="en-GB"/>
              </w:rPr>
              <w:t>7</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CNRS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The Centre National de la Recherche Scientifique (National Centre for Scientific Research) is a government-funded research organization, under the administrative authority of France's Ministry of Research. The CNRS operates thanks to a structure of 1,260 research unities, more than 30,000 employees (~ 90 % are fixed term researchers, engineers, technicians and administrative staff) and a global 2007 budget of 3.080 billion euros. As the largest fundamental research organization in Europe, CNRS carried out research in many fields of knowledge, through its six research departments:</w:t>
            </w:r>
          </w:p>
          <w:p w:rsidR="002B0E3F" w:rsidRPr="004541EE" w:rsidRDefault="002B0E3F">
            <w:pPr>
              <w:rPr>
                <w:lang w:val="en-GB"/>
              </w:rPr>
            </w:pPr>
            <w:r w:rsidRPr="004541EE">
              <w:rPr>
                <w:lang w:val="en-GB"/>
              </w:rPr>
              <w:t>•</w:t>
            </w:r>
            <w:r w:rsidRPr="004541EE">
              <w:rPr>
                <w:lang w:val="en-GB"/>
              </w:rPr>
              <w:tab/>
              <w:t xml:space="preserve">Mathematics, Physics, Earth Sciences and Astronomy (MPPU) </w:t>
            </w:r>
          </w:p>
          <w:p w:rsidR="002B0E3F" w:rsidRPr="004541EE" w:rsidRDefault="002B0E3F">
            <w:pPr>
              <w:rPr>
                <w:lang w:val="en-GB"/>
              </w:rPr>
            </w:pPr>
            <w:r w:rsidRPr="004541EE">
              <w:rPr>
                <w:lang w:val="en-GB"/>
              </w:rPr>
              <w:t>•</w:t>
            </w:r>
            <w:r w:rsidRPr="004541EE">
              <w:rPr>
                <w:lang w:val="en-GB"/>
              </w:rPr>
              <w:tab/>
              <w:t xml:space="preserve">Chemistry </w:t>
            </w:r>
          </w:p>
          <w:p w:rsidR="002B0E3F" w:rsidRPr="004541EE" w:rsidRDefault="002B0E3F">
            <w:pPr>
              <w:rPr>
                <w:lang w:val="en-GB"/>
              </w:rPr>
            </w:pPr>
            <w:r w:rsidRPr="004541EE">
              <w:rPr>
                <w:lang w:val="en-GB"/>
              </w:rPr>
              <w:t>•</w:t>
            </w:r>
            <w:r w:rsidRPr="004541EE">
              <w:rPr>
                <w:lang w:val="en-GB"/>
              </w:rPr>
              <w:tab/>
              <w:t xml:space="preserve">Life Sciences </w:t>
            </w:r>
          </w:p>
          <w:p w:rsidR="002B0E3F" w:rsidRPr="004541EE" w:rsidRDefault="002B0E3F">
            <w:pPr>
              <w:rPr>
                <w:lang w:val="en-GB"/>
              </w:rPr>
            </w:pPr>
            <w:r w:rsidRPr="004541EE">
              <w:rPr>
                <w:lang w:val="en-GB"/>
              </w:rPr>
              <w:t>•</w:t>
            </w:r>
            <w:r w:rsidRPr="004541EE">
              <w:rPr>
                <w:lang w:val="en-GB"/>
              </w:rPr>
              <w:tab/>
              <w:t xml:space="preserve">Humanities and Social Sciences </w:t>
            </w:r>
          </w:p>
          <w:p w:rsidR="002B0E3F" w:rsidRPr="004541EE" w:rsidRDefault="002B0E3F">
            <w:pPr>
              <w:rPr>
                <w:lang w:val="en-GB"/>
              </w:rPr>
            </w:pPr>
            <w:r w:rsidRPr="004541EE">
              <w:rPr>
                <w:lang w:val="en-GB"/>
              </w:rPr>
              <w:t>•</w:t>
            </w:r>
            <w:r w:rsidRPr="004541EE">
              <w:rPr>
                <w:lang w:val="en-GB"/>
              </w:rPr>
              <w:tab/>
              <w:t xml:space="preserve">Environmental Sciences and Sustainable Development (EDD) </w:t>
            </w:r>
          </w:p>
          <w:p w:rsidR="002B0E3F" w:rsidRPr="004541EE" w:rsidRDefault="002B0E3F">
            <w:pPr>
              <w:rPr>
                <w:lang w:val="en-GB"/>
              </w:rPr>
            </w:pPr>
            <w:r w:rsidRPr="004541EE">
              <w:rPr>
                <w:lang w:val="en-GB"/>
              </w:rPr>
              <w:t>•</w:t>
            </w:r>
            <w:r w:rsidRPr="004541EE">
              <w:rPr>
                <w:lang w:val="en-GB"/>
              </w:rPr>
              <w:tab/>
              <w:t>Information and Engineering Sciences and Technologies (ST2I)</w:t>
            </w:r>
            <w:r>
              <w:rPr>
                <w:lang w:val="en-GB"/>
              </w:rPr>
              <w:t xml:space="preserve"> </w:t>
            </w:r>
            <w:r w:rsidRPr="004541EE">
              <w:rPr>
                <w:lang w:val="en-GB"/>
              </w:rPr>
              <w:t>and two national institutes:</w:t>
            </w:r>
          </w:p>
          <w:p w:rsidR="002B0E3F" w:rsidRPr="004541EE" w:rsidRDefault="002B0E3F">
            <w:pPr>
              <w:rPr>
                <w:lang w:val="en-GB"/>
              </w:rPr>
            </w:pPr>
            <w:r w:rsidRPr="004541EE">
              <w:rPr>
                <w:lang w:val="en-GB"/>
              </w:rPr>
              <w:t>•</w:t>
            </w:r>
            <w:r w:rsidRPr="004541EE">
              <w:rPr>
                <w:lang w:val="en-GB"/>
              </w:rPr>
              <w:tab/>
              <w:t xml:space="preserve">The National Institute of Nuclear and Particle Physics (IN2P3) </w:t>
            </w:r>
          </w:p>
          <w:p w:rsidR="002B0E3F" w:rsidRDefault="002B0E3F">
            <w:pPr>
              <w:rPr>
                <w:lang w:val="en-GB"/>
              </w:rPr>
            </w:pPr>
            <w:r w:rsidRPr="004541EE">
              <w:rPr>
                <w:lang w:val="en-GB"/>
              </w:rPr>
              <w:t>•</w:t>
            </w:r>
            <w:r w:rsidRPr="004541EE">
              <w:rPr>
                <w:lang w:val="en-GB"/>
              </w:rPr>
              <w:tab/>
              <w:t>The National Institute of Earth Sciences and Astronomy(INSU)</w:t>
            </w:r>
          </w:p>
          <w:p w:rsidR="002B0E3F" w:rsidRPr="0036130C" w:rsidRDefault="002B0E3F" w:rsidP="009C5FC4">
            <w:pPr>
              <w:spacing w:after="40"/>
              <w:rPr>
                <w:lang w:val="en-GB"/>
              </w:rPr>
            </w:pPr>
            <w:r w:rsidRPr="0036130C">
              <w:rPr>
                <w:lang w:val="en-GB"/>
              </w:rPr>
              <w:t>At the time of the Grant Agreement negotiation</w:t>
            </w:r>
            <w:r>
              <w:rPr>
                <w:lang w:val="en-GB"/>
              </w:rPr>
              <w:t>s</w:t>
            </w:r>
            <w:r w:rsidRPr="0036130C">
              <w:rPr>
                <w:lang w:val="en-GB"/>
              </w:rPr>
              <w:t xml:space="preserve">, it is expected that the following CNRS research units </w:t>
            </w:r>
            <w:r>
              <w:rPr>
                <w:lang w:val="en-GB"/>
              </w:rPr>
              <w:t xml:space="preserve">will </w:t>
            </w:r>
            <w:r w:rsidRPr="0036130C">
              <w:rPr>
                <w:lang w:val="en-GB"/>
              </w:rPr>
              <w:t>participate</w:t>
            </w:r>
            <w:r>
              <w:rPr>
                <w:lang w:val="en-GB"/>
              </w:rPr>
              <w:t xml:space="preserve"> in the project</w:t>
            </w:r>
            <w:r w:rsidRPr="0036130C">
              <w:rPr>
                <w:lang w:val="en-GB"/>
              </w:rPr>
              <w:t>: LAL Laboratoire de l'accélérateur linéaire (WP4, WP9, WP10, and WP11), Institut Neel (WP7), LAPP Laboratoire d'Annecy le Vieux de physique des particules (WP9), IPNO In</w:t>
            </w:r>
            <w:r>
              <w:rPr>
                <w:lang w:val="en-GB"/>
              </w:rPr>
              <w:t>stitut de physique nucléaire d'O</w:t>
            </w:r>
            <w:r w:rsidRPr="0036130C">
              <w:rPr>
                <w:lang w:val="en-GB"/>
              </w:rPr>
              <w:t>rsay (WP10), LPSC Laboratoire de physique subatomique et de cosmologie (WP11) and LOA Laboratoire d'optique appliquée (WP11).</w:t>
            </w:r>
          </w:p>
          <w:p w:rsidR="002B0E3F" w:rsidRPr="0036130C" w:rsidRDefault="002B0E3F" w:rsidP="009C5FC4">
            <w:pPr>
              <w:spacing w:after="40"/>
              <w:rPr>
                <w:b/>
                <w:lang w:val="en-GB"/>
              </w:rPr>
            </w:pPr>
            <w:r w:rsidRPr="0036130C">
              <w:rPr>
                <w:lang w:val="en-GB"/>
              </w:rPr>
              <w:t>The Institut Polytechnique de Grenoble - Grenoble INP participates as Third Party linked to the CNRS in WP7, for the research conducted at the Institut Neel.</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WP4, WP7 on high-field dipole insert, WP9, WP10 on proton superconducting cavities, WP11 on luminosity monitoring and beam measurements.</w:t>
            </w:r>
          </w:p>
        </w:tc>
      </w:tr>
    </w:tbl>
    <w:p w:rsidR="002B0E3F" w:rsidRPr="004750E3" w:rsidRDefault="002B0E3F" w:rsidP="009C5FC4">
      <w:pPr>
        <w:rPr>
          <w:color w:val="0000FF"/>
          <w:sz w:val="20"/>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Columbus Superconductors SpA</w:t>
            </w:r>
          </w:p>
        </w:tc>
        <w:tc>
          <w:tcPr>
            <w:tcW w:w="846" w:type="dxa"/>
            <w:vAlign w:val="center"/>
          </w:tcPr>
          <w:p w:rsidR="002B0E3F" w:rsidRPr="004541EE" w:rsidRDefault="002B0E3F">
            <w:pPr>
              <w:rPr>
                <w:b/>
                <w:lang w:val="en-GB"/>
              </w:rPr>
            </w:pPr>
            <w:r w:rsidRPr="004541EE">
              <w:rPr>
                <w:b/>
                <w:lang w:val="en-GB"/>
              </w:rPr>
              <w:t>8</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COLUMBUS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COLUMBUS is an small company founded in 2003, with the aim of developing and commercializing superconducting wires based on innovative superconducting materials, as MgB</w:t>
            </w:r>
            <w:r w:rsidRPr="004541EE">
              <w:rPr>
                <w:vertAlign w:val="subscript"/>
                <w:lang w:val="en-GB"/>
              </w:rPr>
              <w:t>2</w:t>
            </w:r>
            <w:r w:rsidRPr="004541EE">
              <w:rPr>
                <w:lang w:val="en-GB"/>
              </w:rPr>
              <w:t>. The company activities currently involve 30 people, and has a new manufacturing plant covering an area of 3,400 m</w:t>
            </w:r>
            <w:r w:rsidRPr="004541EE">
              <w:rPr>
                <w:vertAlign w:val="superscript"/>
                <w:lang w:val="en-GB"/>
              </w:rPr>
              <w:t>2</w:t>
            </w:r>
            <w:r w:rsidRPr="004541EE">
              <w:rPr>
                <w:lang w:val="en-GB"/>
              </w:rPr>
              <w:t xml:space="preserve"> with capability to produce up to 2,000 Km/year. COLUMBUS is now developing MgB</w:t>
            </w:r>
            <w:r w:rsidRPr="004541EE">
              <w:rPr>
                <w:vertAlign w:val="subscript"/>
                <w:lang w:val="en-GB"/>
              </w:rPr>
              <w:t>2</w:t>
            </w:r>
            <w:r w:rsidRPr="004541EE">
              <w:rPr>
                <w:lang w:val="en-GB"/>
              </w:rPr>
              <w:t xml:space="preserve"> based conductors for a variety of applications, going from medical to the electro-technical field.</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 xml:space="preserve">Task 7.5.1 Studies on thermal, electrical and mechanical performance </w:t>
            </w:r>
          </w:p>
          <w:p w:rsidR="002B0E3F" w:rsidRPr="004541EE" w:rsidRDefault="002B0E3F">
            <w:pPr>
              <w:rPr>
                <w:lang w:val="en-GB"/>
              </w:rPr>
            </w:pPr>
            <w:r w:rsidRPr="004541EE">
              <w:rPr>
                <w:lang w:val="en-GB"/>
              </w:rPr>
              <w:t>Task 7.5.2 Design and test of electrical contacts HTS-HTS and HTS-Cu</w:t>
            </w:r>
          </w:p>
          <w:p w:rsidR="002B0E3F" w:rsidRPr="004541EE" w:rsidRDefault="002B0E3F" w:rsidP="009C5FC4">
            <w:pPr>
              <w:rPr>
                <w:lang w:val="en-GB"/>
              </w:rPr>
            </w:pPr>
            <w:r w:rsidRPr="004541EE">
              <w:rPr>
                <w:lang w:val="en-GB"/>
              </w:rPr>
              <w:t>Task 7.5.3 Design and assembly of a 20 m long HTS multi-conductor 600 A link</w:t>
            </w:r>
          </w:p>
        </w:tc>
      </w:tr>
    </w:tbl>
    <w:p w:rsidR="002B0E3F" w:rsidRPr="004750E3" w:rsidRDefault="002B0E3F" w:rsidP="009C5FC4">
      <w:pPr>
        <w:rPr>
          <w:color w:val="0000FF"/>
          <w:sz w:val="20"/>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F413DA" w:rsidRDefault="002B0E3F" w:rsidP="009C5FC4">
            <w:pPr>
              <w:jc w:val="left"/>
              <w:rPr>
                <w:b/>
                <w:lang w:val="es-ES"/>
              </w:rPr>
            </w:pPr>
            <w:r w:rsidRPr="00F413DA">
              <w:rPr>
                <w:b/>
                <w:lang w:val="es-ES"/>
              </w:rPr>
              <w:t xml:space="preserve">Full name of beneficiary: </w:t>
            </w:r>
            <w:r w:rsidRPr="00F413DA">
              <w:rPr>
                <w:lang w:val="es-ES"/>
              </w:rPr>
              <w:t>Instituto de Fisica Corpuscular (Consejo Superior de Investigaciones Cientificas – Universitat de València)</w:t>
            </w:r>
          </w:p>
        </w:tc>
        <w:tc>
          <w:tcPr>
            <w:tcW w:w="846" w:type="dxa"/>
            <w:vAlign w:val="center"/>
          </w:tcPr>
          <w:p w:rsidR="002B0E3F" w:rsidRPr="004541EE" w:rsidRDefault="002B0E3F">
            <w:pPr>
              <w:rPr>
                <w:b/>
                <w:lang w:val="en-GB"/>
              </w:rPr>
            </w:pPr>
            <w:r w:rsidRPr="004541EE">
              <w:rPr>
                <w:b/>
                <w:lang w:val="en-GB"/>
              </w:rPr>
              <w:t>9</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CSIC</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The CSIC is a Spanish laboratory having a long-standing reputation in theoretical and experimental physics. From the experimental point of view, it has expertise in the design and construction of detectors and beam instrumentation for nuclear, medical and particle physics.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8.2.1 Halo studies and beam modelling</w:t>
            </w:r>
          </w:p>
        </w:tc>
      </w:tr>
    </w:tbl>
    <w:p w:rsidR="002B0E3F" w:rsidRPr="004750E3" w:rsidRDefault="002B0E3F" w:rsidP="009C5FC4">
      <w:pPr>
        <w:rPr>
          <w:color w:val="0000FF"/>
          <w:sz w:val="20"/>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Deutsches Elektronen-Synchrotron</w:t>
            </w:r>
          </w:p>
        </w:tc>
        <w:tc>
          <w:tcPr>
            <w:tcW w:w="846" w:type="dxa"/>
            <w:vAlign w:val="center"/>
          </w:tcPr>
          <w:p w:rsidR="002B0E3F" w:rsidRPr="004541EE" w:rsidRDefault="002B0E3F">
            <w:pPr>
              <w:rPr>
                <w:b/>
                <w:lang w:val="en-GB"/>
              </w:rPr>
            </w:pPr>
            <w:r w:rsidRPr="004541EE">
              <w:rPr>
                <w:b/>
                <w:lang w:val="en-GB"/>
              </w:rPr>
              <w:t>10</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DESY</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DESY is a German research centre for High Energy physics, synchrotron light and FEL physics. DESY has a long lasting experience in accelerator design and operation such as HERA, PETRA, DORIS and FLASH. Superconducting magnets and cavities were developed for the storage ring HERA, FLASH and XFEL. FLASH is the most advanced SASE FEL infrastructure and serves also as unique test bed for superconducting RF technology. The approved XFEL project with its 800 superconducting 1.3 GHz cavities will be the largest superconducting RF accelerator for the near future. DESY is the most advanced centre of superconducting RF components with respect to design, preparation, fabrication, and industrialization. DESY plays a leading role in the TTC (TESLA Technology Collaboration) which is a scientific consortium of 49 international laboratories the mission of which is to advance SCRF technology R &amp; D and related accelerator studies across the broad diversity of scientific applications, and to keep open and provide a bridge for communication and sharing of ideas, developments, and testing across associated projects.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Coordination of WP10, Participation in WP4, WP7 on HTS link, WP10 on electropolishing HOM and LLRF.</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9121E3">
              <w:rPr>
                <w:lang w:val="en-GB"/>
              </w:rPr>
              <w:t>Bruker</w:t>
            </w:r>
            <w:r>
              <w:rPr>
                <w:lang w:val="en-GB"/>
              </w:rPr>
              <w:t xml:space="preserve"> HTS GmbH</w:t>
            </w:r>
            <w:r w:rsidRPr="004541EE">
              <w:rPr>
                <w:lang w:val="en-GB"/>
              </w:rPr>
              <w:t>, Hanau</w:t>
            </w:r>
          </w:p>
        </w:tc>
        <w:tc>
          <w:tcPr>
            <w:tcW w:w="846" w:type="dxa"/>
            <w:vAlign w:val="center"/>
          </w:tcPr>
          <w:p w:rsidR="002B0E3F" w:rsidRPr="004541EE" w:rsidRDefault="002B0E3F">
            <w:pPr>
              <w:rPr>
                <w:b/>
                <w:lang w:val="en-GB"/>
              </w:rPr>
            </w:pPr>
            <w:r w:rsidRPr="004541EE">
              <w:rPr>
                <w:b/>
                <w:lang w:val="en-GB"/>
              </w:rPr>
              <w:t>11</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w:t>
            </w:r>
            <w:r>
              <w:rPr>
                <w:lang w:val="en-GB"/>
              </w:rPr>
              <w:t>BHTS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Pr>
                <w:lang w:val="en-GB"/>
              </w:rPr>
              <w:t>BHTS</w:t>
            </w:r>
            <w:r w:rsidRPr="004541EE">
              <w:rPr>
                <w:lang w:val="en-GB"/>
              </w:rPr>
              <w:t xml:space="preserve"> is a member of the BRUKER group and is active in research and production of high temperature superconductivity. The company’s research and development team includes 30 people who work on BiSCCO and YBCO-based high temperature superconducting technologies. </w:t>
            </w:r>
            <w:r>
              <w:rPr>
                <w:lang w:val="en-GB"/>
              </w:rPr>
              <w:t>BHTS</w:t>
            </w:r>
            <w:r w:rsidRPr="004541EE">
              <w:rPr>
                <w:lang w:val="en-GB"/>
              </w:rPr>
              <w:t xml:space="preserve"> provides industrial superconductors and application solutions to a wide range of customers, and performs also own development of HTS devices for power applications. </w:t>
            </w:r>
          </w:p>
          <w:p w:rsidR="002B0E3F" w:rsidRPr="004541EE" w:rsidRDefault="002B0E3F">
            <w:pPr>
              <w:rPr>
                <w:lang w:val="en-GB"/>
              </w:rPr>
            </w:pPr>
            <w:r w:rsidRPr="004541EE">
              <w:rPr>
                <w:lang w:val="en-GB"/>
              </w:rPr>
              <w:t xml:space="preserve">One example is the delivery of Bi-2223 HTS wire for the CERN LHC HTS current leads. </w:t>
            </w:r>
          </w:p>
          <w:p w:rsidR="002B0E3F" w:rsidRPr="004541EE" w:rsidRDefault="002B0E3F">
            <w:pPr>
              <w:rPr>
                <w:b/>
                <w:lang w:val="en-GB"/>
              </w:rPr>
            </w:pPr>
            <w:r>
              <w:rPr>
                <w:lang w:val="en-GB"/>
              </w:rPr>
              <w:t>BHTS</w:t>
            </w:r>
            <w:r w:rsidRPr="004541EE">
              <w:rPr>
                <w:lang w:val="en-GB"/>
              </w:rPr>
              <w:t xml:space="preserve"> is and was involved in different German national and EU projects like the EU-projects Acropolis, SLIM Former or Super3C. The expertise of </w:t>
            </w:r>
            <w:r>
              <w:rPr>
                <w:lang w:val="en-GB"/>
              </w:rPr>
              <w:t>BHTS</w:t>
            </w:r>
            <w:r w:rsidRPr="004541EE">
              <w:rPr>
                <w:lang w:val="en-GB"/>
              </w:rPr>
              <w:t xml:space="preserve"> covers the development, production and characterization of HTS.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 xml:space="preserve">Task 7.5.1 Studies on thermal, electrical and mechanical performance </w:t>
            </w:r>
          </w:p>
          <w:p w:rsidR="002B0E3F" w:rsidRPr="004541EE" w:rsidRDefault="002B0E3F">
            <w:pPr>
              <w:rPr>
                <w:lang w:val="en-GB"/>
              </w:rPr>
            </w:pPr>
            <w:r w:rsidRPr="004541EE">
              <w:rPr>
                <w:lang w:val="en-GB"/>
              </w:rPr>
              <w:t>Task 7.5.2 Design and test of electrical contacts HTS-HTS and HTS-Cu</w:t>
            </w:r>
          </w:p>
          <w:p w:rsidR="002B0E3F" w:rsidRPr="004541EE" w:rsidRDefault="002B0E3F" w:rsidP="009C5FC4">
            <w:pPr>
              <w:rPr>
                <w:lang w:val="en-GB"/>
              </w:rPr>
            </w:pPr>
            <w:r w:rsidRPr="004541EE">
              <w:rPr>
                <w:lang w:val="en-GB"/>
              </w:rPr>
              <w:t>Task 7.5.3 Design and assembly of a 20 m long HTS multi-conductor 600 A link</w:t>
            </w:r>
          </w:p>
        </w:tc>
      </w:tr>
    </w:tbl>
    <w:p w:rsidR="002B0E3F" w:rsidRPr="004541EE" w:rsidRDefault="002B0E3F" w:rsidP="009C5FC4">
      <w:pPr>
        <w:rPr>
          <w:color w:val="0000FF"/>
          <w:lang w:val="en-GB"/>
        </w:rPr>
      </w:pPr>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Ecole Polytechnique Fédérale de Lausanne</w:t>
            </w:r>
          </w:p>
        </w:tc>
        <w:tc>
          <w:tcPr>
            <w:tcW w:w="846" w:type="dxa"/>
            <w:vAlign w:val="center"/>
          </w:tcPr>
          <w:p w:rsidR="002B0E3F" w:rsidRPr="004541EE" w:rsidRDefault="002B0E3F">
            <w:pPr>
              <w:rPr>
                <w:b/>
                <w:lang w:val="en-GB"/>
              </w:rPr>
            </w:pPr>
            <w:r w:rsidRPr="004541EE">
              <w:rPr>
                <w:b/>
                <w:lang w:val="en-GB"/>
              </w:rPr>
              <w:t>12</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EPFL</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The Laboratory for Mechanical Metallurgy has a long standing record of processing, characterizing and modelling of advanced metal based composite materials, both regarding their structural and thermo-physical properties.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8.2.3 Materials and thermal shock waves</w:t>
            </w:r>
          </w:p>
        </w:tc>
      </w:tr>
    </w:tbl>
    <w:p w:rsidR="002B0E3F" w:rsidRPr="004541EE" w:rsidRDefault="002B0E3F" w:rsidP="009C5FC4">
      <w:pPr>
        <w:rPr>
          <w:color w:val="0000FF"/>
          <w:lang w:val="en-GB"/>
        </w:rPr>
      </w:pPr>
    </w:p>
    <w:p w:rsidR="002B0E3F" w:rsidRPr="00E946C8" w:rsidRDefault="002B0E3F" w:rsidP="009C5FC4">
      <w:pPr>
        <w:rPr>
          <w:color w:val="0000FF"/>
          <w:sz w:val="18"/>
          <w:szCs w:val="18"/>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Forschungszentrum Dresden-Rossendorf e.V.</w:t>
            </w:r>
          </w:p>
        </w:tc>
        <w:tc>
          <w:tcPr>
            <w:tcW w:w="846" w:type="dxa"/>
            <w:vAlign w:val="center"/>
          </w:tcPr>
          <w:p w:rsidR="002B0E3F" w:rsidRPr="004541EE" w:rsidRDefault="002B0E3F">
            <w:pPr>
              <w:rPr>
                <w:b/>
                <w:lang w:val="en-GB"/>
              </w:rPr>
            </w:pPr>
            <w:r w:rsidRPr="004541EE">
              <w:rPr>
                <w:b/>
                <w:lang w:val="en-GB"/>
              </w:rPr>
              <w:t>13</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FZD</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FZD operates the radiation source ELBE, a user facility with a medium energy, high current, CW SRF linac (1.3 GHz TESLA) and two free electron lasers. In 2007 a superconducting RF photo injector was put into operation and is in use as an injector test facility now. Fields of excellence are design and construction of SRF accelerator modules and SRF photo injectors, beam dynamics and diagnostics, photocathode development, CW RF techniques, high-power lasers and laser plasma acceleration.</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WP 4, Task 3, Task 10.7.1 SCRF gun at ELBE</w:t>
            </w:r>
          </w:p>
        </w:tc>
      </w:tr>
    </w:tbl>
    <w:p w:rsidR="002B0E3F" w:rsidRPr="00E946C8" w:rsidRDefault="002B0E3F" w:rsidP="009C5FC4">
      <w:pPr>
        <w:rPr>
          <w:color w:val="0000FF"/>
          <w:sz w:val="18"/>
          <w:szCs w:val="18"/>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Forschungszentrum Karlsruhe GmbH</w:t>
            </w:r>
          </w:p>
        </w:tc>
        <w:tc>
          <w:tcPr>
            <w:tcW w:w="846" w:type="dxa"/>
            <w:vAlign w:val="center"/>
          </w:tcPr>
          <w:p w:rsidR="002B0E3F" w:rsidRPr="004541EE" w:rsidRDefault="002B0E3F">
            <w:pPr>
              <w:rPr>
                <w:b/>
                <w:lang w:val="en-GB"/>
              </w:rPr>
            </w:pPr>
            <w:r w:rsidRPr="004541EE">
              <w:rPr>
                <w:b/>
                <w:lang w:val="en-GB"/>
              </w:rPr>
              <w:t>14</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FZK</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 xml:space="preserve">Activity fields of the Institute for Technical Physics (ITP) are superconductivity and cryogenics and their applications. The activities span over nuclear fusion, electric power equipment and high field magnets. Essential are developments of superconductors, mainly high temperature superconductors, cryogenic components and the characterisation of structure materials at low temperature. ITP operates a high field laboratory with superconducting magnets up to 20 T in a 185 mm bore. </w:t>
            </w:r>
          </w:p>
          <w:p w:rsidR="002B0E3F" w:rsidRPr="004541EE" w:rsidRDefault="002B0E3F">
            <w:pPr>
              <w:rPr>
                <w:lang w:val="en-GB"/>
              </w:rPr>
            </w:pPr>
            <w:r w:rsidRPr="004541EE">
              <w:rPr>
                <w:lang w:val="en-GB"/>
              </w:rPr>
              <w:t>The "Institut für Synchrotron Strahlung" (Institute for Synchrotron Radiation) ISS at FZK operates the synchrotron light source ANKA, a 2.5 GeV storage ring ( http://ankaweb.fzk.de/ ). ANKA provides light from hard X-rays to the far-infrared for research and technology. ANKA is operated as a user facility for the national and international scientific community, for the Helmholtz Society research programs and for industrial customers. Collaborations exist with MAXLAB (Sweden), ELETTRA (Italy) and ESRF (France) within FP6. ISS works closely with the Institute for Solid State Physics and the Institute for Technical Physics at the FZK, with the Laboratory for Application of Synchrotron Radiation of the University of Karlsruhe, and with the University of Erlangen-Nürnberg.</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7.4 Very high field dipole insert</w:t>
            </w:r>
          </w:p>
        </w:tc>
      </w:tr>
    </w:tbl>
    <w:p w:rsidR="002B0E3F" w:rsidRPr="00E946C8" w:rsidRDefault="002B0E3F" w:rsidP="009C5FC4">
      <w:pPr>
        <w:rPr>
          <w:color w:val="0000FF"/>
          <w:sz w:val="18"/>
          <w:szCs w:val="18"/>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F413DA" w:rsidRDefault="002B0E3F" w:rsidP="009C5FC4">
            <w:pPr>
              <w:jc w:val="left"/>
              <w:rPr>
                <w:b/>
                <w:lang w:val="de-DE"/>
              </w:rPr>
            </w:pPr>
            <w:r w:rsidRPr="00F413DA">
              <w:rPr>
                <w:b/>
                <w:lang w:val="de-DE"/>
              </w:rPr>
              <w:t xml:space="preserve">Full name of beneficiary: </w:t>
            </w:r>
            <w:r w:rsidRPr="00F413DA">
              <w:rPr>
                <w:lang w:val="de-DE"/>
              </w:rPr>
              <w:t>Gesellschaft für Schwerionenforschung mbH, Darmstadt</w:t>
            </w:r>
          </w:p>
        </w:tc>
        <w:tc>
          <w:tcPr>
            <w:tcW w:w="846" w:type="dxa"/>
            <w:vAlign w:val="center"/>
          </w:tcPr>
          <w:p w:rsidR="002B0E3F" w:rsidRPr="004541EE" w:rsidRDefault="002B0E3F">
            <w:pPr>
              <w:rPr>
                <w:b/>
                <w:lang w:val="en-GB"/>
              </w:rPr>
            </w:pPr>
            <w:r w:rsidRPr="004541EE">
              <w:rPr>
                <w:b/>
                <w:lang w:val="en-GB"/>
              </w:rPr>
              <w:t>15</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GSI</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The laboratory operates the heavy ion linear accelerator UNILAC, the synchrotron SIS and the cooler storage ring ESR. GSI is presently concentrating on the design work for the international Facility for Antiproton and Ion Research FAIR that will be build on the laboratory site during the next years. GSI will contribute its broad experience in accelerator design for high intensity ion beams, in RF cavity design and in space charge and other collective effects to the project.</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WP4 contributions to EuroLumi and RFTECH. WP 8 contributions to all aspects of the WP.</w:t>
            </w:r>
          </w:p>
        </w:tc>
      </w:tr>
    </w:tbl>
    <w:p w:rsidR="002B0E3F" w:rsidRPr="00E946C8" w:rsidRDefault="002B0E3F" w:rsidP="009C5FC4">
      <w:pPr>
        <w:rPr>
          <w:color w:val="0000FF"/>
          <w:sz w:val="18"/>
          <w:szCs w:val="18"/>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The Henryk</w:t>
            </w:r>
            <w:r w:rsidRPr="004541EE">
              <w:rPr>
                <w:b/>
                <w:lang w:val="en-GB"/>
              </w:rPr>
              <w:t xml:space="preserve"> </w:t>
            </w:r>
            <w:r w:rsidRPr="004541EE">
              <w:rPr>
                <w:lang w:val="en-GB"/>
              </w:rPr>
              <w:t>Niewodniczanski Institute of Nuclear Physics Polish Academy of Sciences, Krakow</w:t>
            </w:r>
          </w:p>
        </w:tc>
        <w:tc>
          <w:tcPr>
            <w:tcW w:w="846" w:type="dxa"/>
            <w:vAlign w:val="center"/>
          </w:tcPr>
          <w:p w:rsidR="002B0E3F" w:rsidRPr="004541EE" w:rsidRDefault="002B0E3F">
            <w:pPr>
              <w:rPr>
                <w:b/>
                <w:lang w:val="en-GB"/>
              </w:rPr>
            </w:pPr>
            <w:r w:rsidRPr="004541EE">
              <w:rPr>
                <w:b/>
                <w:lang w:val="en-GB"/>
              </w:rPr>
              <w:t>16</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IFJ PAN</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The Institute carries out basic and applied research in physics, with emphasis on nuclear physics. This research is aimed at explaining the structure of matter from microscopic to cosmic scales, through experiments and/or application of theoretical methods. Its activity extends into interdisciplinary research in a range of related fields and also stimulates technology transfer to the industry and to spin-off companies.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WP10, task 6 LLRF at FLASH</w:t>
            </w:r>
          </w:p>
        </w:tc>
      </w:tr>
    </w:tbl>
    <w:p w:rsidR="002B0E3F" w:rsidRPr="00E946C8" w:rsidRDefault="002B0E3F" w:rsidP="009C5FC4">
      <w:pPr>
        <w:rPr>
          <w:color w:val="0000FF"/>
          <w:sz w:val="18"/>
          <w:szCs w:val="18"/>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F413DA" w:rsidRDefault="002B0E3F">
            <w:pPr>
              <w:rPr>
                <w:b/>
                <w:lang w:val="it-IT"/>
              </w:rPr>
            </w:pPr>
            <w:r w:rsidRPr="00F413DA">
              <w:rPr>
                <w:b/>
                <w:lang w:val="it-IT"/>
              </w:rPr>
              <w:t xml:space="preserve">Full name of beneficiary: </w:t>
            </w:r>
            <w:r w:rsidRPr="00F413DA">
              <w:rPr>
                <w:lang w:val="it-IT"/>
              </w:rPr>
              <w:t>Istituto Nazionale di Fisica Nucleare</w:t>
            </w:r>
          </w:p>
        </w:tc>
        <w:tc>
          <w:tcPr>
            <w:tcW w:w="846" w:type="dxa"/>
            <w:vAlign w:val="center"/>
          </w:tcPr>
          <w:p w:rsidR="002B0E3F" w:rsidRPr="004541EE" w:rsidRDefault="002B0E3F">
            <w:pPr>
              <w:rPr>
                <w:b/>
                <w:lang w:val="en-GB"/>
              </w:rPr>
            </w:pPr>
            <w:r w:rsidRPr="004541EE">
              <w:rPr>
                <w:b/>
                <w:lang w:val="en-GB"/>
              </w:rPr>
              <w:t>17</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INFN</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The INFN - the National Institute of Nuclear Physics - is the major Italian research organization dedicated to the study of the fundamental constituents of matter, and conducts theoretical and experimental research in the fields of subnuclear, nuclear, and astroparticle physics. Fundamental research in these areas requires the use of cutting-edge technologies and instrumentation, which the INFN develops both in its own laboratories and in collaboration with the world of industry. These activities are conducted in close collaboration with the academic world. The INFN workforce includes about 2,000 of its own employees, almost 2,000 university employees involved in research conducted by the Institute, and 1,300 young researchers, including undergraduate and graduate students and research fellows.</w:t>
            </w:r>
          </w:p>
          <w:p w:rsidR="002B0E3F" w:rsidRPr="004541EE" w:rsidRDefault="002B0E3F">
            <w:pPr>
              <w:rPr>
                <w:b/>
                <w:lang w:val="en-GB"/>
              </w:rPr>
            </w:pPr>
            <w:r w:rsidRPr="004541EE">
              <w:rPr>
                <w:b/>
                <w:i/>
                <w:lang w:val="en-GB"/>
              </w:rPr>
              <w:t>Fields of excellence</w:t>
            </w:r>
            <w:r w:rsidRPr="004541EE">
              <w:rPr>
                <w:lang w:val="en-GB"/>
              </w:rPr>
              <w:t>: High Energy and Nuclear Physics Accelerators and Experiments, operation of Particle Accelerators and Colliders, Accelerator Controls, Computing, Synchrotron Radiation Sources and Experiments, Astroparticle physics, Free Electron Lasers.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WP3, WP4, WP7 on high-field dipole insert, WP8 on halo studies and collimation tests, WP9, WP10 on Nb coating, WP11 on design of Interaction Region design for high luminosity, with tests in DAΦNE.</w:t>
            </w:r>
          </w:p>
        </w:tc>
      </w:tr>
    </w:tbl>
    <w:p w:rsidR="002B0E3F" w:rsidRDefault="002B0E3F"/>
    <w:p w:rsidR="002B0E3F" w:rsidRDefault="002B0E3F"/>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The Andrzej Soltan Institute for nuclear studies in Swierk</w:t>
            </w:r>
          </w:p>
        </w:tc>
        <w:tc>
          <w:tcPr>
            <w:tcW w:w="846" w:type="dxa"/>
            <w:vAlign w:val="center"/>
          </w:tcPr>
          <w:p w:rsidR="002B0E3F" w:rsidRPr="004541EE" w:rsidRDefault="002B0E3F">
            <w:pPr>
              <w:rPr>
                <w:b/>
                <w:lang w:val="en-GB"/>
              </w:rPr>
            </w:pPr>
            <w:r w:rsidRPr="004541EE">
              <w:rPr>
                <w:b/>
                <w:lang w:val="en-GB"/>
              </w:rPr>
              <w:t>18</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IPJ</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 xml:space="preserve">IPJ is a National Laboratory carrying out fundamental and applied research on subatomic physics, It also produces specialized equipment for various applications (e.g. medicine and environmental protection). </w:t>
            </w:r>
          </w:p>
          <w:p w:rsidR="002B0E3F" w:rsidRPr="004541EE" w:rsidRDefault="002B0E3F">
            <w:pPr>
              <w:rPr>
                <w:lang w:val="en-GB"/>
              </w:rPr>
            </w:pPr>
            <w:r w:rsidRPr="004541EE">
              <w:rPr>
                <w:lang w:val="en-GB"/>
              </w:rPr>
              <w:t>Main Activities: nuclear physics, elementary particle, astro-particle, cosmic ray, neutrino, plasma.</w:t>
            </w:r>
          </w:p>
          <w:p w:rsidR="002B0E3F" w:rsidRPr="004541EE" w:rsidRDefault="002B0E3F">
            <w:pPr>
              <w:rPr>
                <w:lang w:val="en-GB"/>
              </w:rPr>
            </w:pPr>
            <w:r w:rsidRPr="004541EE">
              <w:rPr>
                <w:lang w:val="en-GB"/>
              </w:rPr>
              <w:t>Technologies: plasma, detectors, electronics, accelerators, materials science, informatics.</w:t>
            </w:r>
          </w:p>
          <w:p w:rsidR="002B0E3F" w:rsidRPr="004541EE" w:rsidRDefault="002B0E3F">
            <w:pPr>
              <w:rPr>
                <w:lang w:val="en-GB"/>
              </w:rPr>
            </w:pPr>
            <w:r w:rsidRPr="004541EE">
              <w:rPr>
                <w:lang w:val="en-GB"/>
              </w:rPr>
              <w:t>Applications: research, medicine, environment, energetics, safety, archaeology and arts.</w:t>
            </w:r>
          </w:p>
          <w:p w:rsidR="002B0E3F" w:rsidRPr="004541EE" w:rsidRDefault="002B0E3F">
            <w:pPr>
              <w:rPr>
                <w:lang w:val="en-GB"/>
              </w:rPr>
            </w:pPr>
            <w:r w:rsidRPr="004541EE">
              <w:rPr>
                <w:lang w:val="en-GB"/>
              </w:rPr>
              <w:t>IPJ has six Research Departments in addition to a Training and Consulting Department, a Division of Information Technology, and a Department for Nuclear Equipment “HITEC”.</w:t>
            </w:r>
          </w:p>
          <w:p w:rsidR="002B0E3F" w:rsidRPr="004541EE" w:rsidRDefault="002B0E3F">
            <w:pPr>
              <w:rPr>
                <w:lang w:val="en-GB"/>
              </w:rPr>
            </w:pPr>
            <w:r w:rsidRPr="004541EE">
              <w:rPr>
                <w:lang w:val="en-GB"/>
              </w:rPr>
              <w:t xml:space="preserve">IPJ closely cooperates with the Institute of Atomic Energy (IEA), located in the same area. Technical Services of IPJ serve the research nuclear reactor MARIA, the Department of Radioactive Waste Neutralization and other research facilities within Swierk’s boundary. </w:t>
            </w:r>
          </w:p>
          <w:p w:rsidR="002B0E3F" w:rsidRPr="004541EE" w:rsidRDefault="002B0E3F">
            <w:pPr>
              <w:rPr>
                <w:lang w:val="en-GB"/>
              </w:rPr>
            </w:pPr>
            <w:r w:rsidRPr="004541EE">
              <w:rPr>
                <w:lang w:val="en-GB"/>
              </w:rPr>
              <w:t>IPJ participates in leading international research projects, like FAIR, LHC, FLASH and XFEL</w:t>
            </w:r>
          </w:p>
          <w:p w:rsidR="002B0E3F" w:rsidRPr="004541EE" w:rsidRDefault="002B0E3F">
            <w:pPr>
              <w:rPr>
                <w:lang w:val="en-GB"/>
              </w:rPr>
            </w:pPr>
            <w:r w:rsidRPr="004541EE">
              <w:rPr>
                <w:lang w:val="en-GB"/>
              </w:rPr>
              <w:t xml:space="preserve">The Institute constructs radiation detectors and electronics for experiments. </w:t>
            </w:r>
          </w:p>
          <w:p w:rsidR="002B0E3F" w:rsidRPr="004541EE" w:rsidRDefault="002B0E3F">
            <w:pPr>
              <w:rPr>
                <w:lang w:val="en-GB"/>
              </w:rPr>
            </w:pPr>
            <w:r w:rsidRPr="004541EE">
              <w:rPr>
                <w:lang w:val="en-GB"/>
              </w:rPr>
              <w:t>The main IPJ Research Infrastructures and laboratories of interest in the context of accelerator physics are: an isochronous cyclotron (30 MeV proton energy), a laboratory for modifying surfaces, a laboratory for detectors, a muon telescope and a laboratory for thin superconducting films deposition.</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10.4.2 Arc coating of cavities and photo-cathodes.</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pPr>
              <w:rPr>
                <w:b/>
                <w:lang w:val="en-GB"/>
              </w:rPr>
            </w:pPr>
            <w:r w:rsidRPr="004541EE">
              <w:rPr>
                <w:b/>
                <w:lang w:val="en-GB"/>
              </w:rPr>
              <w:t xml:space="preserve">Full name of beneficiary: </w:t>
            </w:r>
            <w:r w:rsidRPr="004541EE">
              <w:rPr>
                <w:lang w:val="en-GB"/>
              </w:rPr>
              <w:t>Politecnico di Torino</w:t>
            </w:r>
          </w:p>
        </w:tc>
        <w:tc>
          <w:tcPr>
            <w:tcW w:w="846" w:type="dxa"/>
            <w:vAlign w:val="center"/>
          </w:tcPr>
          <w:p w:rsidR="002B0E3F" w:rsidRPr="004541EE" w:rsidRDefault="002B0E3F">
            <w:pPr>
              <w:rPr>
                <w:b/>
                <w:lang w:val="en-GB"/>
              </w:rPr>
            </w:pPr>
            <w:r w:rsidRPr="004541EE">
              <w:rPr>
                <w:b/>
                <w:lang w:val="en-GB"/>
              </w:rPr>
              <w:t>19</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POLITO</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Politecnico di Torino participates into the project through the Mechanics Department. The research team has a specialised laboratory for material characterisation in case of dynamic and impact loading and has widely recognised experience in modelling the behaviour of the materials of interest for the particular application considered in the present research project, taking into account the results of the experimental tests. The research team has also a good expertise in the development of new material test methodology and of the correlated experimental test apparatus.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8.2.3 Materials and thermal shock waves</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Paul Scherrer Institut, Villigen</w:t>
            </w:r>
          </w:p>
        </w:tc>
        <w:tc>
          <w:tcPr>
            <w:tcW w:w="846" w:type="dxa"/>
            <w:vAlign w:val="center"/>
          </w:tcPr>
          <w:p w:rsidR="002B0E3F" w:rsidRPr="004541EE" w:rsidRDefault="002B0E3F">
            <w:pPr>
              <w:rPr>
                <w:b/>
                <w:lang w:val="en-GB"/>
              </w:rPr>
            </w:pPr>
            <w:r w:rsidRPr="004541EE">
              <w:rPr>
                <w:b/>
                <w:lang w:val="en-GB"/>
              </w:rPr>
              <w:t>20</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PSI</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p>
          <w:p w:rsidR="002B0E3F" w:rsidRPr="004541EE" w:rsidRDefault="002B0E3F">
            <w:pPr>
              <w:rPr>
                <w:lang w:val="en-GB"/>
              </w:rPr>
            </w:pPr>
            <w:r w:rsidRPr="004541EE">
              <w:rPr>
                <w:lang w:val="en-GB"/>
              </w:rPr>
              <w:t>The Paul Scherrer Institute (PSI) is a multi-disciplinary research centre for natural sciences and technology. In national and international collaboration with universities, other research institutes and industry, PSI is active in solid state physics, materials sciences, elementary particle physics, life sciences, nuclear and non-nuclear energy research, and energy-related ecology.</w:t>
            </w:r>
          </w:p>
          <w:p w:rsidR="002B0E3F" w:rsidRPr="004541EE" w:rsidRDefault="002B0E3F">
            <w:pPr>
              <w:rPr>
                <w:lang w:val="en-GB"/>
              </w:rPr>
            </w:pPr>
            <w:r w:rsidRPr="004541EE">
              <w:rPr>
                <w:lang w:val="en-GB"/>
              </w:rPr>
              <w:t>PSI’s priorities lie in areas of basic and applied research, particularly in fields which are relevant for sustainable development, as well as of major importance for teaching and training, but which are beyond the possibilities of a single university department.</w:t>
            </w:r>
          </w:p>
          <w:p w:rsidR="002B0E3F" w:rsidRPr="004541EE" w:rsidRDefault="002B0E3F">
            <w:pPr>
              <w:rPr>
                <w:b/>
                <w:lang w:val="en-GB"/>
              </w:rPr>
            </w:pPr>
            <w:r w:rsidRPr="004541EE">
              <w:rPr>
                <w:lang w:val="en-GB"/>
              </w:rPr>
              <w:t>PSI develops and operates complex research installations which call for especially high standards of know-how, experience and professionalism, and is one of the world’s leading user laboratories for the national and international scientific community. Through its research, PSI acquires new basic knowledge and actively pursues its application in industry.</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WP</w:t>
            </w:r>
            <w:r>
              <w:rPr>
                <w:lang w:val="en-GB"/>
              </w:rPr>
              <w:t>9 on phase control systems</w:t>
            </w:r>
          </w:p>
        </w:tc>
      </w:tr>
    </w:tbl>
    <w:p w:rsidR="002B0E3F" w:rsidRDefault="002B0E3F"/>
    <w:p w:rsidR="002B0E3F" w:rsidRDefault="002B0E3F"/>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Politechnika Wroc</w:t>
            </w:r>
            <w:r>
              <w:rPr>
                <w:rFonts w:cs="Arial"/>
                <w:lang w:val="en-GB"/>
              </w:rPr>
              <w:t>ł</w:t>
            </w:r>
            <w:r w:rsidRPr="004541EE">
              <w:rPr>
                <w:lang w:val="en-GB"/>
              </w:rPr>
              <w:t>awska</w:t>
            </w:r>
          </w:p>
        </w:tc>
        <w:tc>
          <w:tcPr>
            <w:tcW w:w="846" w:type="dxa"/>
            <w:vAlign w:val="center"/>
          </w:tcPr>
          <w:p w:rsidR="002B0E3F" w:rsidRPr="004541EE" w:rsidRDefault="002B0E3F">
            <w:pPr>
              <w:rPr>
                <w:b/>
                <w:lang w:val="en-GB"/>
              </w:rPr>
            </w:pPr>
            <w:r w:rsidRPr="004541EE">
              <w:rPr>
                <w:b/>
                <w:lang w:val="en-GB"/>
              </w:rPr>
              <w:t>21</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PWR</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Wroc</w:t>
            </w:r>
            <w:r>
              <w:rPr>
                <w:rFonts w:cs="Arial"/>
                <w:lang w:val="en-GB"/>
              </w:rPr>
              <w:t>ł</w:t>
            </w:r>
            <w:r>
              <w:rPr>
                <w:lang w:val="en-GB"/>
              </w:rPr>
              <w:t>aw</w:t>
            </w:r>
            <w:r w:rsidRPr="004541EE">
              <w:rPr>
                <w:lang w:val="en-GB"/>
              </w:rPr>
              <w:t xml:space="preserve"> University of Technology, Faculty of Mechanical and Power Engineering employs about 100 staff members and educates over 1000 students including 50 doctoral students. The Faculty is specialized in thermal processes including combustion, thermodynamics, fluid mechanics, heat transfer studies, refrigeration and cryogenics and power generation technologies. There is a long time experience in design, commissioning and operation of complex thermal and cryogenic test stands as well as modelling of thermo-mechanical objects and devices. The Faculty collaborates with the laboratories and organizations active in the field of cryogenics and thermal processes, like: CERN in Geneva, ITER in Cadarache, CEA Saclay, Forschungszentrum Karlsruhe, Interuniversity Accelerator Centre in New Delhi, EDF R&amp;D in Chatou.</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7.2 task coordination thermal modelling and measurements, Task 7.3 Thermal design.</w:t>
            </w:r>
          </w:p>
        </w:tc>
      </w:tr>
    </w:tbl>
    <w:p w:rsidR="002B0E3F" w:rsidRPr="004541EE" w:rsidRDefault="002B0E3F" w:rsidP="009C5FC4">
      <w:pPr>
        <w:rPr>
          <w:color w:val="0000FF"/>
          <w:lang w:val="en-GB"/>
        </w:rPr>
      </w:pPr>
    </w:p>
    <w:p w:rsidR="002B0E3F" w:rsidRPr="00E946C8" w:rsidRDefault="002B0E3F" w:rsidP="009C5FC4">
      <w:pPr>
        <w:rPr>
          <w:color w:val="0000FF"/>
          <w:sz w:val="18"/>
          <w:szCs w:val="18"/>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pPr>
              <w:rPr>
                <w:b/>
                <w:lang w:val="en-GB"/>
              </w:rPr>
            </w:pPr>
            <w:r w:rsidRPr="004541EE">
              <w:rPr>
                <w:b/>
                <w:lang w:val="en-GB"/>
              </w:rPr>
              <w:t xml:space="preserve">Full name of beneficiary: </w:t>
            </w:r>
            <w:r w:rsidRPr="004541EE">
              <w:rPr>
                <w:lang w:val="en-GB"/>
              </w:rPr>
              <w:t>Royal Holloway University of London</w:t>
            </w:r>
          </w:p>
        </w:tc>
        <w:tc>
          <w:tcPr>
            <w:tcW w:w="846" w:type="dxa"/>
            <w:vAlign w:val="center"/>
          </w:tcPr>
          <w:p w:rsidR="002B0E3F" w:rsidRPr="004541EE" w:rsidRDefault="002B0E3F">
            <w:pPr>
              <w:rPr>
                <w:b/>
                <w:lang w:val="en-GB"/>
              </w:rPr>
            </w:pPr>
            <w:r w:rsidRPr="004541EE">
              <w:rPr>
                <w:b/>
                <w:lang w:val="en-GB"/>
              </w:rPr>
              <w:t>22</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RHUL</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RHUL is a research-led multi-faculty higher education institute within the federal University of London; its performance in the latest UK wide Research Assessment Exercise placed it 9th nationally, with its physics department scoring a grade 5 for research. RHUL is part of the John Adams Institute for Accelerator Science (JAI), which was established in 2005 as a partnership between RHUL, Oxford University and the UK Science and Technology Facilities Council. The key strategic aim of the JAI is to develop a Centre of Excellence in the UK for advanced and novel accelerator technology providing expertise, research, development and training in accelerator techniques, and promoting advanced accelerator applications in science and society. RHUL are leaders in advanced beam diagnostics, including laser-based systems and cavity BPMs; they are also leaders in advanced simulation techniques and radiative processes.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8.2.2 Energy deposition calculations and tests, Task 9.1 Work package co-coordination, Task 9.4.3 BPMs development and test, Task 9.4.4 Laser wire system development</w:t>
            </w:r>
          </w:p>
        </w:tc>
      </w:tr>
    </w:tbl>
    <w:p w:rsidR="002B0E3F" w:rsidRPr="00E946C8" w:rsidRDefault="002B0E3F" w:rsidP="009C5FC4">
      <w:pPr>
        <w:rPr>
          <w:color w:val="0000FF"/>
          <w:sz w:val="18"/>
          <w:szCs w:val="18"/>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Russian Research Center “Kurchatov Institute”</w:t>
            </w:r>
          </w:p>
        </w:tc>
        <w:tc>
          <w:tcPr>
            <w:tcW w:w="846" w:type="dxa"/>
            <w:vAlign w:val="center"/>
          </w:tcPr>
          <w:p w:rsidR="002B0E3F" w:rsidRPr="004541EE" w:rsidRDefault="002B0E3F">
            <w:pPr>
              <w:rPr>
                <w:b/>
                <w:lang w:val="en-GB"/>
              </w:rPr>
            </w:pPr>
            <w:r w:rsidRPr="004541EE">
              <w:rPr>
                <w:b/>
                <w:lang w:val="en-GB"/>
              </w:rPr>
              <w:t>23</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RRC KI</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The Russian Research Center “Kurchatov Institute” is renowned internationally, well beyond the borders of Russia. Its main scientific directions are related to fundamental research in nuclear physics, plasma physics and solid state physics. RRC KI is the leading in the development of new types of atomic and fusion reactors, including ITER. RRC KI has is deeply involved in the research of radiation resistant materials for fission and fusion reactors.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8.2.3 Materials and thermal shock waves</w:t>
            </w:r>
          </w:p>
        </w:tc>
      </w:tr>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University of Southampton</w:t>
            </w:r>
          </w:p>
        </w:tc>
        <w:tc>
          <w:tcPr>
            <w:tcW w:w="846" w:type="dxa"/>
            <w:vAlign w:val="center"/>
          </w:tcPr>
          <w:p w:rsidR="002B0E3F" w:rsidRPr="004541EE" w:rsidRDefault="002B0E3F">
            <w:pPr>
              <w:rPr>
                <w:b/>
                <w:lang w:val="en-GB"/>
              </w:rPr>
            </w:pPr>
            <w:r w:rsidRPr="004541EE">
              <w:rPr>
                <w:b/>
                <w:lang w:val="en-GB"/>
              </w:rPr>
              <w:t>24</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SOTON</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The Institute of Cryogenics at University of Southampton has been for more than 15 years an active player in HTS applications with a cumulated funding of more than 5 M€ from governments and industry. It has worked closely with CERN on the successful HTS current leads project for LHC, involving in the design/manufacture of prototypes and the full cryogenic tests for all of the 600 A assemblies.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 xml:space="preserve">Task 7.5.1 Studies on thermal, electrical and mechanical performance </w:t>
            </w:r>
          </w:p>
          <w:p w:rsidR="002B0E3F" w:rsidRPr="004541EE" w:rsidRDefault="002B0E3F" w:rsidP="009C5FC4">
            <w:pPr>
              <w:rPr>
                <w:lang w:val="en-GB"/>
              </w:rPr>
            </w:pPr>
            <w:r w:rsidRPr="004541EE">
              <w:rPr>
                <w:lang w:val="en-GB"/>
              </w:rPr>
              <w:t>Task 7.5.3 Design and assembly of a 20 m long HTS multi-conductor 600 A link</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Science and Technology Facilities Council</w:t>
            </w:r>
          </w:p>
        </w:tc>
        <w:tc>
          <w:tcPr>
            <w:tcW w:w="846" w:type="dxa"/>
            <w:vAlign w:val="center"/>
          </w:tcPr>
          <w:p w:rsidR="002B0E3F" w:rsidRPr="004541EE" w:rsidRDefault="002B0E3F">
            <w:pPr>
              <w:rPr>
                <w:b/>
                <w:lang w:val="en-GB"/>
              </w:rPr>
            </w:pPr>
            <w:r w:rsidRPr="004541EE">
              <w:rPr>
                <w:b/>
                <w:lang w:val="en-GB"/>
              </w:rPr>
              <w:t>25</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STFC</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The Science and Technology Facilities Council is one of Europe's largest multidisciplinary research organisations supporting scientists and engineers world-wide. The Council operates world-class, large scale research facilities and provides strategic advice to the UK government on their development. It also manages international research projects in support of a broad cross-section of the UK research community. The Council also directs, coordinates and funds research, education and training.</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WP6, WP7 on SC undulator, WP9, WP10 on crab cavity and HOM, WP11 on EMMA ring.</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Pr>
                <w:lang w:val="en-GB"/>
              </w:rPr>
              <w:t>Politechnika Lodzka</w:t>
            </w:r>
          </w:p>
        </w:tc>
        <w:tc>
          <w:tcPr>
            <w:tcW w:w="846" w:type="dxa"/>
            <w:vAlign w:val="center"/>
          </w:tcPr>
          <w:p w:rsidR="002B0E3F" w:rsidRPr="004541EE" w:rsidRDefault="002B0E3F">
            <w:pPr>
              <w:rPr>
                <w:b/>
                <w:lang w:val="en-GB"/>
              </w:rPr>
            </w:pPr>
            <w:r w:rsidRPr="004541EE">
              <w:rPr>
                <w:b/>
                <w:lang w:val="en-GB"/>
              </w:rPr>
              <w:t>26</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TUL</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 xml:space="preserve">The Technical University of Lodz provides teaching courses in over 20 different disciplines with 60 specialisations. TUL offers a possibility of obtaining the following degrees: Bachelor of Art, Bachelor of Science, Master of Science and Doctorate of Philosophy. There are 21,000 students (including 800 PhD students) and approximately 3,000 staff members at the University. </w:t>
            </w:r>
          </w:p>
          <w:p w:rsidR="002B0E3F" w:rsidRPr="004541EE" w:rsidRDefault="002B0E3F">
            <w:pPr>
              <w:rPr>
                <w:lang w:val="en-GB"/>
              </w:rPr>
            </w:pPr>
            <w:r w:rsidRPr="004541EE">
              <w:rPr>
                <w:lang w:val="en-GB"/>
              </w:rPr>
              <w:t>The Technical University of Lodz has nine faculties and six and other organisational units included International Faculty of Engineering.</w:t>
            </w:r>
          </w:p>
          <w:p w:rsidR="002B0E3F" w:rsidRPr="004541EE" w:rsidRDefault="002B0E3F">
            <w:pPr>
              <w:rPr>
                <w:lang w:val="en-GB"/>
              </w:rPr>
            </w:pPr>
            <w:r w:rsidRPr="004541EE">
              <w:rPr>
                <w:lang w:val="en-GB"/>
              </w:rPr>
              <w:t xml:space="preserve">The Electrical, Electronic, Computer and Control Engineering covers a wide spectrum of knowledge, including microelectronics, computer science and power electronics. In this project, the Department of Microelectronics and Computer Science headed by Prof. Andrzej Napieralski will contribute in work package 4.3 RFTech to the development of Advanced Telecommunication Carrier Architecture (ATCA)-based Low Level RF control system. </w:t>
            </w:r>
          </w:p>
          <w:p w:rsidR="002B0E3F" w:rsidRPr="004541EE" w:rsidRDefault="002B0E3F">
            <w:pPr>
              <w:rPr>
                <w:lang w:val="en-GB"/>
              </w:rPr>
            </w:pPr>
            <w:r w:rsidRPr="004541EE">
              <w:rPr>
                <w:lang w:val="en-GB"/>
              </w:rPr>
              <w:t>Electrical Engineering branches. The Department has modern educational laboratories created during 7 TEMPUS projects: JEP 2031 and 4343, JEN 02031-93, CME-01059-95, SJEP-09159, SJEP 12204-97 and SJEP 12216-97. As an effect of the latter, the ASIC Design Centre (ADEC) has been created, with the purpose of technology transfer for small and medium enterprises.</w:t>
            </w:r>
          </w:p>
          <w:p w:rsidR="002B0E3F" w:rsidRPr="004541EE" w:rsidRDefault="002B0E3F">
            <w:pPr>
              <w:rPr>
                <w:b/>
                <w:lang w:val="en-GB"/>
              </w:rPr>
            </w:pPr>
            <w:r w:rsidRPr="004541EE">
              <w:rPr>
                <w:lang w:val="en-GB"/>
              </w:rPr>
              <w:t>The international co-operation of the Department involves participation in many international scientific projects, e.g. “Coordinated Accelerator Research in Europe” CARE 2003-2007 RII3-CT-2003-506395, “Pervasive computing framework for modelling complex virtually-unbounded systems” PERPLEXUS 2006-2009 FP6-34632. In addition, currently the Department takes part in over twenty research projects with grants from Ministry of Science and Higher Education.</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WP4 RFTech to the development of ATCA-based Low Level RF control system with Advanced Mezzanine Card (AMC) modules, gamma and neutron radiation sensors and piezo and waveguide control subsystem. Design of neutron sensor as custom Application Specific Integrated Circuit (ASIC).</w:t>
            </w:r>
          </w:p>
        </w:tc>
      </w:tr>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Tampere University of Technology</w:t>
            </w:r>
          </w:p>
        </w:tc>
        <w:tc>
          <w:tcPr>
            <w:tcW w:w="846" w:type="dxa"/>
            <w:vAlign w:val="center"/>
          </w:tcPr>
          <w:p w:rsidR="002B0E3F" w:rsidRPr="004541EE" w:rsidRDefault="002B0E3F">
            <w:pPr>
              <w:rPr>
                <w:b/>
                <w:lang w:val="en-GB"/>
              </w:rPr>
            </w:pPr>
            <w:r w:rsidRPr="004541EE">
              <w:rPr>
                <w:b/>
                <w:lang w:val="en-GB"/>
              </w:rPr>
              <w:t>27</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TUT</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The Institute has been involved with superconductivity nearly 25 years. The electromagnetic properties of both low temperature (LTS) and high temperature superconductors (HTS) have been modelled which describes well the flux dynamics and transport current behaviour of these materials. Calculation models for ac and thermal losses and thermal stability have been created which support the work of magnet designer. The research work has been demonstrated within numerous, mainly energy applications (SMES, motors, cables).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7.4.2 HTC conductor characterization, specification and quench modelling.</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Helsingin Yliopisto (University of Helsinki)</w:t>
            </w:r>
          </w:p>
        </w:tc>
        <w:tc>
          <w:tcPr>
            <w:tcW w:w="846" w:type="dxa"/>
            <w:vAlign w:val="center"/>
          </w:tcPr>
          <w:p w:rsidR="002B0E3F" w:rsidRPr="004541EE" w:rsidRDefault="002B0E3F">
            <w:pPr>
              <w:rPr>
                <w:b/>
                <w:lang w:val="en-GB"/>
              </w:rPr>
            </w:pPr>
            <w:r w:rsidRPr="004541EE">
              <w:rPr>
                <w:b/>
                <w:lang w:val="en-GB"/>
              </w:rPr>
              <w:t>28</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UH</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The University of Helsinki (http://www.helsinki.fi/university/), established in 1640, is the largest and most diversified university in Finland with eleven faculties. The university has around 38000 students working on degrees and 7700 employees. High-level research is carried out at the departments of the faculties as well as at independent research institutes like the Helsinki Institute of Physics (HIP, http://www.hip.fi). HIP carries out physics research and technology development at international accelerator laboratories and is responsible for Finnish research collaboration with CERN. HIP have a longstanding record of internationally recognized involvement in experimentation at high energy physics colliders as well as basic research in theoretical physics.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WP9, task 2 High gradient cavities.</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Université Joseph Fourier Grenoble</w:t>
            </w:r>
          </w:p>
        </w:tc>
        <w:tc>
          <w:tcPr>
            <w:tcW w:w="846" w:type="dxa"/>
            <w:vAlign w:val="center"/>
          </w:tcPr>
          <w:p w:rsidR="002B0E3F" w:rsidRPr="004541EE" w:rsidRDefault="002B0E3F">
            <w:pPr>
              <w:rPr>
                <w:b/>
                <w:lang w:val="en-GB"/>
              </w:rPr>
            </w:pPr>
            <w:r w:rsidRPr="004541EE">
              <w:rPr>
                <w:b/>
                <w:lang w:val="en-GB"/>
              </w:rPr>
              <w:t>29</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UJF</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UJF is the Scientific and Medical University in Grenoble, France. It has a large contribution to Physics, Mathematics (pure and applied), Computing, Chemistry, Biology, Mechanics, Medicine and Pharmacy, as well as new domains like nano-sciences and nanotechnologies, biotechnologies and environmental sciences. In parallel, UJF is open to the socio-economical world, via technological platforms and valorisation.</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pPr>
              <w:rPr>
                <w:lang w:val="en-GB"/>
              </w:rPr>
            </w:pPr>
            <w:r w:rsidRPr="004541EE">
              <w:rPr>
                <w:lang w:val="en-GB"/>
              </w:rPr>
              <w:t>Task 4.3 Coordination of the RFTECH network.</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University of Lancaster-Cockcroft Institute</w:t>
            </w:r>
          </w:p>
        </w:tc>
        <w:tc>
          <w:tcPr>
            <w:tcW w:w="846" w:type="dxa"/>
            <w:vAlign w:val="center"/>
          </w:tcPr>
          <w:p w:rsidR="002B0E3F" w:rsidRPr="004541EE" w:rsidRDefault="002B0E3F">
            <w:pPr>
              <w:rPr>
                <w:b/>
                <w:lang w:val="en-GB"/>
              </w:rPr>
            </w:pPr>
            <w:r w:rsidRPr="004541EE">
              <w:rPr>
                <w:b/>
                <w:lang w:val="en-GB"/>
              </w:rPr>
              <w:t>30</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ULANC</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Part of the larger Cockcroft Institute, a consortium of three universities of Liverpool, Manchester and Lancaster, Science and technology Facilities Council (STFC) and the Northwest Development Agency (NWDA). The mission to do advanced R&amp;D in accelerators, be the central point for national deliverables to large international projects, education and training of next generation scientists and technologists, critical core competencies in niche areas and transfer/exchange of knowledge to industry. There are about 100 FTEs in CI, with Univ. of Lancaster-CI having two senior professors, a dozen of various post-docs in various stages, many Ph. D. students, in-house RF tube and cavity design capability as well as RF testing and advanced electromagnetic codes.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8.2 Modelling, Materials, Tests for Hadron Beams. Task 9.4 Beam delivery systems for electron beams, Task 10.3 Crab cavities.</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University of Malta</w:t>
            </w:r>
          </w:p>
        </w:tc>
        <w:tc>
          <w:tcPr>
            <w:tcW w:w="846" w:type="dxa"/>
            <w:vAlign w:val="center"/>
          </w:tcPr>
          <w:p w:rsidR="002B0E3F" w:rsidRPr="004541EE" w:rsidRDefault="002B0E3F">
            <w:pPr>
              <w:rPr>
                <w:b/>
                <w:lang w:val="en-GB"/>
              </w:rPr>
            </w:pPr>
            <w:r w:rsidRPr="004541EE">
              <w:rPr>
                <w:b/>
                <w:lang w:val="en-GB"/>
              </w:rPr>
              <w:t>31</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UM</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Department of Micro- and Nano-electronics, Faculty of Information and Communications Technology.</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WP8 collimation studies.</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Université de Geneve</w:t>
            </w:r>
          </w:p>
        </w:tc>
        <w:tc>
          <w:tcPr>
            <w:tcW w:w="846" w:type="dxa"/>
            <w:vAlign w:val="center"/>
          </w:tcPr>
          <w:p w:rsidR="002B0E3F" w:rsidRPr="004541EE" w:rsidRDefault="002B0E3F">
            <w:pPr>
              <w:rPr>
                <w:b/>
                <w:lang w:val="en-GB"/>
              </w:rPr>
            </w:pPr>
            <w:r w:rsidRPr="004541EE">
              <w:rPr>
                <w:b/>
                <w:lang w:val="en-GB"/>
              </w:rPr>
              <w:t>32</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UNIGE</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Department of Nuclear and Particle Physics. Long experience in particle physics experiments and strong neutrino physics group. Has played leading roles in the HARP, K2K, T2K and MICE experiments, and in the studies of neutrino factory and muon collider facilities. Connected to other neutrino groups in Switzerland.</w:t>
            </w:r>
          </w:p>
          <w:p w:rsidR="002B0E3F" w:rsidRPr="004541EE" w:rsidRDefault="002B0E3F">
            <w:pPr>
              <w:rPr>
                <w:b/>
                <w:lang w:val="en-GB"/>
              </w:rPr>
            </w:pPr>
            <w:r w:rsidRPr="004541EE">
              <w:rPr>
                <w:lang w:val="en-GB"/>
              </w:rPr>
              <w:t>Solid State Physics Department and Institute of Applied Physics. Strong experience in low temperature /high field measurements. Several facilities for testing prototype superconducting wires and tapes at 4.2 K – 77 K, up to a magnetic field of 21 T, under the effect of various mechanical loads.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WP3 Co-coordination of the NEU2012 network, Task 7.4.1 HTC conductor characterization and specification</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University of Manchester-Cockcroft Institute</w:t>
            </w:r>
          </w:p>
        </w:tc>
        <w:tc>
          <w:tcPr>
            <w:tcW w:w="846" w:type="dxa"/>
            <w:vAlign w:val="center"/>
          </w:tcPr>
          <w:p w:rsidR="002B0E3F" w:rsidRPr="004541EE" w:rsidRDefault="002B0E3F">
            <w:pPr>
              <w:rPr>
                <w:b/>
                <w:lang w:val="en-GB"/>
              </w:rPr>
            </w:pPr>
            <w:r w:rsidRPr="004541EE">
              <w:rPr>
                <w:b/>
                <w:lang w:val="en-GB"/>
              </w:rPr>
              <w:t>33</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UNIMAN</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b/>
                <w:lang w:val="en-GB"/>
              </w:rPr>
            </w:pPr>
            <w:r w:rsidRPr="004541EE">
              <w:rPr>
                <w:lang w:val="en-GB"/>
              </w:rPr>
              <w:t>Part of the larger Cockcroft Institute, a consortium of three universities of Liverpool, Manchester and Lancaster, Science and technology Facilities Council (STFC) and the Northwest Development Agency (NWDA). The mission to do advanced R&amp;D in accelerators, be the central point for national deliverables to large international projects, education and training of next generation scientists and technologists, critical core competencies in niche areas and transfer/exchange of knowledge to industry. There are about 100 FTEs in CI, with Univ. of Manchester-CI having three professors, eight post-doctoral fellows and many Ph. D. students. In-house microwave laboratory and electromagnetic codes.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8.2 Modelling, Materials, Tests for Hadron Beams. Task 9.4 Beam delivery systems for electron beams, Task 10.3 Crab cavities, Task 10.4.3 New methods for thin films.</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The Chancellor, Masters and Scholars of the University of Oxford</w:t>
            </w:r>
          </w:p>
        </w:tc>
        <w:tc>
          <w:tcPr>
            <w:tcW w:w="846" w:type="dxa"/>
            <w:vAlign w:val="center"/>
          </w:tcPr>
          <w:p w:rsidR="002B0E3F" w:rsidRPr="004541EE" w:rsidRDefault="002B0E3F">
            <w:pPr>
              <w:rPr>
                <w:b/>
                <w:lang w:val="en-GB"/>
              </w:rPr>
            </w:pPr>
            <w:r w:rsidRPr="004541EE">
              <w:rPr>
                <w:b/>
                <w:lang w:val="en-GB"/>
              </w:rPr>
              <w:t>34</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UOXF-DL</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 xml:space="preserve">The University of Oxford is globally renowned for the quality and diversity of its research, with over 3000 academic staff and 3000 postgraduate students working on research. Oxford has a total staff of over 8,500, including about 4,860 research-active personnel. Amongst its 20,000 students, </w:t>
            </w:r>
            <w:r>
              <w:rPr>
                <w:lang w:val="en-GB"/>
              </w:rPr>
              <w:t>one</w:t>
            </w:r>
            <w:r w:rsidRPr="004541EE">
              <w:rPr>
                <w:lang w:val="en-GB"/>
              </w:rPr>
              <w:t xml:space="preserve"> quarter are of European and international origins, covering 130 nationalities. The University consists of over 100 departments structured into four academic Divisions and housing a variety of sub-departments, schools, institutes and research centres of international standing.</w:t>
            </w:r>
          </w:p>
          <w:p w:rsidR="002B0E3F" w:rsidRPr="004541EE" w:rsidRDefault="002B0E3F">
            <w:pPr>
              <w:rPr>
                <w:b/>
                <w:lang w:val="en-GB"/>
              </w:rPr>
            </w:pPr>
            <w:r w:rsidRPr="004541EE">
              <w:rPr>
                <w:lang w:val="en-GB"/>
              </w:rPr>
              <w:t xml:space="preserve">All European research projects are supported by administrative staff and experienced personnel drawn from across the University of Oxford, in particular from Research Services for management, contractual and legal issues, Research Accounts for financial reporting, Departmental Administrators for the day-to-day project management and ISIS Innovation Ltd., the University of Oxford’s knowledge and technology transfer company, for the protection and exploitation of knowledge-related issues. </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9.3 Linac &amp; FF stabilisation</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Universität Rostock</w:t>
            </w:r>
          </w:p>
        </w:tc>
        <w:tc>
          <w:tcPr>
            <w:tcW w:w="846" w:type="dxa"/>
            <w:vAlign w:val="center"/>
          </w:tcPr>
          <w:p w:rsidR="002B0E3F" w:rsidRPr="004541EE" w:rsidRDefault="002B0E3F">
            <w:pPr>
              <w:rPr>
                <w:b/>
                <w:lang w:val="en-GB"/>
              </w:rPr>
            </w:pPr>
            <w:r w:rsidRPr="004541EE">
              <w:rPr>
                <w:b/>
                <w:lang w:val="en-GB"/>
              </w:rPr>
              <w:t>35</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UROS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numPr>
                <w:ilvl w:val="0"/>
                <w:numId w:val="63"/>
              </w:numPr>
              <w:rPr>
                <w:lang w:val="en-GB"/>
              </w:rPr>
            </w:pPr>
            <w:r w:rsidRPr="004541EE">
              <w:rPr>
                <w:lang w:val="en-GB"/>
              </w:rPr>
              <w:t>Founded in 1419. Oldest university in Northern Europe.</w:t>
            </w:r>
          </w:p>
          <w:p w:rsidR="002B0E3F" w:rsidRPr="004541EE" w:rsidRDefault="002B0E3F">
            <w:pPr>
              <w:numPr>
                <w:ilvl w:val="0"/>
                <w:numId w:val="63"/>
              </w:numPr>
              <w:rPr>
                <w:lang w:val="en-GB"/>
              </w:rPr>
            </w:pPr>
            <w:r w:rsidRPr="004541EE">
              <w:rPr>
                <w:lang w:val="en-GB"/>
              </w:rPr>
              <w:t>Nine faculties are located at the university. More than 55 course offerings.</w:t>
            </w:r>
          </w:p>
          <w:p w:rsidR="002B0E3F" w:rsidRPr="004541EE" w:rsidRDefault="002B0E3F">
            <w:pPr>
              <w:numPr>
                <w:ilvl w:val="0"/>
                <w:numId w:val="63"/>
              </w:numPr>
              <w:rPr>
                <w:lang w:val="en-GB"/>
              </w:rPr>
            </w:pPr>
            <w:r w:rsidRPr="004541EE">
              <w:rPr>
                <w:lang w:val="en-GB"/>
              </w:rPr>
              <w:t>There are around 13,500 students including approximately 1,000 students from abroad.</w:t>
            </w:r>
          </w:p>
          <w:p w:rsidR="002B0E3F" w:rsidRPr="004541EE" w:rsidRDefault="002B0E3F">
            <w:pPr>
              <w:numPr>
                <w:ilvl w:val="0"/>
                <w:numId w:val="63"/>
              </w:numPr>
              <w:rPr>
                <w:lang w:val="en-GB"/>
              </w:rPr>
            </w:pPr>
            <w:r w:rsidRPr="004541EE">
              <w:rPr>
                <w:lang w:val="en-GB"/>
              </w:rPr>
              <w:t>Faculty of Computer Science and Electrical Engineering: 32 full professors, 1 junior professor.</w:t>
            </w:r>
          </w:p>
          <w:p w:rsidR="002B0E3F" w:rsidRPr="004541EE" w:rsidRDefault="002B0E3F">
            <w:pPr>
              <w:numPr>
                <w:ilvl w:val="0"/>
                <w:numId w:val="63"/>
              </w:numPr>
              <w:rPr>
                <w:b/>
                <w:lang w:val="en-GB"/>
              </w:rPr>
            </w:pPr>
            <w:r w:rsidRPr="004541EE">
              <w:rPr>
                <w:lang w:val="en-GB"/>
              </w:rPr>
              <w:t>Cooperation with DESY, Hamburg, since 1998.</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10.5 Experimental modelling HOM distribution.</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tcPr>
          <w:p w:rsidR="002B0E3F" w:rsidRPr="004541EE" w:rsidRDefault="002B0E3F" w:rsidP="009C5FC4">
            <w:pPr>
              <w:jc w:val="left"/>
              <w:rPr>
                <w:lang w:val="en-GB"/>
              </w:rPr>
            </w:pPr>
            <w:r w:rsidRPr="004541EE">
              <w:rPr>
                <w:b/>
                <w:lang w:val="en-GB"/>
              </w:rPr>
              <w:t>Full name of beneficiary:</w:t>
            </w:r>
            <w:r w:rsidRPr="004541EE">
              <w:rPr>
                <w:lang w:val="en-GB"/>
              </w:rPr>
              <w:t xml:space="preserve"> Uppsala University</w:t>
            </w:r>
          </w:p>
        </w:tc>
        <w:tc>
          <w:tcPr>
            <w:tcW w:w="846" w:type="dxa"/>
          </w:tcPr>
          <w:p w:rsidR="002B0E3F" w:rsidRPr="004541EE" w:rsidRDefault="002B0E3F">
            <w:pPr>
              <w:rPr>
                <w:b/>
                <w:lang w:val="en-GB"/>
              </w:rPr>
            </w:pPr>
            <w:r w:rsidRPr="004541EE">
              <w:rPr>
                <w:b/>
                <w:lang w:val="en-GB"/>
              </w:rPr>
              <w:t>36</w:t>
            </w:r>
          </w:p>
        </w:tc>
      </w:tr>
      <w:tr w:rsidR="002B0E3F" w:rsidRPr="004541EE">
        <w:trPr>
          <w:trHeight w:val="284"/>
          <w:jc w:val="center"/>
        </w:trPr>
        <w:tc>
          <w:tcPr>
            <w:tcW w:w="9639" w:type="dxa"/>
            <w:gridSpan w:val="2"/>
          </w:tcPr>
          <w:p w:rsidR="002B0E3F" w:rsidRPr="004541EE" w:rsidRDefault="002B0E3F">
            <w:pPr>
              <w:rPr>
                <w:lang w:val="en-GB"/>
              </w:rPr>
            </w:pPr>
            <w:r w:rsidRPr="004541EE">
              <w:rPr>
                <w:b/>
                <w:lang w:val="en-GB"/>
              </w:rPr>
              <w:t>Short name of beneficiary:</w:t>
            </w:r>
            <w:r w:rsidRPr="004541EE">
              <w:rPr>
                <w:lang w:val="en-GB"/>
              </w:rPr>
              <w:t xml:space="preserve"> UU</w:t>
            </w:r>
          </w:p>
        </w:tc>
      </w:tr>
      <w:tr w:rsidR="002B0E3F" w:rsidRPr="004541EE">
        <w:trPr>
          <w:trHeight w:val="284"/>
          <w:jc w:val="center"/>
        </w:trPr>
        <w:tc>
          <w:tcPr>
            <w:tcW w:w="9639" w:type="dxa"/>
            <w:gridSpan w:val="2"/>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Uppsala University was founded in 1477 and is the oldest university in Scandinavia. Presently it has a staff of 6000, about 40000 undergraduate students enrolled in courses offered by nine faculties.</w:t>
            </w:r>
          </w:p>
        </w:tc>
      </w:tr>
      <w:tr w:rsidR="002B0E3F" w:rsidRPr="004541EE">
        <w:trPr>
          <w:trHeight w:val="284"/>
          <w:jc w:val="center"/>
        </w:trPr>
        <w:tc>
          <w:tcPr>
            <w:tcW w:w="9639" w:type="dxa"/>
            <w:gridSpan w:val="2"/>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Task 9.2.4 Scanning electron microscope analysis.</w:t>
            </w:r>
          </w:p>
        </w:tc>
      </w:tr>
    </w:tbl>
    <w:p w:rsidR="002B0E3F" w:rsidRPr="004541EE" w:rsidRDefault="002B0E3F" w:rsidP="009C5FC4">
      <w:pPr>
        <w:rPr>
          <w:color w:val="0000FF"/>
          <w:lang w:val="en-GB"/>
        </w:rPr>
      </w:pPr>
    </w:p>
    <w:p w:rsidR="002B0E3F" w:rsidRPr="004541EE" w:rsidRDefault="002B0E3F"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85"/>
        <w:gridCol w:w="846"/>
      </w:tblGrid>
      <w:tr w:rsidR="002B0E3F" w:rsidRPr="004541EE">
        <w:trPr>
          <w:trHeight w:val="284"/>
          <w:jc w:val="center"/>
        </w:trPr>
        <w:tc>
          <w:tcPr>
            <w:tcW w:w="8793" w:type="dxa"/>
            <w:vAlign w:val="center"/>
          </w:tcPr>
          <w:p w:rsidR="002B0E3F" w:rsidRPr="004541EE" w:rsidRDefault="002B0E3F" w:rsidP="009C5FC4">
            <w:pPr>
              <w:jc w:val="left"/>
              <w:rPr>
                <w:b/>
                <w:lang w:val="en-GB"/>
              </w:rPr>
            </w:pPr>
            <w:r w:rsidRPr="004541EE">
              <w:rPr>
                <w:b/>
                <w:lang w:val="en-GB"/>
              </w:rPr>
              <w:t xml:space="preserve">Full name of beneficiary: </w:t>
            </w:r>
            <w:r w:rsidRPr="004541EE">
              <w:rPr>
                <w:lang w:val="en-GB"/>
              </w:rPr>
              <w:t>Politechnika Warszawska</w:t>
            </w:r>
          </w:p>
        </w:tc>
        <w:tc>
          <w:tcPr>
            <w:tcW w:w="846" w:type="dxa"/>
            <w:vAlign w:val="center"/>
          </w:tcPr>
          <w:p w:rsidR="002B0E3F" w:rsidRPr="004541EE" w:rsidRDefault="002B0E3F">
            <w:pPr>
              <w:rPr>
                <w:b/>
                <w:lang w:val="en-GB"/>
              </w:rPr>
            </w:pPr>
            <w:r w:rsidRPr="004541EE">
              <w:rPr>
                <w:b/>
                <w:lang w:val="en-GB"/>
              </w:rPr>
              <w:t>37</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Short name of beneficiary:</w:t>
            </w:r>
            <w:r w:rsidRPr="004541EE">
              <w:rPr>
                <w:lang w:val="en-GB"/>
              </w:rPr>
              <w:t xml:space="preserve"> WUT</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Description of beneficiary:</w:t>
            </w:r>
            <w:r w:rsidRPr="004541EE">
              <w:rPr>
                <w:lang w:val="en-GB"/>
              </w:rPr>
              <w:t xml:space="preserve"> </w:t>
            </w:r>
          </w:p>
          <w:p w:rsidR="002B0E3F" w:rsidRPr="004541EE" w:rsidRDefault="002B0E3F">
            <w:pPr>
              <w:rPr>
                <w:lang w:val="en-GB"/>
              </w:rPr>
            </w:pPr>
            <w:r w:rsidRPr="004541EE">
              <w:rPr>
                <w:lang w:val="en-GB"/>
              </w:rPr>
              <w:t xml:space="preserve">Warsaw University of Technology (WUT), Institute of Electronic Systems (ISE); web: </w:t>
            </w:r>
            <w:hyperlink r:id="rId16" w:history="1">
              <w:r w:rsidRPr="004541EE">
                <w:rPr>
                  <w:rStyle w:val="Hyperlink"/>
                  <w:color w:val="auto"/>
                  <w:lang w:val="en-GB"/>
                </w:rPr>
                <w:t>www.pw.edu.pl</w:t>
              </w:r>
            </w:hyperlink>
            <w:r w:rsidRPr="004541EE">
              <w:rPr>
                <w:lang w:val="en-GB"/>
              </w:rPr>
              <w:t xml:space="preserve"> for WUT and </w:t>
            </w:r>
            <w:hyperlink r:id="rId17" w:history="1">
              <w:r w:rsidRPr="004541EE">
                <w:rPr>
                  <w:rStyle w:val="Hyperlink"/>
                  <w:color w:val="auto"/>
                  <w:lang w:val="en-GB"/>
                </w:rPr>
                <w:t>www.ise.pw.edu.pl</w:t>
              </w:r>
            </w:hyperlink>
            <w:r w:rsidRPr="004541EE">
              <w:rPr>
                <w:lang w:val="en-GB"/>
              </w:rPr>
              <w:t xml:space="preserve"> for ISE; 19 Faculties, 35000 students, 1200 Ph.D. students, ISE is located inside the Faculty of Electronics and Information Technologies (FE&amp;IT), of around 5000 students and 200 Ph.D. students; Major Faculties: FE&amp;IT, El.Eng., Mechatronics, Physics, Chemistry, Civil Engineering, Material Engineering, Environmental Engineering, Mechanics Energy and Aviation, Mathematics and Information Sciences, Manufacturing Eng., Transport Eng,. etc. </w:t>
            </w:r>
          </w:p>
          <w:p w:rsidR="002B0E3F" w:rsidRPr="004541EE" w:rsidRDefault="002B0E3F">
            <w:pPr>
              <w:rPr>
                <w:b/>
                <w:lang w:val="en-GB"/>
              </w:rPr>
            </w:pPr>
            <w:r w:rsidRPr="004541EE">
              <w:rPr>
                <w:lang w:val="en-GB"/>
              </w:rPr>
              <w:t>FE&amp;IT celebrated in 2007 the 50</w:t>
            </w:r>
            <w:r w:rsidRPr="004541EE">
              <w:rPr>
                <w:vertAlign w:val="superscript"/>
                <w:lang w:val="en-GB"/>
              </w:rPr>
              <w:t>th</w:t>
            </w:r>
            <w:r w:rsidRPr="004541EE">
              <w:rPr>
                <w:lang w:val="en-GB"/>
              </w:rPr>
              <w:t xml:space="preserve"> anniversary; Research and didactic specialization of ISE: theory of electronic circuits and systems; DSP algorithms, radar technology, RF technology, FPGA algorithms, novel electronics applications; optical fibre measurement data networks.</w:t>
            </w:r>
          </w:p>
        </w:tc>
      </w:tr>
      <w:tr w:rsidR="002B0E3F" w:rsidRPr="004541EE">
        <w:trPr>
          <w:trHeight w:val="284"/>
          <w:jc w:val="center"/>
        </w:trPr>
        <w:tc>
          <w:tcPr>
            <w:tcW w:w="9639" w:type="dxa"/>
            <w:gridSpan w:val="2"/>
            <w:vAlign w:val="center"/>
          </w:tcPr>
          <w:p w:rsidR="002B0E3F" w:rsidRPr="004541EE" w:rsidRDefault="002B0E3F">
            <w:pPr>
              <w:rPr>
                <w:lang w:val="en-GB"/>
              </w:rPr>
            </w:pPr>
            <w:r w:rsidRPr="004541EE">
              <w:rPr>
                <w:b/>
                <w:lang w:val="en-GB"/>
              </w:rPr>
              <w:t>Tasks in EuCARD:</w:t>
            </w:r>
            <w:r w:rsidRPr="004541EE">
              <w:rPr>
                <w:lang w:val="en-GB"/>
              </w:rPr>
              <w:t xml:space="preserve"> </w:t>
            </w:r>
          </w:p>
          <w:p w:rsidR="002B0E3F" w:rsidRPr="004541EE" w:rsidRDefault="002B0E3F" w:rsidP="009C5FC4">
            <w:pPr>
              <w:rPr>
                <w:lang w:val="en-GB"/>
              </w:rPr>
            </w:pPr>
            <w:r w:rsidRPr="004541EE">
              <w:rPr>
                <w:lang w:val="en-GB"/>
              </w:rPr>
              <w:t>WP2 leader and main actor, Task 10.6.1 support, Task 10.6.2 main executer, Task 10.6.5 support, Task 10.6.6 support.</w:t>
            </w:r>
          </w:p>
        </w:tc>
      </w:tr>
    </w:tbl>
    <w:p w:rsidR="002B0E3F" w:rsidRDefault="002B0E3F" w:rsidP="009C5FC4">
      <w:pPr>
        <w:rPr>
          <w:lang w:val="en-GB"/>
        </w:rPr>
      </w:pPr>
    </w:p>
    <w:p w:rsidR="002B0E3F" w:rsidRPr="004541EE" w:rsidRDefault="002B0E3F" w:rsidP="009C5FC4">
      <w:pPr>
        <w:pStyle w:val="Heading3"/>
        <w:spacing w:after="180"/>
        <w:rPr>
          <w:lang w:val="en-GB"/>
        </w:rPr>
      </w:pPr>
      <w:bookmarkStart w:id="47" w:name="_Toc90457527"/>
      <w:r w:rsidRPr="004541EE">
        <w:rPr>
          <w:lang w:val="en-GB"/>
        </w:rPr>
        <w:t>B.2.3 Consortium as a whole</w:t>
      </w:r>
      <w:bookmarkEnd w:id="47"/>
    </w:p>
    <w:p w:rsidR="002B0E3F" w:rsidRPr="004541EE" w:rsidRDefault="002B0E3F" w:rsidP="009C5FC4">
      <w:pPr>
        <w:spacing w:after="120"/>
        <w:rPr>
          <w:lang w:val="en-GB"/>
        </w:rPr>
      </w:pPr>
      <w:r w:rsidRPr="004541EE">
        <w:rPr>
          <w:lang w:val="en-GB"/>
        </w:rPr>
        <w:t>The consortium partners include most European laboratories operating large and medium size accelerators for research. Altogether, they represent the leading world competence in the field with the largest and often most innovative research instruments. This puts this consortium as a whole in a privileged position to achieve the scientific and technical project objectives with a maximum chance of success and minimum risks.</w:t>
      </w:r>
    </w:p>
    <w:p w:rsidR="002B0E3F" w:rsidRPr="004541EE" w:rsidRDefault="002B0E3F" w:rsidP="009C5FC4">
      <w:pPr>
        <w:spacing w:after="120"/>
        <w:rPr>
          <w:lang w:val="en-GB"/>
        </w:rPr>
      </w:pPr>
      <w:r w:rsidRPr="004541EE">
        <w:rPr>
          <w:lang w:val="en-GB"/>
        </w:rPr>
        <w:t>As coordinator of the project, CERN, one of the central partners of the consortium, regroups the efforts of 20 member States of which 18 are from the European Union. In addition, many participants in the project are major organisations at national level or parts of larger national research infrastructures (among the latter CEA, CIEM</w:t>
      </w:r>
      <w:r>
        <w:rPr>
          <w:lang w:val="en-GB"/>
        </w:rPr>
        <w:t>AT, CNRS, DESY, GSI, INFN,</w:t>
      </w:r>
      <w:r w:rsidRPr="004541EE">
        <w:rPr>
          <w:lang w:val="en-GB"/>
        </w:rPr>
        <w:t xml:space="preserve"> STFC). These large laboratories have a wide competency domain oriented towards partly complementary and partly common infrastructures.</w:t>
      </w:r>
    </w:p>
    <w:p w:rsidR="002B0E3F" w:rsidRPr="004541EE" w:rsidRDefault="002B0E3F" w:rsidP="009C5FC4">
      <w:pPr>
        <w:spacing w:after="120"/>
        <w:rPr>
          <w:lang w:val="en-GB"/>
        </w:rPr>
      </w:pPr>
      <w:r w:rsidRPr="004541EE">
        <w:rPr>
          <w:lang w:val="en-GB"/>
        </w:rPr>
        <w:t xml:space="preserve">Besides these large organisations, the consortium includes a number of smaller more specialized institutes with specific competencies and test infrastructures (e.g. BESSY, FZD, CNRS-LOA) and of universities (e.g. UNIGE, UM, WUT) with relevant expertise in innovative domains. The consortium includes two high-tech industries motivated by one of the themes. </w:t>
      </w:r>
    </w:p>
    <w:p w:rsidR="002B0E3F" w:rsidRPr="004541EE" w:rsidRDefault="002B0E3F" w:rsidP="009C5FC4">
      <w:pPr>
        <w:spacing w:after="120"/>
        <w:rPr>
          <w:lang w:val="en-GB"/>
        </w:rPr>
      </w:pPr>
      <w:r w:rsidRPr="004541EE">
        <w:rPr>
          <w:lang w:val="en-GB"/>
        </w:rPr>
        <w:t>In the main area of the project research activities, the consortium has the top-of-the–art compe</w:t>
      </w:r>
      <w:r>
        <w:rPr>
          <w:lang w:val="en-GB"/>
        </w:rPr>
        <w:t xml:space="preserve">tency, as illustrated hereafter. </w:t>
      </w:r>
      <w:r w:rsidRPr="004541EE">
        <w:rPr>
          <w:lang w:val="en-GB"/>
        </w:rPr>
        <w:t>HERA (DESY) till recently was and LHC (CERN) is a world leading accelerator using superconducting technologies, the LHC becoming the unique 27 km long machine operated at 1.9 K, cooled by superfluid helium. The LHC beam is orders of magnitude more powerful than any other accelerated beam and has required the study and develop-ment of very high efficiency collimation, of interest for pulsed superconducting synchrotrons considered at GSI. With the TESLA studies (DESY), the superconducting RF acceleration has reached world records in gradients and has already found several applications in a new generation of (X)FEL light sources like FLASH (DESY). The two-beam acceleration principle investigated at CLIC-CTF3 (CERN) appears as the most promising candidate for electron and positron beam acceleration beyond one TeV in the next decade. The t</w:t>
      </w:r>
      <w:r>
        <w:rPr>
          <w:lang w:val="en-GB"/>
        </w:rPr>
        <w:t>ransnational</w:t>
      </w:r>
      <w:r w:rsidRPr="004541EE">
        <w:rPr>
          <w:lang w:val="en-GB"/>
        </w:rPr>
        <w:t xml:space="preserve"> accesses, networks and other joint activities are all at a world level and carried out in collaborations including at least one recognized world leader.</w:t>
      </w:r>
    </w:p>
    <w:p w:rsidR="002B0E3F" w:rsidRPr="004541EE" w:rsidRDefault="002B0E3F" w:rsidP="009C5FC4">
      <w:pPr>
        <w:spacing w:after="120"/>
        <w:rPr>
          <w:lang w:val="en-GB"/>
        </w:rPr>
      </w:pPr>
      <w:r w:rsidRPr="004541EE">
        <w:rPr>
          <w:lang w:val="en-GB"/>
        </w:rPr>
        <w:t>The proposed activities are in line with the European priorities defined by independent European bodies and with the R&amp;D programmes of individual national or European laboratories that provide the matching funds. This guaranties a major individual and collective interest from all laboratories and institutes to meet the goals and produce the announced deliverables.</w:t>
      </w:r>
    </w:p>
    <w:p w:rsidR="002B0E3F" w:rsidRPr="004541EE" w:rsidRDefault="002B0E3F" w:rsidP="009C5FC4">
      <w:pPr>
        <w:spacing w:after="120"/>
        <w:rPr>
          <w:lang w:val="en-GB"/>
        </w:rPr>
      </w:pPr>
      <w:r w:rsidRPr="004541EE">
        <w:rPr>
          <w:lang w:val="en-GB"/>
        </w:rPr>
        <w:t>The work packages involve typically from 4 to 18 partners; tasks or even sub-tasks involve several of them. The deliverables relying largely on collaborative efforts, care was given to preparing a solid framework for the consortium, using the experience gained in the FP6 CARE I3.</w:t>
      </w:r>
    </w:p>
    <w:p w:rsidR="002B0E3F" w:rsidRPr="004541EE" w:rsidRDefault="002B0E3F" w:rsidP="009C5FC4">
      <w:pPr>
        <w:spacing w:after="120"/>
        <w:rPr>
          <w:lang w:val="en-GB"/>
        </w:rPr>
      </w:pPr>
      <w:r w:rsidRPr="004541EE">
        <w:rPr>
          <w:lang w:val="en-GB"/>
        </w:rPr>
        <w:t>Most partners and their staff have a long practice of collaborations as detailed in the next section. Taking advantage of this experience and mutual knowledge, the distribution of responsibilities (coordination of work packages and tasks) is made according to leading competence in the topics and collaboration requirements. As most fields enter in the competence domain of several institutes, work packages are led by two coordinators from two different leading laboratories in the domain. This large but focused distribution of responsibilities aims at forming a consortium both efficient and motivating for the partners.</w:t>
      </w:r>
    </w:p>
    <w:p w:rsidR="002B0E3F" w:rsidRPr="00077B7A" w:rsidRDefault="002B0E3F" w:rsidP="009C5FC4">
      <w:pPr>
        <w:rPr>
          <w:color w:val="0000FF"/>
          <w:sz w:val="16"/>
          <w:szCs w:val="16"/>
          <w:lang w:val="en-GB"/>
        </w:rPr>
      </w:pPr>
    </w:p>
    <w:p w:rsidR="002B0E3F" w:rsidRPr="00077B7A" w:rsidRDefault="002B0E3F" w:rsidP="009C5FC4">
      <w:pPr>
        <w:spacing w:after="120"/>
        <w:rPr>
          <w:u w:val="single"/>
          <w:lang w:val="en-GB"/>
        </w:rPr>
      </w:pPr>
      <w:r>
        <w:rPr>
          <w:u w:val="single"/>
          <w:lang w:val="en-GB"/>
        </w:rPr>
        <w:t>Participation of third parties</w:t>
      </w:r>
    </w:p>
    <w:p w:rsidR="002B0E3F" w:rsidRPr="004541EE" w:rsidRDefault="002B0E3F" w:rsidP="009C5FC4">
      <w:pPr>
        <w:spacing w:after="120"/>
        <w:rPr>
          <w:lang w:val="en-GB"/>
        </w:rPr>
      </w:pPr>
      <w:r w:rsidRPr="004541EE">
        <w:rPr>
          <w:lang w:val="en-GB"/>
        </w:rPr>
        <w:t>The Institut Polytechnique de Grenoble (Grenoble INP), through the participation of one senior researche</w:t>
      </w:r>
      <w:r>
        <w:rPr>
          <w:lang w:val="en-GB"/>
        </w:rPr>
        <w:t>r, expert in the field, will be</w:t>
      </w:r>
      <w:r w:rsidRPr="004541EE">
        <w:rPr>
          <w:lang w:val="en-GB"/>
        </w:rPr>
        <w:t xml:space="preserve"> involved in the project with a major contribution to the work performed by one of the beneficiaries (CNRS) in Work Package 7, Task 7.4 Very High Field Dipole Insert. CNRS and Grenoble INP collaborate in the framework of a multi-annual agreement, and Grenoble INP will participate in EuCARD as a third party carrying out part of the work in WP7, linked to the beneficiary CNRS.</w:t>
      </w:r>
    </w:p>
    <w:p w:rsidR="002B0E3F" w:rsidRPr="004541EE" w:rsidRDefault="002B0E3F" w:rsidP="009C5FC4">
      <w:pPr>
        <w:spacing w:after="120"/>
        <w:rPr>
          <w:u w:val="single"/>
          <w:lang w:val="en-GB"/>
        </w:rPr>
      </w:pPr>
      <w:r w:rsidRPr="004541EE">
        <w:rPr>
          <w:u w:val="single"/>
          <w:lang w:val="en-GB"/>
        </w:rPr>
        <w:t>Collaboration with external Institutions</w:t>
      </w:r>
    </w:p>
    <w:p w:rsidR="002B0E3F" w:rsidRPr="004541EE" w:rsidRDefault="002B0E3F" w:rsidP="009C5FC4">
      <w:pPr>
        <w:spacing w:after="120"/>
        <w:rPr>
          <w:lang w:val="en-GB"/>
        </w:rPr>
      </w:pPr>
      <w:r w:rsidRPr="004541EE">
        <w:rPr>
          <w:lang w:val="en-GB"/>
        </w:rPr>
        <w:t>The consortium as a whole will interact with a significant number of external European and international organizations who have expressed their interest like the accelerator laboratories and programs in the USA (e.g. US-LARP) and Japan, funded by their own agencies. On invitation in the networks activities, their presence and contribution will enrich the investigations on the most performing upgrades and innovative solutions.</w:t>
      </w:r>
    </w:p>
    <w:p w:rsidR="002B0E3F" w:rsidRPr="004541EE" w:rsidRDefault="002B0E3F" w:rsidP="009C5FC4">
      <w:pPr>
        <w:rPr>
          <w:color w:val="0000FF"/>
          <w:lang w:val="en-GB"/>
        </w:rPr>
      </w:pPr>
    </w:p>
    <w:p w:rsidR="002B0E3F" w:rsidRPr="004541EE" w:rsidRDefault="002B0E3F" w:rsidP="009C5FC4">
      <w:pPr>
        <w:pStyle w:val="tablecaption"/>
      </w:pPr>
      <w:r w:rsidRPr="004541EE">
        <w:t>Table 2.3 a: Institutes associated</w:t>
      </w:r>
      <w:r w:rsidRPr="004541EE">
        <w:rPr>
          <w:vertAlign w:val="superscript"/>
        </w:rPr>
        <w:t>1</w:t>
      </w:r>
      <w:r w:rsidRPr="004541EE">
        <w:t xml:space="preserve"> to the EuCARD project</w:t>
      </w:r>
    </w:p>
    <w:p w:rsidR="002B0E3F" w:rsidRPr="004541EE" w:rsidRDefault="002B0E3F" w:rsidP="009C5FC4">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5"/>
        <w:gridCol w:w="4321"/>
        <w:gridCol w:w="1894"/>
        <w:gridCol w:w="1961"/>
      </w:tblGrid>
      <w:tr w:rsidR="002B0E3F" w:rsidRPr="004541EE">
        <w:trPr>
          <w:trHeight w:val="284"/>
          <w:jc w:val="center"/>
        </w:trPr>
        <w:tc>
          <w:tcPr>
            <w:tcW w:w="1463" w:type="dxa"/>
            <w:vAlign w:val="center"/>
          </w:tcPr>
          <w:p w:rsidR="002B0E3F" w:rsidRPr="004541EE" w:rsidRDefault="002B0E3F" w:rsidP="009C5FC4">
            <w:pPr>
              <w:rPr>
                <w:b/>
                <w:lang w:val="en-GB"/>
              </w:rPr>
            </w:pPr>
            <w:r w:rsidRPr="004541EE">
              <w:rPr>
                <w:b/>
                <w:lang w:val="en-GB"/>
              </w:rPr>
              <w:t xml:space="preserve">Associate institute </w:t>
            </w:r>
          </w:p>
          <w:p w:rsidR="002B0E3F" w:rsidRPr="004541EE" w:rsidRDefault="002B0E3F" w:rsidP="009C5FC4">
            <w:pPr>
              <w:rPr>
                <w:b/>
                <w:lang w:val="en-GB"/>
              </w:rPr>
            </w:pPr>
            <w:r w:rsidRPr="004541EE">
              <w:rPr>
                <w:b/>
                <w:lang w:val="en-GB"/>
              </w:rPr>
              <w:t>short name</w:t>
            </w:r>
          </w:p>
        </w:tc>
        <w:tc>
          <w:tcPr>
            <w:tcW w:w="4737" w:type="dxa"/>
            <w:vAlign w:val="center"/>
          </w:tcPr>
          <w:p w:rsidR="002B0E3F" w:rsidRPr="004541EE" w:rsidRDefault="002B0E3F" w:rsidP="009C5FC4">
            <w:pPr>
              <w:rPr>
                <w:b/>
                <w:lang w:val="en-GB"/>
              </w:rPr>
            </w:pPr>
            <w:r w:rsidRPr="004541EE">
              <w:rPr>
                <w:b/>
                <w:lang w:val="en-GB"/>
              </w:rPr>
              <w:t>Associate institutes full name</w:t>
            </w:r>
          </w:p>
        </w:tc>
        <w:tc>
          <w:tcPr>
            <w:tcW w:w="1972" w:type="dxa"/>
            <w:vAlign w:val="center"/>
          </w:tcPr>
          <w:p w:rsidR="002B0E3F" w:rsidRPr="004541EE" w:rsidRDefault="002B0E3F" w:rsidP="009C5FC4">
            <w:pPr>
              <w:rPr>
                <w:b/>
                <w:lang w:val="en-GB"/>
              </w:rPr>
            </w:pPr>
            <w:r w:rsidRPr="004541EE">
              <w:rPr>
                <w:b/>
                <w:lang w:val="en-GB"/>
              </w:rPr>
              <w:t>Country</w:t>
            </w:r>
          </w:p>
        </w:tc>
        <w:tc>
          <w:tcPr>
            <w:tcW w:w="2034" w:type="dxa"/>
            <w:vAlign w:val="center"/>
          </w:tcPr>
          <w:p w:rsidR="002B0E3F" w:rsidRPr="004541EE" w:rsidRDefault="002B0E3F" w:rsidP="009C5FC4">
            <w:pPr>
              <w:rPr>
                <w:b/>
                <w:lang w:val="en-GB"/>
              </w:rPr>
            </w:pPr>
            <w:r w:rsidRPr="004541EE">
              <w:rPr>
                <w:b/>
                <w:lang w:val="en-GB"/>
              </w:rPr>
              <w:t>Work package involvement</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ANL</w:t>
            </w:r>
          </w:p>
        </w:tc>
        <w:tc>
          <w:tcPr>
            <w:tcW w:w="4737" w:type="dxa"/>
            <w:vAlign w:val="center"/>
          </w:tcPr>
          <w:p w:rsidR="002B0E3F" w:rsidRPr="004541EE" w:rsidRDefault="002B0E3F" w:rsidP="009C5FC4">
            <w:pPr>
              <w:jc w:val="left"/>
              <w:rPr>
                <w:lang w:val="en-GB"/>
              </w:rPr>
            </w:pPr>
            <w:r>
              <w:rPr>
                <w:lang w:val="en-GB"/>
              </w:rPr>
              <w:t>Argonne National Laboratory</w:t>
            </w:r>
          </w:p>
        </w:tc>
        <w:tc>
          <w:tcPr>
            <w:tcW w:w="1972" w:type="dxa"/>
            <w:vAlign w:val="center"/>
          </w:tcPr>
          <w:p w:rsidR="002B0E3F" w:rsidRPr="004541EE" w:rsidRDefault="002B0E3F" w:rsidP="009C5FC4">
            <w:pPr>
              <w:rPr>
                <w:lang w:val="en-GB"/>
              </w:rPr>
            </w:pPr>
            <w:r w:rsidRPr="004541EE">
              <w:rPr>
                <w:lang w:val="en-GB"/>
              </w:rPr>
              <w:t>USA</w:t>
            </w:r>
          </w:p>
        </w:tc>
        <w:tc>
          <w:tcPr>
            <w:tcW w:w="2034" w:type="dxa"/>
            <w:vAlign w:val="center"/>
          </w:tcPr>
          <w:p w:rsidR="002B0E3F" w:rsidRPr="004541EE" w:rsidRDefault="002B0E3F" w:rsidP="009C5FC4">
            <w:pPr>
              <w:rPr>
                <w:lang w:val="en-GB"/>
              </w:rPr>
            </w:pPr>
            <w:r w:rsidRPr="004541EE">
              <w:rPr>
                <w:lang w:val="en-GB"/>
              </w:rPr>
              <w:t>WP10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ANU</w:t>
            </w:r>
          </w:p>
        </w:tc>
        <w:tc>
          <w:tcPr>
            <w:tcW w:w="4737" w:type="dxa"/>
            <w:vAlign w:val="center"/>
          </w:tcPr>
          <w:p w:rsidR="002B0E3F" w:rsidRPr="004541EE" w:rsidRDefault="002B0E3F" w:rsidP="009C5FC4">
            <w:pPr>
              <w:jc w:val="left"/>
              <w:rPr>
                <w:lang w:val="en-GB"/>
              </w:rPr>
            </w:pPr>
            <w:r w:rsidRPr="004541EE">
              <w:rPr>
                <w:lang w:val="en-GB"/>
              </w:rPr>
              <w:t>The Australian National University</w:t>
            </w:r>
          </w:p>
        </w:tc>
        <w:tc>
          <w:tcPr>
            <w:tcW w:w="1972" w:type="dxa"/>
            <w:vAlign w:val="center"/>
          </w:tcPr>
          <w:p w:rsidR="002B0E3F" w:rsidRPr="004541EE" w:rsidRDefault="002B0E3F" w:rsidP="009C5FC4">
            <w:pPr>
              <w:rPr>
                <w:lang w:val="en-GB"/>
              </w:rPr>
            </w:pPr>
            <w:r w:rsidRPr="004541EE">
              <w:rPr>
                <w:lang w:val="en-GB"/>
              </w:rPr>
              <w:t>Australia</w:t>
            </w:r>
          </w:p>
        </w:tc>
        <w:tc>
          <w:tcPr>
            <w:tcW w:w="2034" w:type="dxa"/>
            <w:vAlign w:val="center"/>
          </w:tcPr>
          <w:p w:rsidR="002B0E3F" w:rsidRPr="004541EE" w:rsidRDefault="002B0E3F" w:rsidP="009C5FC4">
            <w:pPr>
              <w:rPr>
                <w:lang w:val="en-GB"/>
              </w:rPr>
            </w:pPr>
            <w:r w:rsidRPr="004541EE">
              <w:rPr>
                <w:lang w:val="en-GB"/>
              </w:rPr>
              <w:t>WP10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BNL</w:t>
            </w:r>
          </w:p>
        </w:tc>
        <w:tc>
          <w:tcPr>
            <w:tcW w:w="4737" w:type="dxa"/>
            <w:vAlign w:val="center"/>
          </w:tcPr>
          <w:p w:rsidR="002B0E3F" w:rsidRPr="004541EE" w:rsidRDefault="002B0E3F" w:rsidP="009C5FC4">
            <w:pPr>
              <w:jc w:val="left"/>
              <w:rPr>
                <w:lang w:val="en-GB"/>
              </w:rPr>
            </w:pPr>
            <w:r w:rsidRPr="004541EE">
              <w:rPr>
                <w:lang w:val="en-GB"/>
              </w:rPr>
              <w:t>Brookhaven National Laboratory</w:t>
            </w:r>
          </w:p>
        </w:tc>
        <w:tc>
          <w:tcPr>
            <w:tcW w:w="1972" w:type="dxa"/>
            <w:vAlign w:val="center"/>
          </w:tcPr>
          <w:p w:rsidR="002B0E3F" w:rsidRPr="004541EE" w:rsidRDefault="002B0E3F" w:rsidP="009C5FC4">
            <w:pPr>
              <w:rPr>
                <w:lang w:val="en-GB"/>
              </w:rPr>
            </w:pPr>
            <w:r w:rsidRPr="004541EE">
              <w:rPr>
                <w:lang w:val="en-GB"/>
              </w:rPr>
              <w:t>USA</w:t>
            </w:r>
          </w:p>
        </w:tc>
        <w:tc>
          <w:tcPr>
            <w:tcW w:w="2034" w:type="dxa"/>
            <w:vAlign w:val="center"/>
          </w:tcPr>
          <w:p w:rsidR="002B0E3F" w:rsidRPr="004541EE" w:rsidRDefault="002B0E3F" w:rsidP="009C5FC4">
            <w:pPr>
              <w:rPr>
                <w:lang w:val="en-GB"/>
              </w:rPr>
            </w:pPr>
            <w:r w:rsidRPr="004541EE">
              <w:rPr>
                <w:lang w:val="en-GB"/>
              </w:rPr>
              <w:t>WP3, 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BUT</w:t>
            </w:r>
          </w:p>
        </w:tc>
        <w:tc>
          <w:tcPr>
            <w:tcW w:w="4737" w:type="dxa"/>
            <w:vAlign w:val="center"/>
          </w:tcPr>
          <w:p w:rsidR="002B0E3F" w:rsidRPr="004541EE" w:rsidRDefault="002B0E3F" w:rsidP="009C5FC4">
            <w:pPr>
              <w:jc w:val="left"/>
              <w:rPr>
                <w:lang w:val="en-GB"/>
              </w:rPr>
            </w:pPr>
            <w:r w:rsidRPr="004541EE">
              <w:rPr>
                <w:lang w:val="en-GB"/>
              </w:rPr>
              <w:t xml:space="preserve">Bialystok University of Technology </w:t>
            </w:r>
          </w:p>
        </w:tc>
        <w:tc>
          <w:tcPr>
            <w:tcW w:w="1972" w:type="dxa"/>
            <w:vAlign w:val="center"/>
          </w:tcPr>
          <w:p w:rsidR="002B0E3F" w:rsidRPr="004541EE" w:rsidRDefault="002B0E3F" w:rsidP="009C5FC4">
            <w:pPr>
              <w:rPr>
                <w:lang w:val="en-GB"/>
              </w:rPr>
            </w:pPr>
            <w:r w:rsidRPr="004541EE">
              <w:rPr>
                <w:lang w:val="en-GB"/>
              </w:rPr>
              <w:t>Poland</w:t>
            </w:r>
          </w:p>
        </w:tc>
        <w:tc>
          <w:tcPr>
            <w:tcW w:w="2034" w:type="dxa"/>
            <w:vAlign w:val="center"/>
          </w:tcPr>
          <w:p w:rsidR="002B0E3F" w:rsidRPr="004541EE" w:rsidRDefault="002B0E3F" w:rsidP="009C5FC4">
            <w:pPr>
              <w:rPr>
                <w:lang w:val="en-GB"/>
              </w:rPr>
            </w:pPr>
            <w:r w:rsidRPr="004541EE">
              <w:rPr>
                <w:lang w:val="en-GB"/>
              </w:rPr>
              <w:t>WP10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CHIPP</w:t>
            </w:r>
          </w:p>
        </w:tc>
        <w:tc>
          <w:tcPr>
            <w:tcW w:w="4737" w:type="dxa"/>
            <w:vAlign w:val="center"/>
          </w:tcPr>
          <w:p w:rsidR="002B0E3F" w:rsidRPr="004541EE" w:rsidRDefault="002B0E3F" w:rsidP="009C5FC4">
            <w:pPr>
              <w:jc w:val="left"/>
              <w:rPr>
                <w:lang w:val="en-GB"/>
              </w:rPr>
            </w:pPr>
            <w:r w:rsidRPr="004541EE">
              <w:rPr>
                <w:lang w:val="en-GB"/>
              </w:rPr>
              <w:t>Swiss Institute for Particle Physics</w:t>
            </w:r>
          </w:p>
        </w:tc>
        <w:tc>
          <w:tcPr>
            <w:tcW w:w="1972" w:type="dxa"/>
            <w:vAlign w:val="center"/>
          </w:tcPr>
          <w:p w:rsidR="002B0E3F" w:rsidRPr="004541EE" w:rsidRDefault="002B0E3F" w:rsidP="009C5FC4">
            <w:pPr>
              <w:rPr>
                <w:lang w:val="en-GB"/>
              </w:rPr>
            </w:pPr>
            <w:r w:rsidRPr="004541EE">
              <w:rPr>
                <w:lang w:val="en-GB"/>
              </w:rPr>
              <w:t>Switzerland</w:t>
            </w:r>
          </w:p>
        </w:tc>
        <w:tc>
          <w:tcPr>
            <w:tcW w:w="2034" w:type="dxa"/>
            <w:vAlign w:val="center"/>
          </w:tcPr>
          <w:p w:rsidR="002B0E3F" w:rsidRPr="004541EE" w:rsidRDefault="002B0E3F" w:rsidP="009C5FC4">
            <w:pPr>
              <w:rPr>
                <w:lang w:val="en-GB"/>
              </w:rPr>
            </w:pPr>
            <w:r w:rsidRPr="004541EE">
              <w:rPr>
                <w:lang w:val="en-GB"/>
              </w:rPr>
              <w:t>WP3</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CIAE</w:t>
            </w:r>
          </w:p>
        </w:tc>
        <w:tc>
          <w:tcPr>
            <w:tcW w:w="4737" w:type="dxa"/>
            <w:vAlign w:val="center"/>
          </w:tcPr>
          <w:p w:rsidR="002B0E3F" w:rsidRPr="004541EE" w:rsidRDefault="002B0E3F" w:rsidP="009C5FC4">
            <w:pPr>
              <w:jc w:val="left"/>
              <w:rPr>
                <w:lang w:val="en-GB"/>
              </w:rPr>
            </w:pPr>
            <w:r w:rsidRPr="004541EE">
              <w:rPr>
                <w:lang w:val="en-GB"/>
              </w:rPr>
              <w:t>China Institute of Atomic Energy</w:t>
            </w:r>
          </w:p>
        </w:tc>
        <w:tc>
          <w:tcPr>
            <w:tcW w:w="1972" w:type="dxa"/>
            <w:vAlign w:val="center"/>
          </w:tcPr>
          <w:p w:rsidR="002B0E3F" w:rsidRPr="004541EE" w:rsidRDefault="002B0E3F" w:rsidP="009C5FC4">
            <w:pPr>
              <w:rPr>
                <w:lang w:val="en-GB"/>
              </w:rPr>
            </w:pPr>
            <w:r w:rsidRPr="004541EE">
              <w:rPr>
                <w:lang w:val="en-GB"/>
              </w:rPr>
              <w:t>China</w:t>
            </w:r>
          </w:p>
        </w:tc>
        <w:tc>
          <w:tcPr>
            <w:tcW w:w="2034" w:type="dxa"/>
            <w:vAlign w:val="center"/>
          </w:tcPr>
          <w:p w:rsidR="002B0E3F" w:rsidRPr="004541EE" w:rsidRDefault="002B0E3F" w:rsidP="009C5FC4">
            <w:pPr>
              <w:rPr>
                <w:lang w:val="en-GB"/>
              </w:rPr>
            </w:pPr>
            <w:r w:rsidRPr="004541EE">
              <w:rPr>
                <w:lang w:val="en-GB"/>
              </w:rPr>
              <w:t>WP10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Cracow-U</w:t>
            </w:r>
          </w:p>
        </w:tc>
        <w:tc>
          <w:tcPr>
            <w:tcW w:w="4737" w:type="dxa"/>
            <w:vAlign w:val="center"/>
          </w:tcPr>
          <w:p w:rsidR="002B0E3F" w:rsidRPr="004541EE" w:rsidRDefault="002B0E3F" w:rsidP="009C5FC4">
            <w:pPr>
              <w:jc w:val="left"/>
              <w:rPr>
                <w:lang w:val="en-GB"/>
              </w:rPr>
            </w:pPr>
            <w:r w:rsidRPr="004541EE">
              <w:rPr>
                <w:lang w:val="en-GB"/>
              </w:rPr>
              <w:t>University of Cracow</w:t>
            </w:r>
          </w:p>
        </w:tc>
        <w:tc>
          <w:tcPr>
            <w:tcW w:w="1972" w:type="dxa"/>
            <w:vAlign w:val="center"/>
          </w:tcPr>
          <w:p w:rsidR="002B0E3F" w:rsidRPr="004541EE" w:rsidRDefault="002B0E3F" w:rsidP="009C5FC4">
            <w:pPr>
              <w:rPr>
                <w:lang w:val="en-GB"/>
              </w:rPr>
            </w:pPr>
            <w:r w:rsidRPr="004541EE">
              <w:rPr>
                <w:lang w:val="en-GB"/>
              </w:rPr>
              <w:t>Poland</w:t>
            </w:r>
          </w:p>
        </w:tc>
        <w:tc>
          <w:tcPr>
            <w:tcW w:w="2034" w:type="dxa"/>
            <w:vAlign w:val="center"/>
          </w:tcPr>
          <w:p w:rsidR="002B0E3F" w:rsidRPr="004541EE" w:rsidRDefault="002B0E3F" w:rsidP="009C5FC4">
            <w:pPr>
              <w:rPr>
                <w:lang w:val="en-GB"/>
              </w:rPr>
            </w:pPr>
            <w:r w:rsidRPr="004541EE">
              <w:rPr>
                <w:lang w:val="en-GB"/>
              </w:rPr>
              <w:t>WP3</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FNAL</w:t>
            </w:r>
          </w:p>
        </w:tc>
        <w:tc>
          <w:tcPr>
            <w:tcW w:w="4737" w:type="dxa"/>
            <w:vAlign w:val="center"/>
          </w:tcPr>
          <w:p w:rsidR="002B0E3F" w:rsidRPr="004541EE" w:rsidRDefault="002B0E3F" w:rsidP="009C5FC4">
            <w:pPr>
              <w:jc w:val="left"/>
              <w:rPr>
                <w:lang w:val="en-GB"/>
              </w:rPr>
            </w:pPr>
            <w:r w:rsidRPr="004541EE">
              <w:rPr>
                <w:lang w:val="en-GB"/>
              </w:rPr>
              <w:t>Fermi National Accelerator Laboratory</w:t>
            </w:r>
          </w:p>
        </w:tc>
        <w:tc>
          <w:tcPr>
            <w:tcW w:w="1972" w:type="dxa"/>
            <w:vAlign w:val="center"/>
          </w:tcPr>
          <w:p w:rsidR="002B0E3F" w:rsidRPr="004541EE" w:rsidRDefault="002B0E3F" w:rsidP="009C5FC4">
            <w:pPr>
              <w:rPr>
                <w:lang w:val="en-GB"/>
              </w:rPr>
            </w:pPr>
            <w:r w:rsidRPr="004541EE">
              <w:rPr>
                <w:lang w:val="en-GB"/>
              </w:rPr>
              <w:t>USA</w:t>
            </w:r>
          </w:p>
        </w:tc>
        <w:tc>
          <w:tcPr>
            <w:tcW w:w="2034" w:type="dxa"/>
            <w:vAlign w:val="center"/>
          </w:tcPr>
          <w:p w:rsidR="002B0E3F" w:rsidRPr="004541EE" w:rsidRDefault="002B0E3F" w:rsidP="009C5FC4">
            <w:pPr>
              <w:rPr>
                <w:lang w:val="en-GB"/>
              </w:rPr>
            </w:pPr>
            <w:r w:rsidRPr="004541EE">
              <w:rPr>
                <w:lang w:val="en-GB"/>
              </w:rPr>
              <w:t xml:space="preserve">WP3, 4, 7 </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GANIL</w:t>
            </w:r>
          </w:p>
        </w:tc>
        <w:tc>
          <w:tcPr>
            <w:tcW w:w="4737" w:type="dxa"/>
            <w:vAlign w:val="center"/>
          </w:tcPr>
          <w:p w:rsidR="002B0E3F" w:rsidRPr="00F413DA" w:rsidRDefault="002B0E3F" w:rsidP="009C5FC4">
            <w:pPr>
              <w:jc w:val="left"/>
              <w:rPr>
                <w:lang w:val="fr-FR"/>
              </w:rPr>
            </w:pPr>
            <w:r w:rsidRPr="00F413DA">
              <w:rPr>
                <w:lang w:val="fr-FR"/>
              </w:rPr>
              <w:t>Grand Accelerateur National d’Ions Lourd</w:t>
            </w:r>
          </w:p>
        </w:tc>
        <w:tc>
          <w:tcPr>
            <w:tcW w:w="1972" w:type="dxa"/>
            <w:vAlign w:val="center"/>
          </w:tcPr>
          <w:p w:rsidR="002B0E3F" w:rsidRPr="004541EE" w:rsidRDefault="002B0E3F" w:rsidP="009C5FC4">
            <w:pPr>
              <w:rPr>
                <w:lang w:val="en-GB"/>
              </w:rPr>
            </w:pPr>
            <w:r w:rsidRPr="004541EE">
              <w:rPr>
                <w:lang w:val="en-GB"/>
              </w:rPr>
              <w:t>France</w:t>
            </w:r>
          </w:p>
        </w:tc>
        <w:tc>
          <w:tcPr>
            <w:tcW w:w="2034" w:type="dxa"/>
            <w:vAlign w:val="center"/>
          </w:tcPr>
          <w:p w:rsidR="002B0E3F" w:rsidRPr="004541EE" w:rsidRDefault="002B0E3F" w:rsidP="009C5FC4">
            <w:pPr>
              <w:rPr>
                <w:lang w:val="en-GB"/>
              </w:rPr>
            </w:pPr>
            <w:r w:rsidRPr="004541EE">
              <w:rPr>
                <w:lang w:val="en-GB"/>
              </w:rPr>
              <w:t>WP10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IHEP</w:t>
            </w:r>
          </w:p>
        </w:tc>
        <w:tc>
          <w:tcPr>
            <w:tcW w:w="4737" w:type="dxa"/>
            <w:vAlign w:val="center"/>
          </w:tcPr>
          <w:p w:rsidR="002B0E3F" w:rsidRPr="004541EE" w:rsidRDefault="002B0E3F" w:rsidP="009C5FC4">
            <w:pPr>
              <w:jc w:val="left"/>
              <w:rPr>
                <w:lang w:val="en-GB"/>
              </w:rPr>
            </w:pPr>
            <w:r w:rsidRPr="004541EE">
              <w:rPr>
                <w:lang w:val="en-GB"/>
              </w:rPr>
              <w:t>Institute for High Energy Physics, Protvino</w:t>
            </w:r>
          </w:p>
        </w:tc>
        <w:tc>
          <w:tcPr>
            <w:tcW w:w="1972" w:type="dxa"/>
            <w:vAlign w:val="center"/>
          </w:tcPr>
          <w:p w:rsidR="002B0E3F" w:rsidRPr="004541EE" w:rsidRDefault="002B0E3F" w:rsidP="009C5FC4">
            <w:pPr>
              <w:rPr>
                <w:lang w:val="en-GB"/>
              </w:rPr>
            </w:pPr>
            <w:r w:rsidRPr="004541EE">
              <w:rPr>
                <w:lang w:val="en-GB"/>
              </w:rPr>
              <w:t>Russia</w:t>
            </w:r>
          </w:p>
        </w:tc>
        <w:tc>
          <w:tcPr>
            <w:tcW w:w="2034" w:type="dxa"/>
            <w:vAlign w:val="center"/>
          </w:tcPr>
          <w:p w:rsidR="002B0E3F" w:rsidRPr="004541EE" w:rsidRDefault="002B0E3F" w:rsidP="009C5FC4">
            <w:pPr>
              <w:rPr>
                <w:lang w:val="en-GB"/>
              </w:rPr>
            </w:pPr>
            <w:r w:rsidRPr="004541EE">
              <w:rPr>
                <w:lang w:val="en-GB"/>
              </w:rPr>
              <w:t>WP4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Imperial</w:t>
            </w:r>
          </w:p>
        </w:tc>
        <w:tc>
          <w:tcPr>
            <w:tcW w:w="4737" w:type="dxa"/>
            <w:vAlign w:val="center"/>
          </w:tcPr>
          <w:p w:rsidR="002B0E3F" w:rsidRPr="004541EE" w:rsidRDefault="002B0E3F" w:rsidP="009C5FC4">
            <w:pPr>
              <w:jc w:val="left"/>
              <w:rPr>
                <w:lang w:val="en-GB"/>
              </w:rPr>
            </w:pPr>
            <w:r w:rsidRPr="004541EE">
              <w:rPr>
                <w:lang w:val="en-GB"/>
              </w:rPr>
              <w:t>Imperial College London</w:t>
            </w:r>
          </w:p>
        </w:tc>
        <w:tc>
          <w:tcPr>
            <w:tcW w:w="1972" w:type="dxa"/>
            <w:vAlign w:val="center"/>
          </w:tcPr>
          <w:p w:rsidR="002B0E3F" w:rsidRPr="004541EE" w:rsidRDefault="002B0E3F" w:rsidP="009C5FC4">
            <w:pPr>
              <w:rPr>
                <w:lang w:val="en-GB"/>
              </w:rPr>
            </w:pPr>
            <w:r w:rsidRPr="004541EE">
              <w:rPr>
                <w:lang w:val="en-GB"/>
              </w:rPr>
              <w:t>United Kingdom</w:t>
            </w:r>
          </w:p>
        </w:tc>
        <w:tc>
          <w:tcPr>
            <w:tcW w:w="2034" w:type="dxa"/>
            <w:vAlign w:val="center"/>
          </w:tcPr>
          <w:p w:rsidR="002B0E3F" w:rsidRPr="004541EE" w:rsidRDefault="002B0E3F" w:rsidP="009C5FC4">
            <w:pPr>
              <w:rPr>
                <w:lang w:val="en-GB"/>
              </w:rPr>
            </w:pPr>
            <w:r w:rsidRPr="004541EE">
              <w:rPr>
                <w:lang w:val="en-GB"/>
              </w:rPr>
              <w:t>WP3</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INR RAS</w:t>
            </w:r>
          </w:p>
        </w:tc>
        <w:tc>
          <w:tcPr>
            <w:tcW w:w="4737" w:type="dxa"/>
            <w:vAlign w:val="center"/>
          </w:tcPr>
          <w:p w:rsidR="002B0E3F" w:rsidRPr="004541EE" w:rsidRDefault="002B0E3F" w:rsidP="009C5FC4">
            <w:pPr>
              <w:jc w:val="left"/>
              <w:rPr>
                <w:lang w:val="en-GB"/>
              </w:rPr>
            </w:pPr>
            <w:r w:rsidRPr="004541EE">
              <w:rPr>
                <w:lang w:val="en-GB"/>
              </w:rPr>
              <w:t>Russian Academy of Sciences, Institute for Nuclear Research, Moscow</w:t>
            </w:r>
          </w:p>
        </w:tc>
        <w:tc>
          <w:tcPr>
            <w:tcW w:w="1972" w:type="dxa"/>
            <w:vAlign w:val="center"/>
          </w:tcPr>
          <w:p w:rsidR="002B0E3F" w:rsidRPr="004541EE" w:rsidRDefault="002B0E3F" w:rsidP="009C5FC4">
            <w:pPr>
              <w:rPr>
                <w:lang w:val="en-GB"/>
              </w:rPr>
            </w:pPr>
            <w:r w:rsidRPr="004541EE">
              <w:rPr>
                <w:lang w:val="en-GB"/>
              </w:rPr>
              <w:t>Russia</w:t>
            </w:r>
          </w:p>
        </w:tc>
        <w:tc>
          <w:tcPr>
            <w:tcW w:w="2034" w:type="dxa"/>
            <w:vAlign w:val="center"/>
          </w:tcPr>
          <w:p w:rsidR="002B0E3F" w:rsidRPr="004541EE" w:rsidRDefault="002B0E3F" w:rsidP="009C5FC4">
            <w:pPr>
              <w:rPr>
                <w:lang w:val="en-GB"/>
              </w:rPr>
            </w:pPr>
            <w:r w:rsidRPr="004541EE">
              <w:rPr>
                <w:lang w:val="en-GB"/>
              </w:rPr>
              <w:t>WP8</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IPCP</w:t>
            </w:r>
          </w:p>
        </w:tc>
        <w:tc>
          <w:tcPr>
            <w:tcW w:w="4737" w:type="dxa"/>
            <w:vAlign w:val="center"/>
          </w:tcPr>
          <w:p w:rsidR="002B0E3F" w:rsidRPr="004541EE" w:rsidRDefault="002B0E3F" w:rsidP="009C5FC4">
            <w:pPr>
              <w:jc w:val="left"/>
              <w:rPr>
                <w:lang w:val="en-GB"/>
              </w:rPr>
            </w:pPr>
            <w:r w:rsidRPr="004541EE">
              <w:rPr>
                <w:lang w:val="en-GB"/>
              </w:rPr>
              <w:t>Institute for Problems of Chemical Physics, Chernogolovka</w:t>
            </w:r>
          </w:p>
        </w:tc>
        <w:tc>
          <w:tcPr>
            <w:tcW w:w="1972" w:type="dxa"/>
            <w:vAlign w:val="center"/>
          </w:tcPr>
          <w:p w:rsidR="002B0E3F" w:rsidRPr="004541EE" w:rsidRDefault="002B0E3F" w:rsidP="009C5FC4">
            <w:pPr>
              <w:rPr>
                <w:lang w:val="en-GB"/>
              </w:rPr>
            </w:pPr>
            <w:r w:rsidRPr="004541EE">
              <w:rPr>
                <w:lang w:val="en-GB"/>
              </w:rPr>
              <w:t>Russia</w:t>
            </w:r>
          </w:p>
        </w:tc>
        <w:tc>
          <w:tcPr>
            <w:tcW w:w="2034" w:type="dxa"/>
            <w:vAlign w:val="center"/>
          </w:tcPr>
          <w:p w:rsidR="002B0E3F" w:rsidRPr="004541EE" w:rsidRDefault="002B0E3F" w:rsidP="009C5FC4">
            <w:pPr>
              <w:rPr>
                <w:lang w:val="en-GB"/>
              </w:rPr>
            </w:pPr>
            <w:r w:rsidRPr="004541EE">
              <w:rPr>
                <w:lang w:val="en-GB"/>
              </w:rPr>
              <w:t>WP8</w:t>
            </w:r>
          </w:p>
        </w:tc>
      </w:tr>
      <w:tr w:rsidR="002B0E3F" w:rsidRPr="004541EE">
        <w:trPr>
          <w:trHeight w:val="284"/>
          <w:jc w:val="center"/>
        </w:trPr>
        <w:tc>
          <w:tcPr>
            <w:tcW w:w="1463" w:type="dxa"/>
            <w:vAlign w:val="center"/>
          </w:tcPr>
          <w:p w:rsidR="002B0E3F" w:rsidRPr="004541EE" w:rsidRDefault="002B0E3F" w:rsidP="009C5FC4">
            <w:pPr>
              <w:rPr>
                <w:rFonts w:cs="Arial"/>
                <w:szCs w:val="22"/>
                <w:lang w:val="en-GB"/>
              </w:rPr>
            </w:pPr>
            <w:r w:rsidRPr="004541EE">
              <w:rPr>
                <w:rFonts w:cs="Arial"/>
                <w:szCs w:val="22"/>
                <w:lang w:val="en-GB"/>
              </w:rPr>
              <w:t>ITEP</w:t>
            </w:r>
          </w:p>
        </w:tc>
        <w:tc>
          <w:tcPr>
            <w:tcW w:w="4737" w:type="dxa"/>
            <w:vAlign w:val="center"/>
          </w:tcPr>
          <w:p w:rsidR="002B0E3F" w:rsidRPr="004541EE" w:rsidRDefault="002B0E3F" w:rsidP="009C5FC4">
            <w:pPr>
              <w:jc w:val="left"/>
              <w:rPr>
                <w:rFonts w:cs="Arial"/>
                <w:szCs w:val="22"/>
                <w:lang w:val="en-GB"/>
              </w:rPr>
            </w:pPr>
            <w:r w:rsidRPr="004541EE">
              <w:rPr>
                <w:rFonts w:cs="Arial"/>
                <w:szCs w:val="22"/>
                <w:lang w:val="en-GB" w:eastAsia="de-DE"/>
              </w:rPr>
              <w:t>Institute for Theoretical and Experimental Physics, Moscow</w:t>
            </w:r>
          </w:p>
        </w:tc>
        <w:tc>
          <w:tcPr>
            <w:tcW w:w="1972" w:type="dxa"/>
            <w:vAlign w:val="center"/>
          </w:tcPr>
          <w:p w:rsidR="002B0E3F" w:rsidRPr="004541EE" w:rsidRDefault="002B0E3F" w:rsidP="009C5FC4">
            <w:pPr>
              <w:rPr>
                <w:rFonts w:cs="Arial"/>
                <w:szCs w:val="22"/>
                <w:lang w:val="en-GB"/>
              </w:rPr>
            </w:pPr>
            <w:r w:rsidRPr="004541EE">
              <w:rPr>
                <w:rFonts w:cs="Arial"/>
                <w:szCs w:val="22"/>
                <w:lang w:val="en-GB"/>
              </w:rPr>
              <w:t>Russia</w:t>
            </w:r>
          </w:p>
        </w:tc>
        <w:tc>
          <w:tcPr>
            <w:tcW w:w="2034" w:type="dxa"/>
            <w:vAlign w:val="center"/>
          </w:tcPr>
          <w:p w:rsidR="002B0E3F" w:rsidRPr="004541EE" w:rsidRDefault="002B0E3F" w:rsidP="009C5FC4">
            <w:pPr>
              <w:rPr>
                <w:rFonts w:cs="Arial"/>
                <w:szCs w:val="22"/>
                <w:lang w:val="en-GB"/>
              </w:rPr>
            </w:pPr>
            <w:r w:rsidRPr="004541EE">
              <w:rPr>
                <w:rFonts w:cs="Arial"/>
                <w:szCs w:val="22"/>
                <w:lang w:val="en-GB"/>
              </w:rPr>
              <w:t>WP8</w:t>
            </w:r>
          </w:p>
        </w:tc>
      </w:tr>
      <w:tr w:rsidR="002B0E3F" w:rsidRPr="004541EE">
        <w:trPr>
          <w:trHeight w:val="284"/>
          <w:jc w:val="center"/>
        </w:trPr>
        <w:tc>
          <w:tcPr>
            <w:tcW w:w="1463" w:type="dxa"/>
            <w:vAlign w:val="center"/>
          </w:tcPr>
          <w:p w:rsidR="002B0E3F" w:rsidRPr="004541EE" w:rsidRDefault="002B0E3F" w:rsidP="009C5FC4">
            <w:pPr>
              <w:rPr>
                <w:rFonts w:cs="Arial"/>
                <w:szCs w:val="22"/>
                <w:lang w:val="en-GB"/>
              </w:rPr>
            </w:pPr>
            <w:r w:rsidRPr="004541EE">
              <w:rPr>
                <w:rFonts w:cs="Arial"/>
                <w:szCs w:val="22"/>
                <w:lang w:val="en-GB"/>
              </w:rPr>
              <w:t>JINR</w:t>
            </w:r>
          </w:p>
        </w:tc>
        <w:tc>
          <w:tcPr>
            <w:tcW w:w="4737" w:type="dxa"/>
            <w:vAlign w:val="center"/>
          </w:tcPr>
          <w:p w:rsidR="002B0E3F" w:rsidRPr="004541EE" w:rsidRDefault="002B0E3F" w:rsidP="009C5FC4">
            <w:pPr>
              <w:jc w:val="left"/>
              <w:rPr>
                <w:rFonts w:cs="Arial"/>
                <w:szCs w:val="22"/>
                <w:lang w:val="en-GB" w:eastAsia="de-DE"/>
              </w:rPr>
            </w:pPr>
            <w:r w:rsidRPr="004541EE">
              <w:rPr>
                <w:rFonts w:cs="Arial"/>
                <w:szCs w:val="22"/>
                <w:lang w:val="en-GB" w:eastAsia="de-DE"/>
              </w:rPr>
              <w:t>Joint Institute for Nuclear Research, Dubna</w:t>
            </w:r>
          </w:p>
        </w:tc>
        <w:tc>
          <w:tcPr>
            <w:tcW w:w="1972" w:type="dxa"/>
            <w:vAlign w:val="center"/>
          </w:tcPr>
          <w:p w:rsidR="002B0E3F" w:rsidRPr="004541EE" w:rsidRDefault="002B0E3F" w:rsidP="009C5FC4">
            <w:pPr>
              <w:rPr>
                <w:rFonts w:cs="Arial"/>
                <w:szCs w:val="22"/>
                <w:lang w:val="en-GB"/>
              </w:rPr>
            </w:pPr>
            <w:r w:rsidRPr="004541EE">
              <w:rPr>
                <w:rFonts w:cs="Arial"/>
                <w:szCs w:val="22"/>
                <w:lang w:val="en-GB"/>
              </w:rPr>
              <w:t>Russia</w:t>
            </w:r>
          </w:p>
        </w:tc>
        <w:tc>
          <w:tcPr>
            <w:tcW w:w="2034" w:type="dxa"/>
            <w:vAlign w:val="center"/>
          </w:tcPr>
          <w:p w:rsidR="002B0E3F" w:rsidRPr="004541EE" w:rsidRDefault="002B0E3F" w:rsidP="009C5FC4">
            <w:pPr>
              <w:rPr>
                <w:rFonts w:cs="Arial"/>
                <w:szCs w:val="22"/>
                <w:lang w:val="en-GB"/>
              </w:rPr>
            </w:pPr>
            <w:r w:rsidRPr="004541EE">
              <w:rPr>
                <w:rFonts w:cs="Arial"/>
                <w:szCs w:val="22"/>
                <w:lang w:val="en-GB"/>
              </w:rPr>
              <w:t>WP4</w:t>
            </w:r>
          </w:p>
        </w:tc>
      </w:tr>
      <w:tr w:rsidR="002B0E3F" w:rsidRPr="004541EE">
        <w:trPr>
          <w:trHeight w:val="284"/>
          <w:jc w:val="center"/>
        </w:trPr>
        <w:tc>
          <w:tcPr>
            <w:tcW w:w="1463" w:type="dxa"/>
            <w:vAlign w:val="center"/>
          </w:tcPr>
          <w:p w:rsidR="002B0E3F" w:rsidRPr="004541EE" w:rsidRDefault="002B0E3F" w:rsidP="009C5FC4">
            <w:pPr>
              <w:rPr>
                <w:rFonts w:cs="Arial"/>
                <w:szCs w:val="22"/>
                <w:lang w:val="en-GB"/>
              </w:rPr>
            </w:pPr>
            <w:r w:rsidRPr="004541EE">
              <w:rPr>
                <w:rFonts w:cs="Arial"/>
                <w:szCs w:val="22"/>
                <w:lang w:val="en-GB"/>
              </w:rPr>
              <w:t>KEK</w:t>
            </w:r>
          </w:p>
        </w:tc>
        <w:tc>
          <w:tcPr>
            <w:tcW w:w="4737" w:type="dxa"/>
            <w:vAlign w:val="center"/>
          </w:tcPr>
          <w:p w:rsidR="002B0E3F" w:rsidRPr="004541EE" w:rsidRDefault="002B0E3F" w:rsidP="009C5FC4">
            <w:pPr>
              <w:jc w:val="left"/>
              <w:rPr>
                <w:rFonts w:cs="Arial"/>
                <w:szCs w:val="22"/>
                <w:lang w:val="en-GB" w:eastAsia="de-DE"/>
              </w:rPr>
            </w:pPr>
            <w:r w:rsidRPr="004541EE">
              <w:rPr>
                <w:rFonts w:cs="Arial"/>
                <w:szCs w:val="22"/>
                <w:lang w:val="en-GB" w:eastAsia="de-DE"/>
              </w:rPr>
              <w:t>High Energy Accelerator Research Organization, Tanashi</w:t>
            </w:r>
          </w:p>
        </w:tc>
        <w:tc>
          <w:tcPr>
            <w:tcW w:w="1972" w:type="dxa"/>
            <w:vAlign w:val="center"/>
          </w:tcPr>
          <w:p w:rsidR="002B0E3F" w:rsidRPr="004541EE" w:rsidRDefault="002B0E3F" w:rsidP="009C5FC4">
            <w:pPr>
              <w:rPr>
                <w:rFonts w:cs="Arial"/>
                <w:szCs w:val="22"/>
                <w:lang w:val="en-GB"/>
              </w:rPr>
            </w:pPr>
            <w:r w:rsidRPr="004541EE">
              <w:rPr>
                <w:rFonts w:cs="Arial"/>
                <w:szCs w:val="22"/>
                <w:lang w:val="en-GB"/>
              </w:rPr>
              <w:t>Japan</w:t>
            </w:r>
          </w:p>
        </w:tc>
        <w:tc>
          <w:tcPr>
            <w:tcW w:w="2034" w:type="dxa"/>
            <w:vAlign w:val="center"/>
          </w:tcPr>
          <w:p w:rsidR="002B0E3F" w:rsidRPr="004541EE" w:rsidRDefault="002B0E3F" w:rsidP="009C5FC4">
            <w:pPr>
              <w:rPr>
                <w:rFonts w:cs="Arial"/>
                <w:szCs w:val="22"/>
                <w:lang w:val="en-GB"/>
              </w:rPr>
            </w:pPr>
            <w:r w:rsidRPr="004541EE">
              <w:rPr>
                <w:rFonts w:cs="Arial"/>
                <w:szCs w:val="22"/>
                <w:lang w:val="en-GB"/>
              </w:rPr>
              <w:t>WP3, 4, 7, 9</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LBNL</w:t>
            </w:r>
          </w:p>
        </w:tc>
        <w:tc>
          <w:tcPr>
            <w:tcW w:w="4737" w:type="dxa"/>
            <w:vAlign w:val="center"/>
          </w:tcPr>
          <w:p w:rsidR="002B0E3F" w:rsidRPr="004541EE" w:rsidRDefault="002B0E3F" w:rsidP="009C5FC4">
            <w:pPr>
              <w:jc w:val="left"/>
              <w:rPr>
                <w:lang w:val="en-GB"/>
              </w:rPr>
            </w:pPr>
            <w:r w:rsidRPr="004541EE">
              <w:rPr>
                <w:lang w:val="en-GB"/>
              </w:rPr>
              <w:t>Lawrence Berkeley National Laboratory</w:t>
            </w:r>
          </w:p>
        </w:tc>
        <w:tc>
          <w:tcPr>
            <w:tcW w:w="1972" w:type="dxa"/>
            <w:vAlign w:val="center"/>
          </w:tcPr>
          <w:p w:rsidR="002B0E3F" w:rsidRPr="004541EE" w:rsidRDefault="002B0E3F" w:rsidP="009C5FC4">
            <w:pPr>
              <w:rPr>
                <w:lang w:val="en-GB"/>
              </w:rPr>
            </w:pPr>
            <w:r w:rsidRPr="004541EE">
              <w:rPr>
                <w:lang w:val="en-GB"/>
              </w:rPr>
              <w:t>USA</w:t>
            </w:r>
          </w:p>
        </w:tc>
        <w:tc>
          <w:tcPr>
            <w:tcW w:w="2034" w:type="dxa"/>
            <w:vAlign w:val="center"/>
          </w:tcPr>
          <w:p w:rsidR="002B0E3F" w:rsidRPr="004541EE" w:rsidRDefault="002B0E3F" w:rsidP="009C5FC4">
            <w:pPr>
              <w:rPr>
                <w:lang w:val="en-GB"/>
              </w:rPr>
            </w:pPr>
            <w:r w:rsidRPr="004541EE">
              <w:rPr>
                <w:lang w:val="en-GB"/>
              </w:rPr>
              <w:t>WP3, 7</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LUT</w:t>
            </w:r>
          </w:p>
        </w:tc>
        <w:tc>
          <w:tcPr>
            <w:tcW w:w="4737" w:type="dxa"/>
            <w:vAlign w:val="center"/>
          </w:tcPr>
          <w:p w:rsidR="002B0E3F" w:rsidRPr="004541EE" w:rsidRDefault="002B0E3F" w:rsidP="009C5FC4">
            <w:pPr>
              <w:jc w:val="left"/>
              <w:rPr>
                <w:lang w:val="en-GB"/>
              </w:rPr>
            </w:pPr>
            <w:r w:rsidRPr="004541EE">
              <w:rPr>
                <w:lang w:val="en-GB"/>
              </w:rPr>
              <w:t xml:space="preserve">Lublin University of Technology </w:t>
            </w:r>
          </w:p>
        </w:tc>
        <w:tc>
          <w:tcPr>
            <w:tcW w:w="1972" w:type="dxa"/>
            <w:vAlign w:val="center"/>
          </w:tcPr>
          <w:p w:rsidR="002B0E3F" w:rsidRPr="004541EE" w:rsidRDefault="002B0E3F" w:rsidP="009C5FC4">
            <w:pPr>
              <w:rPr>
                <w:lang w:val="en-GB"/>
              </w:rPr>
            </w:pPr>
            <w:r w:rsidRPr="004541EE">
              <w:rPr>
                <w:lang w:val="en-GB"/>
              </w:rPr>
              <w:t>Poland</w:t>
            </w:r>
          </w:p>
        </w:tc>
        <w:tc>
          <w:tcPr>
            <w:tcW w:w="2034" w:type="dxa"/>
            <w:vAlign w:val="center"/>
          </w:tcPr>
          <w:p w:rsidR="002B0E3F" w:rsidRPr="004541EE" w:rsidRDefault="002B0E3F" w:rsidP="009C5FC4">
            <w:pPr>
              <w:rPr>
                <w:lang w:val="en-GB"/>
              </w:rPr>
            </w:pPr>
            <w:r w:rsidRPr="004541EE">
              <w:rPr>
                <w:lang w:val="en-GB"/>
              </w:rPr>
              <w:t>WP10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MIT</w:t>
            </w:r>
          </w:p>
        </w:tc>
        <w:tc>
          <w:tcPr>
            <w:tcW w:w="4737" w:type="dxa"/>
            <w:vAlign w:val="center"/>
          </w:tcPr>
          <w:p w:rsidR="002B0E3F" w:rsidRPr="004541EE" w:rsidRDefault="002B0E3F" w:rsidP="009C5FC4">
            <w:pPr>
              <w:jc w:val="left"/>
              <w:rPr>
                <w:lang w:val="en-GB"/>
              </w:rPr>
            </w:pPr>
            <w:r w:rsidRPr="004541EE">
              <w:rPr>
                <w:lang w:val="en-GB"/>
              </w:rPr>
              <w:t>Massachusetts Institute of Technology</w:t>
            </w:r>
          </w:p>
        </w:tc>
        <w:tc>
          <w:tcPr>
            <w:tcW w:w="1972" w:type="dxa"/>
            <w:vAlign w:val="center"/>
          </w:tcPr>
          <w:p w:rsidR="002B0E3F" w:rsidRPr="004541EE" w:rsidRDefault="002B0E3F" w:rsidP="009C5FC4">
            <w:pPr>
              <w:rPr>
                <w:lang w:val="en-GB"/>
              </w:rPr>
            </w:pPr>
            <w:r w:rsidRPr="004541EE">
              <w:rPr>
                <w:lang w:val="en-GB"/>
              </w:rPr>
              <w:t>USA</w:t>
            </w:r>
          </w:p>
        </w:tc>
        <w:tc>
          <w:tcPr>
            <w:tcW w:w="2034" w:type="dxa"/>
            <w:vAlign w:val="center"/>
          </w:tcPr>
          <w:p w:rsidR="002B0E3F" w:rsidRPr="004541EE" w:rsidRDefault="002B0E3F" w:rsidP="009C5FC4">
            <w:pPr>
              <w:rPr>
                <w:lang w:val="en-GB"/>
              </w:rPr>
            </w:pPr>
            <w:r w:rsidRPr="004541EE">
              <w:rPr>
                <w:lang w:val="en-GB"/>
              </w:rPr>
              <w:t>WP4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MPG-MPIK</w:t>
            </w:r>
          </w:p>
        </w:tc>
        <w:tc>
          <w:tcPr>
            <w:tcW w:w="4737" w:type="dxa"/>
            <w:vAlign w:val="center"/>
          </w:tcPr>
          <w:p w:rsidR="002B0E3F" w:rsidRPr="00F413DA" w:rsidRDefault="002B0E3F" w:rsidP="009C5FC4">
            <w:pPr>
              <w:jc w:val="left"/>
              <w:rPr>
                <w:lang w:val="de-DE"/>
              </w:rPr>
            </w:pPr>
            <w:r w:rsidRPr="00F413DA">
              <w:rPr>
                <w:lang w:val="de-DE"/>
              </w:rPr>
              <w:t>Max Planck Inst. für Kernphysik, Heidelberg</w:t>
            </w:r>
          </w:p>
        </w:tc>
        <w:tc>
          <w:tcPr>
            <w:tcW w:w="1972" w:type="dxa"/>
            <w:vAlign w:val="center"/>
          </w:tcPr>
          <w:p w:rsidR="002B0E3F" w:rsidRPr="004541EE" w:rsidRDefault="002B0E3F" w:rsidP="009C5FC4">
            <w:pPr>
              <w:rPr>
                <w:lang w:val="en-GB"/>
              </w:rPr>
            </w:pPr>
            <w:r w:rsidRPr="004541EE">
              <w:rPr>
                <w:lang w:val="en-GB"/>
              </w:rPr>
              <w:t>Germany</w:t>
            </w:r>
          </w:p>
        </w:tc>
        <w:tc>
          <w:tcPr>
            <w:tcW w:w="2034" w:type="dxa"/>
            <w:vAlign w:val="center"/>
          </w:tcPr>
          <w:p w:rsidR="002B0E3F" w:rsidRPr="004541EE" w:rsidRDefault="002B0E3F" w:rsidP="009C5FC4">
            <w:pPr>
              <w:rPr>
                <w:lang w:val="en-GB"/>
              </w:rPr>
            </w:pPr>
            <w:r w:rsidRPr="004541EE">
              <w:rPr>
                <w:lang w:val="en-GB"/>
              </w:rPr>
              <w:t>WP3</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MSU</w:t>
            </w:r>
          </w:p>
        </w:tc>
        <w:tc>
          <w:tcPr>
            <w:tcW w:w="4737" w:type="dxa"/>
            <w:vAlign w:val="center"/>
          </w:tcPr>
          <w:p w:rsidR="002B0E3F" w:rsidRPr="004541EE" w:rsidRDefault="002B0E3F" w:rsidP="009C5FC4">
            <w:pPr>
              <w:jc w:val="left"/>
              <w:rPr>
                <w:lang w:val="en-GB"/>
              </w:rPr>
            </w:pPr>
            <w:r w:rsidRPr="004541EE">
              <w:rPr>
                <w:lang w:val="en-GB"/>
              </w:rPr>
              <w:t>Michigan State University</w:t>
            </w:r>
          </w:p>
        </w:tc>
        <w:tc>
          <w:tcPr>
            <w:tcW w:w="1972" w:type="dxa"/>
            <w:vAlign w:val="center"/>
          </w:tcPr>
          <w:p w:rsidR="002B0E3F" w:rsidRPr="004541EE" w:rsidRDefault="002B0E3F" w:rsidP="009C5FC4">
            <w:pPr>
              <w:rPr>
                <w:lang w:val="en-GB"/>
              </w:rPr>
            </w:pPr>
            <w:r w:rsidRPr="004541EE">
              <w:rPr>
                <w:lang w:val="en-GB"/>
              </w:rPr>
              <w:t>USA</w:t>
            </w:r>
          </w:p>
        </w:tc>
        <w:tc>
          <w:tcPr>
            <w:tcW w:w="2034" w:type="dxa"/>
            <w:vAlign w:val="center"/>
          </w:tcPr>
          <w:p w:rsidR="002B0E3F" w:rsidRPr="004541EE" w:rsidRDefault="002B0E3F" w:rsidP="009C5FC4">
            <w:pPr>
              <w:rPr>
                <w:lang w:val="en-GB"/>
              </w:rPr>
            </w:pPr>
            <w:r w:rsidRPr="004541EE">
              <w:rPr>
                <w:lang w:val="en-GB"/>
              </w:rPr>
              <w:t>WP10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Osaka U</w:t>
            </w:r>
          </w:p>
        </w:tc>
        <w:tc>
          <w:tcPr>
            <w:tcW w:w="4737" w:type="dxa"/>
            <w:vAlign w:val="center"/>
          </w:tcPr>
          <w:p w:rsidR="002B0E3F" w:rsidRPr="004541EE" w:rsidRDefault="002B0E3F" w:rsidP="009C5FC4">
            <w:pPr>
              <w:jc w:val="left"/>
              <w:rPr>
                <w:lang w:val="en-GB"/>
              </w:rPr>
            </w:pPr>
            <w:r w:rsidRPr="004541EE">
              <w:rPr>
                <w:lang w:val="en-GB"/>
              </w:rPr>
              <w:t>Osaka University</w:t>
            </w:r>
          </w:p>
        </w:tc>
        <w:tc>
          <w:tcPr>
            <w:tcW w:w="1972" w:type="dxa"/>
            <w:vAlign w:val="center"/>
          </w:tcPr>
          <w:p w:rsidR="002B0E3F" w:rsidRPr="004541EE" w:rsidRDefault="002B0E3F" w:rsidP="009C5FC4">
            <w:pPr>
              <w:rPr>
                <w:lang w:val="en-GB"/>
              </w:rPr>
            </w:pPr>
            <w:r w:rsidRPr="004541EE">
              <w:rPr>
                <w:lang w:val="en-GB"/>
              </w:rPr>
              <w:t>Japan</w:t>
            </w:r>
          </w:p>
        </w:tc>
        <w:tc>
          <w:tcPr>
            <w:tcW w:w="2034" w:type="dxa"/>
            <w:vAlign w:val="center"/>
          </w:tcPr>
          <w:p w:rsidR="002B0E3F" w:rsidRPr="004541EE" w:rsidRDefault="002B0E3F" w:rsidP="009C5FC4">
            <w:pPr>
              <w:rPr>
                <w:lang w:val="en-GB"/>
              </w:rPr>
            </w:pPr>
            <w:r w:rsidRPr="004541EE">
              <w:rPr>
                <w:lang w:val="en-GB"/>
              </w:rPr>
              <w:t>WP3</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SLAC</w:t>
            </w:r>
          </w:p>
        </w:tc>
        <w:tc>
          <w:tcPr>
            <w:tcW w:w="4737" w:type="dxa"/>
            <w:vAlign w:val="center"/>
          </w:tcPr>
          <w:p w:rsidR="002B0E3F" w:rsidRPr="0089632D" w:rsidRDefault="002B0E3F" w:rsidP="009C5FC4">
            <w:pPr>
              <w:jc w:val="left"/>
              <w:rPr>
                <w:lang w:val="en-GB"/>
              </w:rPr>
            </w:pPr>
            <w:r w:rsidRPr="0089632D">
              <w:rPr>
                <w:lang w:val="en-GB"/>
              </w:rPr>
              <w:t>SLAC National Accelerator Laboratory</w:t>
            </w:r>
          </w:p>
        </w:tc>
        <w:tc>
          <w:tcPr>
            <w:tcW w:w="1972" w:type="dxa"/>
            <w:vAlign w:val="center"/>
          </w:tcPr>
          <w:p w:rsidR="002B0E3F" w:rsidRPr="004541EE" w:rsidRDefault="002B0E3F" w:rsidP="009C5FC4">
            <w:pPr>
              <w:rPr>
                <w:lang w:val="en-GB"/>
              </w:rPr>
            </w:pPr>
            <w:r w:rsidRPr="004541EE">
              <w:rPr>
                <w:lang w:val="en-GB"/>
              </w:rPr>
              <w:t>USA</w:t>
            </w:r>
          </w:p>
        </w:tc>
        <w:tc>
          <w:tcPr>
            <w:tcW w:w="2034" w:type="dxa"/>
            <w:vAlign w:val="center"/>
          </w:tcPr>
          <w:p w:rsidR="002B0E3F" w:rsidRPr="004541EE" w:rsidRDefault="002B0E3F" w:rsidP="009C5FC4">
            <w:pPr>
              <w:rPr>
                <w:lang w:val="en-GB"/>
              </w:rPr>
            </w:pPr>
            <w:r w:rsidRPr="004541EE">
              <w:rPr>
                <w:lang w:val="en-GB"/>
              </w:rPr>
              <w:t>WP9, 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Texas A&amp;M</w:t>
            </w:r>
          </w:p>
        </w:tc>
        <w:tc>
          <w:tcPr>
            <w:tcW w:w="4737" w:type="dxa"/>
            <w:vAlign w:val="center"/>
          </w:tcPr>
          <w:p w:rsidR="002B0E3F" w:rsidRPr="004541EE" w:rsidRDefault="002B0E3F" w:rsidP="009C5FC4">
            <w:pPr>
              <w:jc w:val="left"/>
              <w:rPr>
                <w:lang w:val="en-GB"/>
              </w:rPr>
            </w:pPr>
            <w:r w:rsidRPr="004541EE">
              <w:rPr>
                <w:lang w:val="en-GB"/>
              </w:rPr>
              <w:t>Texas A &amp; M University</w:t>
            </w:r>
          </w:p>
        </w:tc>
        <w:tc>
          <w:tcPr>
            <w:tcW w:w="1972" w:type="dxa"/>
            <w:vAlign w:val="center"/>
          </w:tcPr>
          <w:p w:rsidR="002B0E3F" w:rsidRPr="004541EE" w:rsidRDefault="002B0E3F" w:rsidP="009C5FC4">
            <w:pPr>
              <w:rPr>
                <w:lang w:val="en-GB"/>
              </w:rPr>
            </w:pPr>
            <w:r w:rsidRPr="004541EE">
              <w:rPr>
                <w:lang w:val="en-GB"/>
              </w:rPr>
              <w:t>USA</w:t>
            </w:r>
          </w:p>
        </w:tc>
        <w:tc>
          <w:tcPr>
            <w:tcW w:w="2034" w:type="dxa"/>
            <w:vAlign w:val="center"/>
          </w:tcPr>
          <w:p w:rsidR="002B0E3F" w:rsidRPr="004541EE" w:rsidRDefault="002B0E3F" w:rsidP="009C5FC4">
            <w:pPr>
              <w:rPr>
                <w:lang w:val="en-GB"/>
              </w:rPr>
            </w:pPr>
            <w:r w:rsidRPr="004541EE">
              <w:rPr>
                <w:lang w:val="en-GB"/>
              </w:rPr>
              <w:t>WP4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THALES</w:t>
            </w:r>
          </w:p>
        </w:tc>
        <w:tc>
          <w:tcPr>
            <w:tcW w:w="4737" w:type="dxa"/>
            <w:vAlign w:val="center"/>
          </w:tcPr>
          <w:p w:rsidR="002B0E3F" w:rsidRPr="004541EE" w:rsidRDefault="002B0E3F" w:rsidP="009C5FC4">
            <w:pPr>
              <w:jc w:val="left"/>
              <w:rPr>
                <w:lang w:val="en-GB"/>
              </w:rPr>
            </w:pPr>
            <w:r w:rsidRPr="004541EE">
              <w:rPr>
                <w:lang w:val="en-GB"/>
              </w:rPr>
              <w:t>Thales Group</w:t>
            </w:r>
          </w:p>
        </w:tc>
        <w:tc>
          <w:tcPr>
            <w:tcW w:w="1972" w:type="dxa"/>
            <w:vAlign w:val="center"/>
          </w:tcPr>
          <w:p w:rsidR="002B0E3F" w:rsidRPr="004541EE" w:rsidRDefault="002B0E3F" w:rsidP="009C5FC4">
            <w:pPr>
              <w:rPr>
                <w:lang w:val="en-GB"/>
              </w:rPr>
            </w:pPr>
            <w:r w:rsidRPr="004541EE">
              <w:rPr>
                <w:lang w:val="en-GB"/>
              </w:rPr>
              <w:t>France</w:t>
            </w:r>
          </w:p>
        </w:tc>
        <w:tc>
          <w:tcPr>
            <w:tcW w:w="2034" w:type="dxa"/>
            <w:vAlign w:val="center"/>
          </w:tcPr>
          <w:p w:rsidR="002B0E3F" w:rsidRPr="004541EE" w:rsidRDefault="002B0E3F" w:rsidP="009C5FC4">
            <w:pPr>
              <w:rPr>
                <w:lang w:val="en-GB"/>
              </w:rPr>
            </w:pPr>
            <w:r w:rsidRPr="004541EE">
              <w:rPr>
                <w:lang w:val="en-GB"/>
              </w:rPr>
              <w:t>WP4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TIFR</w:t>
            </w:r>
          </w:p>
        </w:tc>
        <w:tc>
          <w:tcPr>
            <w:tcW w:w="4737" w:type="dxa"/>
            <w:vAlign w:val="center"/>
          </w:tcPr>
          <w:p w:rsidR="002B0E3F" w:rsidRPr="004541EE" w:rsidRDefault="002B0E3F" w:rsidP="009C5FC4">
            <w:pPr>
              <w:jc w:val="left"/>
              <w:rPr>
                <w:lang w:val="en-GB"/>
              </w:rPr>
            </w:pPr>
            <w:r w:rsidRPr="004541EE">
              <w:rPr>
                <w:lang w:val="en-GB"/>
              </w:rPr>
              <w:t>Tata Institute for Fundamental Research</w:t>
            </w:r>
          </w:p>
        </w:tc>
        <w:tc>
          <w:tcPr>
            <w:tcW w:w="1972" w:type="dxa"/>
            <w:vAlign w:val="center"/>
          </w:tcPr>
          <w:p w:rsidR="002B0E3F" w:rsidRPr="004541EE" w:rsidRDefault="002B0E3F" w:rsidP="009C5FC4">
            <w:pPr>
              <w:rPr>
                <w:lang w:val="en-GB"/>
              </w:rPr>
            </w:pPr>
            <w:r w:rsidRPr="004541EE">
              <w:rPr>
                <w:lang w:val="en-GB"/>
              </w:rPr>
              <w:t>India</w:t>
            </w:r>
          </w:p>
        </w:tc>
        <w:tc>
          <w:tcPr>
            <w:tcW w:w="2034" w:type="dxa"/>
            <w:vAlign w:val="center"/>
          </w:tcPr>
          <w:p w:rsidR="002B0E3F" w:rsidRPr="004541EE" w:rsidRDefault="002B0E3F" w:rsidP="009C5FC4">
            <w:pPr>
              <w:rPr>
                <w:lang w:val="en-GB"/>
              </w:rPr>
            </w:pPr>
            <w:r w:rsidRPr="004541EE">
              <w:rPr>
                <w:lang w:val="en-GB"/>
              </w:rPr>
              <w:t>WP3</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TJNAF</w:t>
            </w:r>
          </w:p>
        </w:tc>
        <w:tc>
          <w:tcPr>
            <w:tcW w:w="4737" w:type="dxa"/>
            <w:vAlign w:val="center"/>
          </w:tcPr>
          <w:p w:rsidR="002B0E3F" w:rsidRPr="004541EE" w:rsidRDefault="002B0E3F" w:rsidP="009C5FC4">
            <w:pPr>
              <w:jc w:val="left"/>
              <w:rPr>
                <w:lang w:val="en-GB"/>
              </w:rPr>
            </w:pPr>
            <w:r w:rsidRPr="004541EE">
              <w:rPr>
                <w:lang w:val="en-GB"/>
              </w:rPr>
              <w:t>Thomas Jefferson National Accelerator Facility</w:t>
            </w:r>
          </w:p>
        </w:tc>
        <w:tc>
          <w:tcPr>
            <w:tcW w:w="1972" w:type="dxa"/>
            <w:vAlign w:val="center"/>
          </w:tcPr>
          <w:p w:rsidR="002B0E3F" w:rsidRPr="004541EE" w:rsidRDefault="002B0E3F" w:rsidP="009C5FC4">
            <w:pPr>
              <w:rPr>
                <w:lang w:val="en-GB"/>
              </w:rPr>
            </w:pPr>
            <w:r w:rsidRPr="004541EE">
              <w:rPr>
                <w:lang w:val="en-GB"/>
              </w:rPr>
              <w:t>USA</w:t>
            </w:r>
          </w:p>
        </w:tc>
        <w:tc>
          <w:tcPr>
            <w:tcW w:w="2034" w:type="dxa"/>
            <w:vAlign w:val="center"/>
          </w:tcPr>
          <w:p w:rsidR="002B0E3F" w:rsidRPr="004541EE" w:rsidRDefault="002B0E3F" w:rsidP="009C5FC4">
            <w:pPr>
              <w:rPr>
                <w:lang w:val="en-GB"/>
              </w:rPr>
            </w:pPr>
            <w:r w:rsidRPr="004541EE">
              <w:rPr>
                <w:lang w:val="en-GB"/>
              </w:rPr>
              <w:t>WP10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TRIUMF</w:t>
            </w:r>
          </w:p>
        </w:tc>
        <w:tc>
          <w:tcPr>
            <w:tcW w:w="4737" w:type="dxa"/>
            <w:vAlign w:val="center"/>
          </w:tcPr>
          <w:p w:rsidR="002B0E3F" w:rsidRPr="004541EE" w:rsidRDefault="002B0E3F" w:rsidP="009C5FC4">
            <w:pPr>
              <w:jc w:val="left"/>
              <w:rPr>
                <w:lang w:val="en-GB"/>
              </w:rPr>
            </w:pPr>
            <w:r w:rsidRPr="004541EE">
              <w:rPr>
                <w:lang w:val="en-GB"/>
              </w:rPr>
              <w:t>Tri-University Meson Facility</w:t>
            </w:r>
          </w:p>
        </w:tc>
        <w:tc>
          <w:tcPr>
            <w:tcW w:w="1972" w:type="dxa"/>
            <w:vAlign w:val="center"/>
          </w:tcPr>
          <w:p w:rsidR="002B0E3F" w:rsidRPr="004541EE" w:rsidRDefault="002B0E3F" w:rsidP="009C5FC4">
            <w:pPr>
              <w:rPr>
                <w:lang w:val="en-GB"/>
              </w:rPr>
            </w:pPr>
            <w:r w:rsidRPr="004541EE">
              <w:rPr>
                <w:lang w:val="en-GB"/>
              </w:rPr>
              <w:t>Canada</w:t>
            </w:r>
          </w:p>
        </w:tc>
        <w:tc>
          <w:tcPr>
            <w:tcW w:w="2034" w:type="dxa"/>
            <w:vAlign w:val="center"/>
          </w:tcPr>
          <w:p w:rsidR="002B0E3F" w:rsidRPr="004541EE" w:rsidRDefault="002B0E3F" w:rsidP="009C5FC4">
            <w:pPr>
              <w:rPr>
                <w:lang w:val="en-GB"/>
              </w:rPr>
            </w:pPr>
            <w:r w:rsidRPr="004541EE">
              <w:rPr>
                <w:lang w:val="en-GB"/>
              </w:rPr>
              <w:t>WP10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TUBERLIN</w:t>
            </w:r>
          </w:p>
        </w:tc>
        <w:tc>
          <w:tcPr>
            <w:tcW w:w="4737" w:type="dxa"/>
            <w:vAlign w:val="center"/>
          </w:tcPr>
          <w:p w:rsidR="002B0E3F" w:rsidRPr="004541EE" w:rsidRDefault="002B0E3F" w:rsidP="009C5FC4">
            <w:pPr>
              <w:jc w:val="left"/>
              <w:rPr>
                <w:lang w:val="en-GB"/>
              </w:rPr>
            </w:pPr>
            <w:r w:rsidRPr="004541EE">
              <w:rPr>
                <w:lang w:val="en-GB"/>
              </w:rPr>
              <w:t>Technische Universität Berlin</w:t>
            </w:r>
          </w:p>
        </w:tc>
        <w:tc>
          <w:tcPr>
            <w:tcW w:w="1972" w:type="dxa"/>
            <w:vAlign w:val="center"/>
          </w:tcPr>
          <w:p w:rsidR="002B0E3F" w:rsidRPr="004541EE" w:rsidRDefault="002B0E3F" w:rsidP="009C5FC4">
            <w:pPr>
              <w:rPr>
                <w:lang w:val="en-GB"/>
              </w:rPr>
            </w:pPr>
            <w:r w:rsidRPr="004541EE">
              <w:rPr>
                <w:lang w:val="en-GB"/>
              </w:rPr>
              <w:t>Germany</w:t>
            </w:r>
          </w:p>
        </w:tc>
        <w:tc>
          <w:tcPr>
            <w:tcW w:w="2034" w:type="dxa"/>
            <w:vAlign w:val="center"/>
          </w:tcPr>
          <w:p w:rsidR="002B0E3F" w:rsidRPr="004541EE" w:rsidRDefault="002B0E3F" w:rsidP="009C5FC4">
            <w:pPr>
              <w:rPr>
                <w:lang w:val="en-GB"/>
              </w:rPr>
            </w:pPr>
            <w:r w:rsidRPr="004541EE">
              <w:rPr>
                <w:lang w:val="en-GB"/>
              </w:rPr>
              <w:t>WP4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UErlangen</w:t>
            </w:r>
          </w:p>
        </w:tc>
        <w:tc>
          <w:tcPr>
            <w:tcW w:w="4737" w:type="dxa"/>
            <w:vAlign w:val="center"/>
          </w:tcPr>
          <w:p w:rsidR="002B0E3F" w:rsidRPr="004541EE" w:rsidRDefault="002B0E3F" w:rsidP="009C5FC4">
            <w:pPr>
              <w:jc w:val="left"/>
              <w:rPr>
                <w:lang w:val="en-GB"/>
              </w:rPr>
            </w:pPr>
            <w:r w:rsidRPr="004541EE">
              <w:rPr>
                <w:lang w:val="en-GB"/>
              </w:rPr>
              <w:t>University of Erlangen</w:t>
            </w:r>
          </w:p>
        </w:tc>
        <w:tc>
          <w:tcPr>
            <w:tcW w:w="1972" w:type="dxa"/>
            <w:vAlign w:val="center"/>
          </w:tcPr>
          <w:p w:rsidR="002B0E3F" w:rsidRPr="004541EE" w:rsidRDefault="002B0E3F" w:rsidP="009C5FC4">
            <w:pPr>
              <w:rPr>
                <w:lang w:val="en-GB"/>
              </w:rPr>
            </w:pPr>
            <w:r w:rsidRPr="004541EE">
              <w:rPr>
                <w:lang w:val="en-GB"/>
              </w:rPr>
              <w:t>Germany</w:t>
            </w:r>
          </w:p>
        </w:tc>
        <w:tc>
          <w:tcPr>
            <w:tcW w:w="2034" w:type="dxa"/>
            <w:vAlign w:val="center"/>
          </w:tcPr>
          <w:p w:rsidR="002B0E3F" w:rsidRPr="004541EE" w:rsidRDefault="002B0E3F" w:rsidP="009C5FC4">
            <w:pPr>
              <w:rPr>
                <w:lang w:val="en-GB"/>
              </w:rPr>
            </w:pPr>
            <w:r w:rsidRPr="004541EE">
              <w:rPr>
                <w:lang w:val="en-GB"/>
              </w:rPr>
              <w:t>WP10</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CINVESTAV</w:t>
            </w:r>
          </w:p>
        </w:tc>
        <w:tc>
          <w:tcPr>
            <w:tcW w:w="4737" w:type="dxa"/>
            <w:vAlign w:val="center"/>
          </w:tcPr>
          <w:p w:rsidR="002B0E3F" w:rsidRPr="00F413DA" w:rsidRDefault="002B0E3F" w:rsidP="009C5FC4">
            <w:pPr>
              <w:jc w:val="left"/>
              <w:rPr>
                <w:lang w:val="es-ES"/>
              </w:rPr>
            </w:pPr>
            <w:r w:rsidRPr="00F413DA">
              <w:rPr>
                <w:lang w:val="es-ES"/>
              </w:rPr>
              <w:t xml:space="preserve">Centro de Investigacion y de Estudios Avanzados del Instituto Politecnico Nacional </w:t>
            </w:r>
          </w:p>
        </w:tc>
        <w:tc>
          <w:tcPr>
            <w:tcW w:w="1972" w:type="dxa"/>
            <w:vAlign w:val="center"/>
          </w:tcPr>
          <w:p w:rsidR="002B0E3F" w:rsidRPr="004541EE" w:rsidRDefault="002B0E3F" w:rsidP="009C5FC4">
            <w:pPr>
              <w:rPr>
                <w:lang w:val="en-GB"/>
              </w:rPr>
            </w:pPr>
            <w:r w:rsidRPr="004541EE">
              <w:rPr>
                <w:lang w:val="en-GB"/>
              </w:rPr>
              <w:t>Mexico</w:t>
            </w:r>
          </w:p>
        </w:tc>
        <w:tc>
          <w:tcPr>
            <w:tcW w:w="2034" w:type="dxa"/>
            <w:vAlign w:val="center"/>
          </w:tcPr>
          <w:p w:rsidR="002B0E3F" w:rsidRPr="004541EE" w:rsidRDefault="002B0E3F" w:rsidP="009C5FC4">
            <w:pPr>
              <w:rPr>
                <w:lang w:val="en-GB"/>
              </w:rPr>
            </w:pPr>
            <w:r w:rsidRPr="004541EE">
              <w:rPr>
                <w:lang w:val="en-GB"/>
              </w:rPr>
              <w:t>WP4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UAM</w:t>
            </w:r>
          </w:p>
        </w:tc>
        <w:tc>
          <w:tcPr>
            <w:tcW w:w="4737" w:type="dxa"/>
            <w:vAlign w:val="center"/>
          </w:tcPr>
          <w:p w:rsidR="002B0E3F" w:rsidRPr="004541EE" w:rsidRDefault="002B0E3F" w:rsidP="009C5FC4">
            <w:pPr>
              <w:jc w:val="left"/>
              <w:rPr>
                <w:lang w:val="en-GB"/>
              </w:rPr>
            </w:pPr>
            <w:r w:rsidRPr="004541EE">
              <w:rPr>
                <w:lang w:val="en-GB"/>
              </w:rPr>
              <w:t>Universitad Autonoma Madrid</w:t>
            </w:r>
          </w:p>
        </w:tc>
        <w:tc>
          <w:tcPr>
            <w:tcW w:w="1972" w:type="dxa"/>
            <w:vAlign w:val="center"/>
          </w:tcPr>
          <w:p w:rsidR="002B0E3F" w:rsidRPr="004541EE" w:rsidRDefault="002B0E3F" w:rsidP="009C5FC4">
            <w:pPr>
              <w:rPr>
                <w:lang w:val="en-GB"/>
              </w:rPr>
            </w:pPr>
            <w:r w:rsidRPr="004541EE">
              <w:rPr>
                <w:lang w:val="en-GB"/>
              </w:rPr>
              <w:t>Spain</w:t>
            </w:r>
          </w:p>
        </w:tc>
        <w:tc>
          <w:tcPr>
            <w:tcW w:w="2034" w:type="dxa"/>
            <w:vAlign w:val="center"/>
          </w:tcPr>
          <w:p w:rsidR="002B0E3F" w:rsidRPr="004541EE" w:rsidRDefault="002B0E3F" w:rsidP="009C5FC4">
            <w:pPr>
              <w:rPr>
                <w:lang w:val="en-GB"/>
              </w:rPr>
            </w:pPr>
            <w:r w:rsidRPr="004541EE">
              <w:rPr>
                <w:lang w:val="en-GB"/>
              </w:rPr>
              <w:t>WP3</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UBOL</w:t>
            </w:r>
          </w:p>
        </w:tc>
        <w:tc>
          <w:tcPr>
            <w:tcW w:w="4737" w:type="dxa"/>
            <w:vAlign w:val="center"/>
          </w:tcPr>
          <w:p w:rsidR="002B0E3F" w:rsidRPr="004541EE" w:rsidRDefault="002B0E3F" w:rsidP="009C5FC4">
            <w:pPr>
              <w:jc w:val="left"/>
              <w:rPr>
                <w:rFonts w:cs="Arial"/>
                <w:szCs w:val="22"/>
                <w:lang w:val="en-GB" w:eastAsia="de-DE"/>
              </w:rPr>
            </w:pPr>
            <w:r w:rsidRPr="004541EE">
              <w:rPr>
                <w:rFonts w:cs="Arial"/>
                <w:szCs w:val="22"/>
                <w:lang w:val="en-GB" w:eastAsia="de-DE"/>
              </w:rPr>
              <w:t>University of Bologna</w:t>
            </w:r>
          </w:p>
        </w:tc>
        <w:tc>
          <w:tcPr>
            <w:tcW w:w="1972" w:type="dxa"/>
            <w:vAlign w:val="center"/>
          </w:tcPr>
          <w:p w:rsidR="002B0E3F" w:rsidRPr="004541EE" w:rsidRDefault="002B0E3F" w:rsidP="009C5FC4">
            <w:pPr>
              <w:rPr>
                <w:lang w:val="en-GB"/>
              </w:rPr>
            </w:pPr>
            <w:r w:rsidRPr="004541EE">
              <w:rPr>
                <w:lang w:val="en-GB"/>
              </w:rPr>
              <w:t>Italy</w:t>
            </w:r>
          </w:p>
        </w:tc>
        <w:tc>
          <w:tcPr>
            <w:tcW w:w="2034" w:type="dxa"/>
            <w:vAlign w:val="center"/>
          </w:tcPr>
          <w:p w:rsidR="002B0E3F" w:rsidRPr="004541EE" w:rsidRDefault="002B0E3F" w:rsidP="009C5FC4">
            <w:pPr>
              <w:rPr>
                <w:lang w:val="en-GB"/>
              </w:rPr>
            </w:pPr>
            <w:r w:rsidRPr="004541EE">
              <w:rPr>
                <w:lang w:val="en-GB"/>
              </w:rPr>
              <w:t>WP4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UCLM</w:t>
            </w:r>
          </w:p>
        </w:tc>
        <w:tc>
          <w:tcPr>
            <w:tcW w:w="4737" w:type="dxa"/>
            <w:vAlign w:val="center"/>
          </w:tcPr>
          <w:p w:rsidR="002B0E3F" w:rsidRPr="004541EE" w:rsidRDefault="002B0E3F" w:rsidP="009C5FC4">
            <w:pPr>
              <w:jc w:val="left"/>
              <w:rPr>
                <w:rFonts w:cs="Arial"/>
                <w:szCs w:val="22"/>
                <w:lang w:val="en-GB"/>
              </w:rPr>
            </w:pPr>
            <w:r w:rsidRPr="004541EE">
              <w:rPr>
                <w:rFonts w:cs="Arial"/>
                <w:szCs w:val="22"/>
                <w:lang w:val="en-GB" w:eastAsia="de-DE"/>
              </w:rPr>
              <w:t>University of Castilla La Mancha, Ciudad Real</w:t>
            </w:r>
          </w:p>
        </w:tc>
        <w:tc>
          <w:tcPr>
            <w:tcW w:w="1972" w:type="dxa"/>
            <w:vAlign w:val="center"/>
          </w:tcPr>
          <w:p w:rsidR="002B0E3F" w:rsidRPr="004541EE" w:rsidRDefault="002B0E3F" w:rsidP="009C5FC4">
            <w:pPr>
              <w:rPr>
                <w:lang w:val="en-GB"/>
              </w:rPr>
            </w:pPr>
            <w:r w:rsidRPr="004541EE">
              <w:rPr>
                <w:lang w:val="en-GB"/>
              </w:rPr>
              <w:t>Spain</w:t>
            </w:r>
          </w:p>
        </w:tc>
        <w:tc>
          <w:tcPr>
            <w:tcW w:w="2034" w:type="dxa"/>
            <w:vAlign w:val="center"/>
          </w:tcPr>
          <w:p w:rsidR="002B0E3F" w:rsidRPr="004541EE" w:rsidRDefault="002B0E3F" w:rsidP="009C5FC4">
            <w:pPr>
              <w:rPr>
                <w:lang w:val="en-GB"/>
              </w:rPr>
            </w:pPr>
            <w:r w:rsidRPr="004541EE">
              <w:rPr>
                <w:lang w:val="en-GB"/>
              </w:rPr>
              <w:t>WP8</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UCLN</w:t>
            </w:r>
          </w:p>
        </w:tc>
        <w:tc>
          <w:tcPr>
            <w:tcW w:w="4737" w:type="dxa"/>
            <w:vAlign w:val="center"/>
          </w:tcPr>
          <w:p w:rsidR="002B0E3F" w:rsidRPr="00F413DA" w:rsidRDefault="002B0E3F" w:rsidP="009C5FC4">
            <w:pPr>
              <w:jc w:val="left"/>
              <w:rPr>
                <w:rFonts w:cs="Arial"/>
                <w:szCs w:val="22"/>
                <w:lang w:val="fr-FR" w:eastAsia="de-DE"/>
              </w:rPr>
            </w:pPr>
            <w:r w:rsidRPr="00F413DA">
              <w:rPr>
                <w:rFonts w:cs="Arial"/>
                <w:szCs w:val="22"/>
                <w:lang w:val="fr-FR" w:eastAsia="de-DE"/>
              </w:rPr>
              <w:t>Université Catholique Louvain-la Neuve</w:t>
            </w:r>
          </w:p>
        </w:tc>
        <w:tc>
          <w:tcPr>
            <w:tcW w:w="1972" w:type="dxa"/>
            <w:vAlign w:val="center"/>
          </w:tcPr>
          <w:p w:rsidR="002B0E3F" w:rsidRPr="004541EE" w:rsidRDefault="002B0E3F" w:rsidP="009C5FC4">
            <w:pPr>
              <w:rPr>
                <w:lang w:val="en-GB"/>
              </w:rPr>
            </w:pPr>
            <w:r w:rsidRPr="004541EE">
              <w:rPr>
                <w:lang w:val="en-GB"/>
              </w:rPr>
              <w:t>Belgium</w:t>
            </w:r>
          </w:p>
        </w:tc>
        <w:tc>
          <w:tcPr>
            <w:tcW w:w="2034" w:type="dxa"/>
            <w:vAlign w:val="center"/>
          </w:tcPr>
          <w:p w:rsidR="002B0E3F" w:rsidRPr="004541EE" w:rsidRDefault="002B0E3F" w:rsidP="009C5FC4">
            <w:pPr>
              <w:rPr>
                <w:lang w:val="en-GB"/>
              </w:rPr>
            </w:pPr>
            <w:r w:rsidRPr="004541EE">
              <w:rPr>
                <w:lang w:val="en-GB"/>
              </w:rPr>
              <w:t>WP3</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UHAM</w:t>
            </w:r>
          </w:p>
        </w:tc>
        <w:tc>
          <w:tcPr>
            <w:tcW w:w="4737" w:type="dxa"/>
            <w:vAlign w:val="center"/>
          </w:tcPr>
          <w:p w:rsidR="002B0E3F" w:rsidRPr="004541EE" w:rsidRDefault="002B0E3F" w:rsidP="009C5FC4">
            <w:pPr>
              <w:jc w:val="left"/>
              <w:rPr>
                <w:lang w:val="en-GB"/>
              </w:rPr>
            </w:pPr>
            <w:r w:rsidRPr="004541EE">
              <w:rPr>
                <w:lang w:val="en-GB"/>
              </w:rPr>
              <w:t>University of Hamburg</w:t>
            </w:r>
          </w:p>
        </w:tc>
        <w:tc>
          <w:tcPr>
            <w:tcW w:w="1972" w:type="dxa"/>
            <w:vAlign w:val="center"/>
          </w:tcPr>
          <w:p w:rsidR="002B0E3F" w:rsidRPr="004541EE" w:rsidRDefault="002B0E3F" w:rsidP="009C5FC4">
            <w:pPr>
              <w:rPr>
                <w:lang w:val="en-GB"/>
              </w:rPr>
            </w:pPr>
            <w:r w:rsidRPr="004541EE">
              <w:rPr>
                <w:lang w:val="en-GB"/>
              </w:rPr>
              <w:t>Germany</w:t>
            </w:r>
          </w:p>
        </w:tc>
        <w:tc>
          <w:tcPr>
            <w:tcW w:w="2034" w:type="dxa"/>
            <w:vAlign w:val="center"/>
          </w:tcPr>
          <w:p w:rsidR="002B0E3F" w:rsidRPr="004541EE" w:rsidRDefault="002B0E3F" w:rsidP="009C5FC4">
            <w:pPr>
              <w:rPr>
                <w:lang w:val="en-GB"/>
              </w:rPr>
            </w:pPr>
            <w:r w:rsidRPr="004541EE">
              <w:rPr>
                <w:lang w:val="en-GB"/>
              </w:rPr>
              <w:t>WP4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UniSofia</w:t>
            </w:r>
          </w:p>
        </w:tc>
        <w:tc>
          <w:tcPr>
            <w:tcW w:w="4737" w:type="dxa"/>
            <w:vAlign w:val="center"/>
          </w:tcPr>
          <w:p w:rsidR="002B0E3F" w:rsidRPr="004541EE" w:rsidRDefault="002B0E3F" w:rsidP="009C5FC4">
            <w:pPr>
              <w:jc w:val="left"/>
              <w:rPr>
                <w:lang w:val="en-GB"/>
              </w:rPr>
            </w:pPr>
            <w:r w:rsidRPr="004541EE">
              <w:rPr>
                <w:lang w:val="en-GB"/>
              </w:rPr>
              <w:t>Sofia University St Kliment Ohridski</w:t>
            </w:r>
          </w:p>
        </w:tc>
        <w:tc>
          <w:tcPr>
            <w:tcW w:w="1972" w:type="dxa"/>
            <w:vAlign w:val="center"/>
          </w:tcPr>
          <w:p w:rsidR="002B0E3F" w:rsidRPr="004541EE" w:rsidRDefault="002B0E3F" w:rsidP="009C5FC4">
            <w:pPr>
              <w:rPr>
                <w:lang w:val="en-GB"/>
              </w:rPr>
            </w:pPr>
            <w:r w:rsidRPr="004541EE">
              <w:rPr>
                <w:lang w:val="en-GB"/>
              </w:rPr>
              <w:t>Bulgaria</w:t>
            </w:r>
          </w:p>
        </w:tc>
        <w:tc>
          <w:tcPr>
            <w:tcW w:w="2034" w:type="dxa"/>
            <w:vAlign w:val="center"/>
          </w:tcPr>
          <w:p w:rsidR="002B0E3F" w:rsidRPr="004541EE" w:rsidRDefault="002B0E3F" w:rsidP="009C5FC4">
            <w:pPr>
              <w:rPr>
                <w:lang w:val="en-GB"/>
              </w:rPr>
            </w:pPr>
            <w:r w:rsidRPr="004541EE">
              <w:rPr>
                <w:lang w:val="en-GB"/>
              </w:rPr>
              <w:t>WP3</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USAN</w:t>
            </w:r>
          </w:p>
        </w:tc>
        <w:tc>
          <w:tcPr>
            <w:tcW w:w="4737" w:type="dxa"/>
            <w:vAlign w:val="center"/>
          </w:tcPr>
          <w:p w:rsidR="002B0E3F" w:rsidRPr="004541EE" w:rsidRDefault="002B0E3F" w:rsidP="009C5FC4">
            <w:pPr>
              <w:jc w:val="left"/>
              <w:rPr>
                <w:lang w:val="en-GB"/>
              </w:rPr>
            </w:pPr>
            <w:r w:rsidRPr="004541EE">
              <w:rPr>
                <w:lang w:val="en-GB"/>
              </w:rPr>
              <w:t>University of Sannio</w:t>
            </w:r>
          </w:p>
        </w:tc>
        <w:tc>
          <w:tcPr>
            <w:tcW w:w="1972" w:type="dxa"/>
            <w:vAlign w:val="center"/>
          </w:tcPr>
          <w:p w:rsidR="002B0E3F" w:rsidRPr="004541EE" w:rsidRDefault="002B0E3F" w:rsidP="009C5FC4">
            <w:pPr>
              <w:rPr>
                <w:lang w:val="en-GB"/>
              </w:rPr>
            </w:pPr>
            <w:r w:rsidRPr="004541EE">
              <w:rPr>
                <w:lang w:val="en-GB"/>
              </w:rPr>
              <w:t>Italy</w:t>
            </w:r>
          </w:p>
        </w:tc>
        <w:tc>
          <w:tcPr>
            <w:tcW w:w="2034" w:type="dxa"/>
            <w:vAlign w:val="center"/>
          </w:tcPr>
          <w:p w:rsidR="002B0E3F" w:rsidRPr="004541EE" w:rsidRDefault="002B0E3F" w:rsidP="009C5FC4">
            <w:pPr>
              <w:rPr>
                <w:lang w:val="en-GB"/>
              </w:rPr>
            </w:pPr>
            <w:r w:rsidRPr="004541EE">
              <w:rPr>
                <w:lang w:val="en-GB"/>
              </w:rPr>
              <w:t>WP4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USTOCK</w:t>
            </w:r>
          </w:p>
        </w:tc>
        <w:tc>
          <w:tcPr>
            <w:tcW w:w="4737" w:type="dxa"/>
            <w:vAlign w:val="center"/>
          </w:tcPr>
          <w:p w:rsidR="002B0E3F" w:rsidRPr="004541EE" w:rsidRDefault="002B0E3F" w:rsidP="009C5FC4">
            <w:pPr>
              <w:jc w:val="left"/>
              <w:rPr>
                <w:lang w:val="en-GB"/>
              </w:rPr>
            </w:pPr>
            <w:r w:rsidRPr="004541EE">
              <w:rPr>
                <w:lang w:val="en-GB"/>
              </w:rPr>
              <w:t>University of Stockholm</w:t>
            </w:r>
          </w:p>
        </w:tc>
        <w:tc>
          <w:tcPr>
            <w:tcW w:w="1972" w:type="dxa"/>
            <w:vAlign w:val="center"/>
          </w:tcPr>
          <w:p w:rsidR="002B0E3F" w:rsidRPr="004541EE" w:rsidRDefault="002B0E3F" w:rsidP="009C5FC4">
            <w:pPr>
              <w:rPr>
                <w:lang w:val="en-GB"/>
              </w:rPr>
            </w:pPr>
            <w:r w:rsidRPr="004541EE">
              <w:rPr>
                <w:lang w:val="en-GB"/>
              </w:rPr>
              <w:t>Sweden</w:t>
            </w:r>
          </w:p>
        </w:tc>
        <w:tc>
          <w:tcPr>
            <w:tcW w:w="2034" w:type="dxa"/>
            <w:vAlign w:val="center"/>
          </w:tcPr>
          <w:p w:rsidR="002B0E3F" w:rsidRPr="004541EE" w:rsidRDefault="002B0E3F" w:rsidP="009C5FC4">
            <w:pPr>
              <w:rPr>
                <w:lang w:val="en-GB"/>
              </w:rPr>
            </w:pPr>
            <w:r w:rsidRPr="004541EE">
              <w:rPr>
                <w:lang w:val="en-GB"/>
              </w:rPr>
              <w:t>WP4</w:t>
            </w:r>
          </w:p>
        </w:tc>
      </w:tr>
      <w:tr w:rsidR="002B0E3F" w:rsidRPr="004541EE">
        <w:trPr>
          <w:trHeight w:val="284"/>
          <w:jc w:val="center"/>
        </w:trPr>
        <w:tc>
          <w:tcPr>
            <w:tcW w:w="1463" w:type="dxa"/>
            <w:vAlign w:val="center"/>
          </w:tcPr>
          <w:p w:rsidR="002B0E3F" w:rsidRPr="004541EE" w:rsidRDefault="002B0E3F" w:rsidP="009C5FC4">
            <w:pPr>
              <w:rPr>
                <w:lang w:val="en-GB"/>
              </w:rPr>
            </w:pPr>
            <w:r w:rsidRPr="004541EE">
              <w:rPr>
                <w:lang w:val="en-GB"/>
              </w:rPr>
              <w:t>UT</w:t>
            </w:r>
          </w:p>
        </w:tc>
        <w:tc>
          <w:tcPr>
            <w:tcW w:w="4737" w:type="dxa"/>
            <w:vAlign w:val="center"/>
          </w:tcPr>
          <w:p w:rsidR="002B0E3F" w:rsidRPr="004541EE" w:rsidRDefault="002B0E3F" w:rsidP="009C5FC4">
            <w:pPr>
              <w:jc w:val="left"/>
              <w:rPr>
                <w:lang w:val="en-GB"/>
              </w:rPr>
            </w:pPr>
            <w:r w:rsidRPr="004541EE">
              <w:rPr>
                <w:lang w:val="en-GB"/>
              </w:rPr>
              <w:t>Technical University Twente</w:t>
            </w:r>
          </w:p>
        </w:tc>
        <w:tc>
          <w:tcPr>
            <w:tcW w:w="1972" w:type="dxa"/>
            <w:vAlign w:val="center"/>
          </w:tcPr>
          <w:p w:rsidR="002B0E3F" w:rsidRPr="004541EE" w:rsidRDefault="002B0E3F" w:rsidP="009C5FC4">
            <w:pPr>
              <w:rPr>
                <w:lang w:val="en-GB"/>
              </w:rPr>
            </w:pPr>
            <w:r w:rsidRPr="004541EE">
              <w:rPr>
                <w:lang w:val="en-GB"/>
              </w:rPr>
              <w:t>The Netherlands</w:t>
            </w:r>
          </w:p>
        </w:tc>
        <w:tc>
          <w:tcPr>
            <w:tcW w:w="2034" w:type="dxa"/>
            <w:vAlign w:val="center"/>
          </w:tcPr>
          <w:p w:rsidR="002B0E3F" w:rsidRPr="004541EE" w:rsidRDefault="002B0E3F" w:rsidP="009C5FC4">
            <w:pPr>
              <w:rPr>
                <w:lang w:val="en-GB"/>
              </w:rPr>
            </w:pPr>
            <w:r w:rsidRPr="004541EE">
              <w:rPr>
                <w:lang w:val="en-GB"/>
              </w:rPr>
              <w:t>WP7</w:t>
            </w:r>
          </w:p>
        </w:tc>
      </w:tr>
    </w:tbl>
    <w:p w:rsidR="002B0E3F" w:rsidRPr="004541EE" w:rsidRDefault="002B0E3F" w:rsidP="009C5FC4">
      <w:pPr>
        <w:rPr>
          <w:color w:val="0000FF"/>
          <w:sz w:val="20"/>
          <w:lang w:val="en-GB"/>
        </w:rPr>
      </w:pPr>
    </w:p>
    <w:p w:rsidR="002B0E3F" w:rsidRPr="004541EE" w:rsidRDefault="002B0E3F" w:rsidP="009C5FC4">
      <w:pPr>
        <w:rPr>
          <w:sz w:val="20"/>
          <w:lang w:val="en-GB"/>
        </w:rPr>
      </w:pPr>
      <w:r w:rsidRPr="004541EE">
        <w:rPr>
          <w:sz w:val="20"/>
          <w:vertAlign w:val="superscript"/>
          <w:lang w:val="en-GB"/>
        </w:rPr>
        <w:t>1</w:t>
      </w:r>
      <w:r w:rsidRPr="004541EE">
        <w:rPr>
          <w:sz w:val="20"/>
          <w:lang w:val="en-GB"/>
        </w:rPr>
        <w:t xml:space="preserve">An associate Institute is an organisation external to the EuCARD consortium and </w:t>
      </w:r>
      <w:r>
        <w:rPr>
          <w:sz w:val="20"/>
          <w:lang w:val="en-GB"/>
        </w:rPr>
        <w:t xml:space="preserve">contributing </w:t>
      </w:r>
      <w:r w:rsidRPr="004541EE">
        <w:rPr>
          <w:sz w:val="20"/>
          <w:lang w:val="en-GB"/>
        </w:rPr>
        <w:t>to specific activities</w:t>
      </w:r>
    </w:p>
    <w:p w:rsidR="002B0E3F" w:rsidRPr="004541EE" w:rsidRDefault="002B0E3F" w:rsidP="009C5FC4">
      <w:pPr>
        <w:rPr>
          <w:color w:val="0000FF"/>
          <w:sz w:val="20"/>
          <w:lang w:val="en-GB"/>
        </w:rPr>
      </w:pPr>
    </w:p>
    <w:p w:rsidR="002B0E3F" w:rsidRPr="004541EE" w:rsidRDefault="002B0E3F" w:rsidP="009C5FC4">
      <w:pPr>
        <w:pStyle w:val="Heading5"/>
        <w:spacing w:after="120"/>
        <w:rPr>
          <w:lang w:val="en-GB"/>
        </w:rPr>
      </w:pPr>
      <w:bookmarkStart w:id="48" w:name="_Toc90457528"/>
      <w:r w:rsidRPr="004541EE">
        <w:rPr>
          <w:lang w:val="en-GB"/>
        </w:rPr>
        <w:t>Complementarity and collaboration between partners.</w:t>
      </w:r>
      <w:bookmarkEnd w:id="48"/>
    </w:p>
    <w:p w:rsidR="002B0E3F" w:rsidRPr="004541EE" w:rsidRDefault="002B0E3F" w:rsidP="009C5FC4">
      <w:pPr>
        <w:spacing w:after="120"/>
        <w:rPr>
          <w:color w:val="0070C0"/>
          <w:szCs w:val="22"/>
          <w:lang w:val="en-GB"/>
        </w:rPr>
      </w:pPr>
      <w:r w:rsidRPr="004541EE">
        <w:rPr>
          <w:szCs w:val="22"/>
          <w:lang w:val="en-GB"/>
        </w:rPr>
        <w:t>For the very high field dipole magnets, all the partners have some experience in superconducting magnet design and construction as well as in sc cable developments. CERN has the obvious experience gained on the construction of the LHC dipole and on the liquid helium superfluid system and DESY acquired experience with the construction of the HERA magnets. CNRS, CEA-DSM, FZK, INFN, TUT and UNIGE have expertise on electrical, mechanical and thermal behaviour of sc magnets. CNRS has an additional experience in cryostat design and in working with superfluid liquid helium. CEA, INFN, STFC and PWR contributed to the NED (Next European Dipole) activities within CARE aiming at developing a high performance Nb</w:t>
      </w:r>
      <w:r w:rsidRPr="004541EE">
        <w:rPr>
          <w:szCs w:val="22"/>
          <w:vertAlign w:val="subscript"/>
          <w:lang w:val="en-GB"/>
        </w:rPr>
        <w:t>3</w:t>
      </w:r>
      <w:r w:rsidRPr="004541EE">
        <w:rPr>
          <w:szCs w:val="22"/>
          <w:lang w:val="en-GB"/>
        </w:rPr>
        <w:t>Sn wire in collaboration with industry, development which will serve as a starting point for WP7 activities.</w:t>
      </w:r>
      <w:r w:rsidRPr="004541EE">
        <w:rPr>
          <w:color w:val="0070C0"/>
          <w:szCs w:val="22"/>
          <w:lang w:val="en-GB"/>
        </w:rPr>
        <w:t xml:space="preserve"> </w:t>
      </w:r>
    </w:p>
    <w:p w:rsidR="002B0E3F" w:rsidRPr="004541EE" w:rsidRDefault="002B0E3F" w:rsidP="009C5FC4">
      <w:pPr>
        <w:spacing w:after="120"/>
        <w:rPr>
          <w:szCs w:val="22"/>
          <w:lang w:val="en-GB"/>
        </w:rPr>
      </w:pPr>
      <w:r w:rsidRPr="004541EE">
        <w:rPr>
          <w:szCs w:val="22"/>
          <w:lang w:val="en-GB"/>
        </w:rPr>
        <w:t>Concerning collimator and material tasks, CERN and GSI have worked on collimation issues for LHC and FAIR respectively. They are developing experience on energy deposition, associated material properties, radiation damage and thermal shock waves. CSIC and INFN, ULANC and UNIMAN will contribute to halo studies and beam model</w:t>
      </w:r>
      <w:r>
        <w:rPr>
          <w:szCs w:val="22"/>
          <w:lang w:val="en-GB"/>
        </w:rPr>
        <w:t>l</w:t>
      </w:r>
      <w:r w:rsidRPr="004541EE">
        <w:rPr>
          <w:szCs w:val="22"/>
          <w:lang w:val="en-GB"/>
        </w:rPr>
        <w:t>ing, while ARC, EPFL, RRC KI and POLITO will participate in the development of advanced composite materials, material characterization and experimental tests.</w:t>
      </w:r>
    </w:p>
    <w:p w:rsidR="002B0E3F" w:rsidRPr="004541EE" w:rsidRDefault="002B0E3F" w:rsidP="009C5FC4">
      <w:pPr>
        <w:spacing w:after="120"/>
        <w:rPr>
          <w:szCs w:val="22"/>
          <w:lang w:val="en-GB"/>
        </w:rPr>
      </w:pPr>
      <w:r w:rsidRPr="004541EE">
        <w:rPr>
          <w:szCs w:val="22"/>
          <w:lang w:val="en-GB"/>
        </w:rPr>
        <w:t xml:space="preserve">For the normal conducting (NC) linac technology, a large number of the interested partners, CEA-DSM, CIEMAT, CNRS-LAPP, CSIC, INFN, PSI, STFC, UH and UU, are also members of the multi-lateral collaboration built around the test facility CLIC-CTF3 at CERN, working on various aspects of this evolving facility testing the two-beam acceleration scheme and the high-gradient NC cavities. They all developed specific expertise directly applicable to the tasks pursued in WP9. UNIMAN and STFC will use their experience on beam delivery systems in linear colliders and special cavity development. Institutes like CEA, INFN, PSI, RHUL and UOXF-DL bring their know-how on diagnostics and monitoring. </w:t>
      </w:r>
    </w:p>
    <w:p w:rsidR="002B0E3F" w:rsidRPr="002C4A88" w:rsidRDefault="002B0E3F" w:rsidP="009C5FC4">
      <w:pPr>
        <w:spacing w:after="120"/>
        <w:rPr>
          <w:szCs w:val="22"/>
          <w:lang w:val="en-GB"/>
        </w:rPr>
      </w:pPr>
      <w:r w:rsidRPr="004541EE">
        <w:rPr>
          <w:szCs w:val="22"/>
          <w:lang w:val="en-GB"/>
        </w:rPr>
        <w:t xml:space="preserve">For the superconducting (SC) RF technology, beneficiaries bring their expertise in various techniques of preparation, construction and testing of SC cavities. DESY has the obvious experience of building high-field cavities for the XFEL project, in particular on surface preparation and cryo-modules. CERN has expertise in cryogenics techniques and development of different types of cavities for proton beams. Both laboratories and CNRS have complementary infrastructures for testing SC cavities, which can be used and developed within the EuCARD activities. CEA, CERN, DESY, INFN and Polish Universities have knowledge on Nb coating techniques. </w:t>
      </w:r>
    </w:p>
    <w:p w:rsidR="002B0E3F" w:rsidRPr="002C4A88" w:rsidRDefault="002B0E3F" w:rsidP="009C5FC4">
      <w:pPr>
        <w:spacing w:after="120"/>
        <w:rPr>
          <w:szCs w:val="22"/>
          <w:lang w:val="en-GB"/>
        </w:rPr>
      </w:pPr>
      <w:r w:rsidRPr="004541EE">
        <w:rPr>
          <w:szCs w:val="22"/>
          <w:lang w:val="en-GB"/>
        </w:rPr>
        <w:t>In the assessment of novel accelerator, there is a particularly welcome complementarity between the accelerator expertise of INFN and the knowledge recently developed by CNRS-LOA (Laboratoire d’Optique Appliquée) on plasma accelerating technique, which bring together two communities which had first contacts through the CARE initiative. INFN, CERN, CNRS and BINP will put in common their experience in designing interaction regions of colliders and associated monitoring. STFC will also add its expertise in diagnostics and running accelerator facilities.</w:t>
      </w:r>
    </w:p>
    <w:p w:rsidR="002B0E3F" w:rsidRPr="004541EE" w:rsidRDefault="002B0E3F" w:rsidP="009C5FC4">
      <w:pPr>
        <w:spacing w:after="120"/>
        <w:rPr>
          <w:color w:val="0000FF"/>
          <w:szCs w:val="22"/>
          <w:lang w:val="en-GB"/>
        </w:rPr>
      </w:pPr>
      <w:r w:rsidRPr="004541EE">
        <w:rPr>
          <w:szCs w:val="22"/>
          <w:lang w:val="en-GB"/>
        </w:rPr>
        <w:t>All the institutes mentioned above have collaborated together in the past. In particular, 14 of the EuCARD beneficiaries are participating in the still going-on CARE project, so that both the complementarity and the continuity are ensured. Many of the participating institutes have in addition the experience of networking activities, successfully and strongly developed since several years within projects like CARE and EURONS, as well as in transnational access activities, as EURONS is a good example.</w:t>
      </w:r>
    </w:p>
    <w:p w:rsidR="002B0E3F" w:rsidRPr="004541EE" w:rsidRDefault="002B0E3F" w:rsidP="009C5FC4">
      <w:pPr>
        <w:pStyle w:val="Heading3"/>
        <w:spacing w:before="360"/>
        <w:rPr>
          <w:lang w:val="en-GB"/>
        </w:rPr>
      </w:pPr>
      <w:bookmarkStart w:id="49" w:name="_Toc90457529"/>
      <w:r w:rsidRPr="004541EE">
        <w:rPr>
          <w:lang w:val="en-GB"/>
        </w:rPr>
        <w:t>B.2.4 Resources to be committed</w:t>
      </w:r>
      <w:bookmarkEnd w:id="49"/>
    </w:p>
    <w:p w:rsidR="002B0E3F" w:rsidRPr="004541EE" w:rsidRDefault="002B0E3F" w:rsidP="009C5FC4">
      <w:pPr>
        <w:pStyle w:val="Heading4"/>
        <w:ind w:left="0"/>
        <w:rPr>
          <w:lang w:val="en-GB"/>
        </w:rPr>
      </w:pPr>
      <w:bookmarkStart w:id="50" w:name="_Toc65834282"/>
      <w:bookmarkStart w:id="51" w:name="_Toc90457530"/>
      <w:r w:rsidRPr="004541EE">
        <w:rPr>
          <w:lang w:val="en-GB"/>
        </w:rPr>
        <w:t>Strategy for allocation of EU funding</w:t>
      </w:r>
      <w:bookmarkEnd w:id="50"/>
      <w:bookmarkEnd w:id="51"/>
    </w:p>
    <w:p w:rsidR="002B0E3F" w:rsidRPr="00B406E0" w:rsidRDefault="002B0E3F" w:rsidP="009C5FC4">
      <w:pPr>
        <w:spacing w:after="120"/>
        <w:rPr>
          <w:color w:val="0000FF"/>
          <w:lang w:val="en-GB"/>
        </w:rPr>
      </w:pPr>
      <w:r w:rsidRPr="00B406E0">
        <w:rPr>
          <w:lang w:val="en-GB"/>
        </w:rPr>
        <w:t>The EC funding of 10.0</w:t>
      </w:r>
      <w:r>
        <w:rPr>
          <w:lang w:val="en-GB"/>
        </w:rPr>
        <w:t> </w:t>
      </w:r>
      <w:r w:rsidRPr="00B406E0">
        <w:rPr>
          <w:lang w:val="en-GB"/>
        </w:rPr>
        <w:t xml:space="preserve">M€ represents about 30% of the total estimated costs of the EuCARD project.  Given the significant matching funds required to implement the Work Programme of the project, commitment to the deliverables and the corresponding budgets was requested and obtained from the participants. The large national laboratories and CERN, contributing to most of the project resources, will secure the necessary funding from their annual R&amp;D budgets and/or their funding agencies. </w:t>
      </w:r>
    </w:p>
    <w:p w:rsidR="002B0E3F" w:rsidRPr="00B406E0" w:rsidRDefault="002B0E3F" w:rsidP="009C5FC4">
      <w:pPr>
        <w:spacing w:after="120"/>
        <w:rPr>
          <w:lang w:val="en-GB"/>
        </w:rPr>
      </w:pPr>
      <w:r w:rsidRPr="00B406E0">
        <w:rPr>
          <w:lang w:val="en-GB"/>
        </w:rPr>
        <w:t>The general principles for the use of the EC contribution will depend on the types of activities of the project:</w:t>
      </w:r>
    </w:p>
    <w:p w:rsidR="002B0E3F" w:rsidRPr="00103613" w:rsidRDefault="002B0E3F" w:rsidP="009C5FC4">
      <w:pPr>
        <w:numPr>
          <w:ilvl w:val="0"/>
          <w:numId w:val="82"/>
        </w:numPr>
        <w:spacing w:after="60"/>
        <w:rPr>
          <w:lang w:val="en-GB"/>
        </w:rPr>
      </w:pPr>
      <w:r w:rsidRPr="00103613">
        <w:rPr>
          <w:lang w:val="en-GB"/>
        </w:rPr>
        <w:t xml:space="preserve">For the </w:t>
      </w:r>
      <w:r w:rsidRPr="00103613">
        <w:rPr>
          <w:u w:val="single"/>
          <w:lang w:val="en-GB"/>
        </w:rPr>
        <w:t>Management Activities</w:t>
      </w:r>
      <w:r w:rsidRPr="00103613">
        <w:rPr>
          <w:lang w:val="en-GB"/>
        </w:rPr>
        <w:t>, the EC funding will be used only to cover travel costs for participation in management meetings.</w:t>
      </w:r>
    </w:p>
    <w:p w:rsidR="002B0E3F" w:rsidRPr="00103613" w:rsidRDefault="002B0E3F" w:rsidP="009C5FC4">
      <w:pPr>
        <w:numPr>
          <w:ilvl w:val="0"/>
          <w:numId w:val="82"/>
        </w:numPr>
        <w:spacing w:after="60"/>
        <w:rPr>
          <w:lang w:val="en-GB"/>
        </w:rPr>
      </w:pPr>
      <w:r w:rsidRPr="00103613">
        <w:rPr>
          <w:lang w:val="en-GB"/>
        </w:rPr>
        <w:t xml:space="preserve">For the </w:t>
      </w:r>
      <w:r w:rsidRPr="00103613">
        <w:rPr>
          <w:u w:val="single"/>
          <w:lang w:val="en-GB"/>
        </w:rPr>
        <w:t>RTD Activities</w:t>
      </w:r>
      <w:r w:rsidRPr="00103613">
        <w:rPr>
          <w:lang w:val="en-GB"/>
        </w:rPr>
        <w:t xml:space="preserve">, the EC funding will be mainly used to support personnel costs. Most of the other major expenses (e.g. for materials and consumables) will be covered by the matching funds of the participants. </w:t>
      </w:r>
    </w:p>
    <w:p w:rsidR="002B0E3F" w:rsidRPr="00103613" w:rsidRDefault="002B0E3F" w:rsidP="009C5FC4">
      <w:pPr>
        <w:numPr>
          <w:ilvl w:val="0"/>
          <w:numId w:val="82"/>
        </w:numPr>
        <w:spacing w:after="60"/>
        <w:rPr>
          <w:lang w:val="en-GB"/>
        </w:rPr>
      </w:pPr>
      <w:r w:rsidRPr="00103613">
        <w:rPr>
          <w:lang w:val="en-GB"/>
        </w:rPr>
        <w:t xml:space="preserve">For the </w:t>
      </w:r>
      <w:r w:rsidRPr="00103613">
        <w:rPr>
          <w:u w:val="single"/>
          <w:lang w:val="en-GB"/>
        </w:rPr>
        <w:t>Networking Activities</w:t>
      </w:r>
      <w:r w:rsidRPr="00103613">
        <w:rPr>
          <w:lang w:val="en-GB"/>
        </w:rPr>
        <w:t>, the EC funding will be used to cover partly the personnel costs of the NA Coordinators, and mainly for support of travel costs and the organisation of topical workshops and exchange of experts.</w:t>
      </w:r>
    </w:p>
    <w:p w:rsidR="002B0E3F" w:rsidRPr="00103613" w:rsidRDefault="002B0E3F" w:rsidP="009C5FC4">
      <w:pPr>
        <w:numPr>
          <w:ilvl w:val="0"/>
          <w:numId w:val="82"/>
        </w:numPr>
        <w:spacing w:after="60"/>
        <w:rPr>
          <w:lang w:val="en-GB"/>
        </w:rPr>
      </w:pPr>
      <w:r w:rsidRPr="00103613">
        <w:rPr>
          <w:lang w:val="en-GB"/>
        </w:rPr>
        <w:t xml:space="preserve">For </w:t>
      </w:r>
      <w:r w:rsidRPr="00103613">
        <w:rPr>
          <w:u w:val="single"/>
          <w:lang w:val="en-GB"/>
        </w:rPr>
        <w:t>Transnational Access Activities</w:t>
      </w:r>
      <w:r w:rsidRPr="00103613">
        <w:rPr>
          <w:lang w:val="en-GB"/>
        </w:rPr>
        <w:t xml:space="preserve">, the EC funding will be essentially used to cover the travel and stay of the external users of the facilities offering access under the IA programme, as well as to support a small fraction of the operating costs of </w:t>
      </w:r>
      <w:r>
        <w:rPr>
          <w:lang w:val="en-GB"/>
        </w:rPr>
        <w:t>MICE</w:t>
      </w:r>
      <w:r w:rsidRPr="00103613">
        <w:rPr>
          <w:lang w:val="en-GB"/>
        </w:rPr>
        <w:t xml:space="preserve"> (WP6). </w:t>
      </w:r>
    </w:p>
    <w:p w:rsidR="002B0E3F" w:rsidRPr="003A047A" w:rsidRDefault="002B0E3F" w:rsidP="009C5FC4">
      <w:pPr>
        <w:rPr>
          <w:lang w:val="en-GB"/>
        </w:rPr>
      </w:pPr>
    </w:p>
    <w:p w:rsidR="002B0E3F" w:rsidRPr="003A047A" w:rsidRDefault="002B0E3F" w:rsidP="009C5FC4">
      <w:pPr>
        <w:rPr>
          <w:lang w:val="en-GB"/>
        </w:rPr>
      </w:pPr>
      <w:r w:rsidRPr="003A047A">
        <w:rPr>
          <w:rFonts w:cs="Calibri"/>
          <w:szCs w:val="30"/>
        </w:rPr>
        <w:t>After the end of each reporting period, each beneficiary, in accordance with the GA rules, will report on at least the fraction of the full costs sufficient to justify the EC contribution.</w:t>
      </w:r>
    </w:p>
    <w:p w:rsidR="002B0E3F" w:rsidRPr="003A047A" w:rsidRDefault="002B0E3F" w:rsidP="009C5FC4">
      <w:pPr>
        <w:rPr>
          <w:lang w:val="en-GB"/>
        </w:rPr>
      </w:pPr>
    </w:p>
    <w:p w:rsidR="002B0E3F" w:rsidRPr="00103613" w:rsidRDefault="002B0E3F" w:rsidP="009C5FC4">
      <w:pPr>
        <w:rPr>
          <w:b/>
          <w:i/>
          <w:lang w:val="en-GB"/>
        </w:rPr>
      </w:pPr>
      <w:r w:rsidRPr="00103613">
        <w:rPr>
          <w:b/>
          <w:i/>
          <w:lang w:val="en-GB"/>
        </w:rPr>
        <w:t xml:space="preserve">Description of resources for the different activities  </w:t>
      </w:r>
    </w:p>
    <w:p w:rsidR="002B0E3F" w:rsidRPr="00103613" w:rsidRDefault="002B0E3F" w:rsidP="009C5FC4">
      <w:pPr>
        <w:rPr>
          <w:b/>
          <w:i/>
          <w:lang w:val="en-GB"/>
        </w:rPr>
      </w:pPr>
    </w:p>
    <w:p w:rsidR="002B0E3F" w:rsidRPr="00103613" w:rsidRDefault="002B0E3F" w:rsidP="009C5FC4">
      <w:pPr>
        <w:spacing w:after="120"/>
        <w:rPr>
          <w:lang w:val="en-GB"/>
        </w:rPr>
      </w:pPr>
      <w:r w:rsidRPr="00103613">
        <w:rPr>
          <w:lang w:val="en-GB"/>
        </w:rPr>
        <w:t xml:space="preserve">The total estimated budget of EuCARD is given in section A3, whereas the budget breakdown per beneficiary is described in the Grant Preparation Forms. An overview of the estimated staff efforts per work package and per activity type and beneficiary is given in the </w:t>
      </w:r>
      <w:r w:rsidRPr="00103613">
        <w:rPr>
          <w:i/>
          <w:lang w:val="en-GB"/>
        </w:rPr>
        <w:t>Project Effort Forms</w:t>
      </w:r>
      <w:r w:rsidRPr="00103613">
        <w:rPr>
          <w:lang w:val="en-GB"/>
        </w:rPr>
        <w:t xml:space="preserve"> 1 &amp; 2 of section B.1.3.6.</w:t>
      </w:r>
    </w:p>
    <w:p w:rsidR="002B0E3F" w:rsidRDefault="002B0E3F" w:rsidP="009C5FC4">
      <w:pPr>
        <w:rPr>
          <w:lang w:val="en-GB"/>
        </w:rPr>
      </w:pPr>
      <w:r w:rsidRPr="00103613">
        <w:rPr>
          <w:lang w:val="en-GB"/>
        </w:rPr>
        <w:t>The table below gives the estimated budget breakdown per Work Package:</w:t>
      </w:r>
    </w:p>
    <w:p w:rsidR="002B0E3F" w:rsidRDefault="002B0E3F" w:rsidP="009C5FC4">
      <w:pPr>
        <w:rPr>
          <w:lang w:val="en-GB"/>
        </w:rPr>
      </w:pPr>
    </w:p>
    <w:p w:rsidR="002B0E3F" w:rsidRDefault="002B0E3F" w:rsidP="009C5FC4">
      <w:pPr>
        <w:rPr>
          <w:lang w:val="en-GB"/>
        </w:rPr>
      </w:pPr>
    </w:p>
    <w:p w:rsidR="002B0E3F" w:rsidRDefault="002B0E3F" w:rsidP="009C5FC4">
      <w:pPr>
        <w:rPr>
          <w:lang w:val="en-GB"/>
        </w:rPr>
      </w:pPr>
    </w:p>
    <w:p w:rsidR="002B0E3F" w:rsidRDefault="002B0E3F" w:rsidP="009C5FC4">
      <w:pPr>
        <w:rPr>
          <w:lang w:val="en-GB"/>
        </w:rPr>
      </w:pPr>
    </w:p>
    <w:p w:rsidR="002B0E3F" w:rsidRDefault="002B0E3F" w:rsidP="009C5FC4">
      <w:pPr>
        <w:rPr>
          <w:lang w:val="en-GB"/>
        </w:rPr>
      </w:pPr>
    </w:p>
    <w:tbl>
      <w:tblPr>
        <w:tblW w:w="8946" w:type="dxa"/>
        <w:jc w:val="center"/>
        <w:tblInd w:w="93" w:type="dxa"/>
        <w:tblLayout w:type="fixed"/>
        <w:tblLook w:val="00A0"/>
      </w:tblPr>
      <w:tblGrid>
        <w:gridCol w:w="1183"/>
        <w:gridCol w:w="1180"/>
        <w:gridCol w:w="2574"/>
        <w:gridCol w:w="1950"/>
        <w:gridCol w:w="1951"/>
      </w:tblGrid>
      <w:tr w:rsidR="002B0E3F" w:rsidRPr="00990417">
        <w:trPr>
          <w:trHeight w:val="284"/>
          <w:jc w:val="center"/>
        </w:trPr>
        <w:tc>
          <w:tcPr>
            <w:tcW w:w="1291" w:type="dxa"/>
            <w:tcBorders>
              <w:top w:val="single" w:sz="12" w:space="0" w:color="000000"/>
              <w:left w:val="single" w:sz="12" w:space="0" w:color="000000"/>
              <w:bottom w:val="single" w:sz="4" w:space="0" w:color="auto"/>
              <w:right w:val="single" w:sz="4" w:space="0" w:color="auto"/>
            </w:tcBorders>
            <w:shd w:val="clear" w:color="000000" w:fill="FFFFFF"/>
            <w:noWrap/>
            <w:vAlign w:val="center"/>
          </w:tcPr>
          <w:p w:rsidR="002B0E3F" w:rsidRPr="00990417" w:rsidRDefault="002B0E3F" w:rsidP="009C5FC4">
            <w:pPr>
              <w:jc w:val="center"/>
              <w:rPr>
                <w:rFonts w:cs="Arial"/>
                <w:b/>
                <w:szCs w:val="22"/>
                <w:lang w:val="en-GB" w:eastAsia="en-GB"/>
              </w:rPr>
            </w:pPr>
            <w:r w:rsidRPr="00990417">
              <w:rPr>
                <w:rFonts w:cs="Arial"/>
                <w:b/>
                <w:szCs w:val="22"/>
                <w:lang w:val="en-GB" w:eastAsia="en-GB"/>
              </w:rPr>
              <w:t>WP no.</w:t>
            </w:r>
          </w:p>
        </w:tc>
        <w:tc>
          <w:tcPr>
            <w:tcW w:w="1180" w:type="dxa"/>
            <w:tcBorders>
              <w:top w:val="single" w:sz="12" w:space="0" w:color="000000"/>
              <w:left w:val="single" w:sz="4" w:space="0" w:color="auto"/>
              <w:bottom w:val="single" w:sz="4" w:space="0" w:color="auto"/>
              <w:right w:val="single" w:sz="4" w:space="0" w:color="auto"/>
            </w:tcBorders>
            <w:shd w:val="clear" w:color="000000" w:fill="FFFFFF"/>
            <w:noWrap/>
            <w:vAlign w:val="center"/>
          </w:tcPr>
          <w:p w:rsidR="002B0E3F" w:rsidRPr="00990417" w:rsidRDefault="002B0E3F" w:rsidP="009C5FC4">
            <w:pPr>
              <w:jc w:val="center"/>
              <w:rPr>
                <w:rFonts w:cs="Arial"/>
                <w:b/>
                <w:szCs w:val="22"/>
                <w:lang w:val="en-GB" w:eastAsia="en-GB"/>
              </w:rPr>
            </w:pPr>
            <w:r w:rsidRPr="00990417">
              <w:rPr>
                <w:rFonts w:cs="Arial"/>
                <w:b/>
                <w:szCs w:val="22"/>
                <w:lang w:val="en-GB" w:eastAsia="en-GB"/>
              </w:rPr>
              <w:t>Activity</w:t>
            </w:r>
          </w:p>
        </w:tc>
        <w:tc>
          <w:tcPr>
            <w:tcW w:w="2574" w:type="dxa"/>
            <w:tcBorders>
              <w:top w:val="single" w:sz="12" w:space="0" w:color="000000"/>
              <w:left w:val="single" w:sz="4" w:space="0" w:color="auto"/>
              <w:bottom w:val="single" w:sz="4" w:space="0" w:color="auto"/>
              <w:right w:val="single" w:sz="4" w:space="0" w:color="auto"/>
            </w:tcBorders>
            <w:shd w:val="clear" w:color="000000" w:fill="FFFFFF"/>
            <w:noWrap/>
            <w:vAlign w:val="center"/>
          </w:tcPr>
          <w:p w:rsidR="002B0E3F" w:rsidRPr="00990417" w:rsidRDefault="002B0E3F" w:rsidP="009C5FC4">
            <w:pPr>
              <w:jc w:val="center"/>
              <w:rPr>
                <w:rFonts w:cs="Arial"/>
                <w:b/>
                <w:szCs w:val="22"/>
                <w:lang w:val="en-GB" w:eastAsia="en-GB"/>
              </w:rPr>
            </w:pPr>
            <w:r w:rsidRPr="00990417">
              <w:rPr>
                <w:rFonts w:cs="Arial"/>
                <w:b/>
                <w:szCs w:val="22"/>
                <w:lang w:val="en-GB" w:eastAsia="en-GB"/>
              </w:rPr>
              <w:t>WP short title</w:t>
            </w:r>
          </w:p>
        </w:tc>
        <w:tc>
          <w:tcPr>
            <w:tcW w:w="1950" w:type="dxa"/>
            <w:tcBorders>
              <w:top w:val="single" w:sz="12" w:space="0" w:color="000000"/>
              <w:left w:val="single" w:sz="4" w:space="0" w:color="auto"/>
              <w:bottom w:val="single" w:sz="4" w:space="0" w:color="auto"/>
              <w:right w:val="single" w:sz="4" w:space="0" w:color="auto"/>
            </w:tcBorders>
            <w:shd w:val="clear" w:color="000000" w:fill="FFFFFF"/>
            <w:noWrap/>
            <w:vAlign w:val="center"/>
          </w:tcPr>
          <w:p w:rsidR="002B0E3F" w:rsidRPr="00990417" w:rsidRDefault="002B0E3F" w:rsidP="009C5FC4">
            <w:pPr>
              <w:jc w:val="center"/>
              <w:rPr>
                <w:rFonts w:cs="Arial"/>
                <w:b/>
                <w:szCs w:val="22"/>
                <w:lang w:val="en-GB" w:eastAsia="en-GB"/>
              </w:rPr>
            </w:pPr>
            <w:r w:rsidRPr="00990417">
              <w:rPr>
                <w:rFonts w:cs="Arial"/>
                <w:b/>
                <w:szCs w:val="22"/>
                <w:lang w:val="en-GB" w:eastAsia="en-GB"/>
              </w:rPr>
              <w:t>Total cost (k€)</w:t>
            </w:r>
          </w:p>
        </w:tc>
        <w:tc>
          <w:tcPr>
            <w:tcW w:w="1951" w:type="dxa"/>
            <w:tcBorders>
              <w:top w:val="single" w:sz="12" w:space="0" w:color="000000"/>
              <w:left w:val="single" w:sz="4" w:space="0" w:color="auto"/>
              <w:bottom w:val="single" w:sz="4" w:space="0" w:color="auto"/>
              <w:right w:val="single" w:sz="4" w:space="0" w:color="000000"/>
            </w:tcBorders>
            <w:shd w:val="clear" w:color="000000" w:fill="FFFFFF"/>
            <w:noWrap/>
            <w:vAlign w:val="center"/>
          </w:tcPr>
          <w:p w:rsidR="002B0E3F" w:rsidRPr="00990417" w:rsidRDefault="002B0E3F" w:rsidP="009C5FC4">
            <w:pPr>
              <w:jc w:val="center"/>
              <w:rPr>
                <w:rFonts w:cs="Arial"/>
                <w:b/>
                <w:szCs w:val="22"/>
                <w:lang w:val="en-GB" w:eastAsia="en-GB"/>
              </w:rPr>
            </w:pPr>
            <w:r w:rsidRPr="00990417">
              <w:rPr>
                <w:rFonts w:cs="Arial"/>
                <w:b/>
                <w:szCs w:val="22"/>
                <w:lang w:val="en-GB" w:eastAsia="en-GB"/>
              </w:rPr>
              <w:t>EC request (k€)</w:t>
            </w:r>
          </w:p>
        </w:tc>
      </w:tr>
      <w:tr w:rsidR="002B0E3F" w:rsidRPr="00990417">
        <w:trPr>
          <w:trHeight w:val="284"/>
          <w:jc w:val="center"/>
        </w:trPr>
        <w:tc>
          <w:tcPr>
            <w:tcW w:w="1291" w:type="dxa"/>
            <w:tcBorders>
              <w:top w:val="single" w:sz="4" w:space="0" w:color="auto"/>
              <w:left w:val="single" w:sz="12" w:space="0" w:color="000000"/>
              <w:bottom w:val="single" w:sz="4" w:space="0" w:color="auto"/>
              <w:right w:val="single" w:sz="4" w:space="0" w:color="auto"/>
            </w:tcBorders>
            <w:shd w:val="clear" w:color="000000" w:fill="FFFF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1</w:t>
            </w:r>
          </w:p>
        </w:tc>
        <w:tc>
          <w:tcPr>
            <w:tcW w:w="1180" w:type="dxa"/>
            <w:tcBorders>
              <w:top w:val="nil"/>
              <w:left w:val="nil"/>
              <w:bottom w:val="single" w:sz="4" w:space="0" w:color="auto"/>
              <w:right w:val="single" w:sz="4" w:space="0" w:color="auto"/>
            </w:tcBorders>
            <w:shd w:val="clear" w:color="000000" w:fill="FFFF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MGT</w:t>
            </w:r>
          </w:p>
        </w:tc>
        <w:tc>
          <w:tcPr>
            <w:tcW w:w="2574" w:type="dxa"/>
            <w:tcBorders>
              <w:top w:val="nil"/>
              <w:left w:val="nil"/>
              <w:bottom w:val="single" w:sz="4" w:space="0" w:color="auto"/>
              <w:right w:val="single" w:sz="4" w:space="0" w:color="auto"/>
            </w:tcBorders>
            <w:shd w:val="clear" w:color="000000" w:fill="FFFF99"/>
            <w:noWrap/>
            <w:vAlign w:val="center"/>
          </w:tcPr>
          <w:p w:rsidR="002B0E3F" w:rsidRPr="00990417" w:rsidRDefault="002B0E3F" w:rsidP="009C5FC4">
            <w:pPr>
              <w:jc w:val="left"/>
              <w:rPr>
                <w:rFonts w:cs="Arial"/>
                <w:b/>
                <w:bCs/>
                <w:szCs w:val="22"/>
                <w:lang w:val="en-GB" w:eastAsia="en-GB"/>
              </w:rPr>
            </w:pPr>
            <w:r>
              <w:rPr>
                <w:rFonts w:cs="Arial"/>
                <w:b/>
                <w:bCs/>
                <w:szCs w:val="22"/>
                <w:lang w:val="en-GB" w:eastAsia="en-GB"/>
              </w:rPr>
              <w:t>Project</w:t>
            </w:r>
            <w:r w:rsidRPr="00990417">
              <w:rPr>
                <w:rFonts w:cs="Arial"/>
                <w:b/>
                <w:bCs/>
                <w:szCs w:val="22"/>
                <w:lang w:val="en-GB" w:eastAsia="en-GB"/>
              </w:rPr>
              <w:t xml:space="preserve"> Management</w:t>
            </w:r>
          </w:p>
        </w:tc>
        <w:tc>
          <w:tcPr>
            <w:tcW w:w="1950" w:type="dxa"/>
            <w:tcBorders>
              <w:top w:val="nil"/>
              <w:left w:val="nil"/>
              <w:bottom w:val="single" w:sz="4" w:space="0" w:color="auto"/>
              <w:right w:val="single" w:sz="4" w:space="0" w:color="auto"/>
            </w:tcBorders>
            <w:shd w:val="clear" w:color="000000" w:fill="FFFF99"/>
            <w:noWrap/>
            <w:vAlign w:val="center"/>
          </w:tcPr>
          <w:p w:rsidR="002B0E3F" w:rsidRPr="00990417" w:rsidRDefault="002B0E3F" w:rsidP="009C5FC4">
            <w:pPr>
              <w:ind w:right="425"/>
              <w:jc w:val="right"/>
              <w:rPr>
                <w:rFonts w:cs="Arial"/>
                <w:szCs w:val="22"/>
                <w:lang w:val="en-GB" w:eastAsia="en-GB"/>
              </w:rPr>
            </w:pPr>
            <w:r w:rsidRPr="00990417">
              <w:rPr>
                <w:rFonts w:cs="Arial"/>
                <w:szCs w:val="22"/>
                <w:lang w:val="en-GB" w:eastAsia="en-GB"/>
              </w:rPr>
              <w:t>831</w:t>
            </w:r>
          </w:p>
        </w:tc>
        <w:tc>
          <w:tcPr>
            <w:tcW w:w="1951" w:type="dxa"/>
            <w:tcBorders>
              <w:top w:val="single" w:sz="4" w:space="0" w:color="auto"/>
              <w:left w:val="single" w:sz="4" w:space="0" w:color="auto"/>
              <w:bottom w:val="single" w:sz="4" w:space="0" w:color="auto"/>
              <w:right w:val="single" w:sz="4" w:space="0" w:color="000000"/>
            </w:tcBorders>
            <w:shd w:val="clear" w:color="000000" w:fill="FFFF99"/>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22</w:t>
            </w:r>
          </w:p>
        </w:tc>
      </w:tr>
      <w:tr w:rsidR="002B0E3F" w:rsidRPr="00990417">
        <w:trPr>
          <w:trHeight w:val="284"/>
          <w:jc w:val="center"/>
        </w:trPr>
        <w:tc>
          <w:tcPr>
            <w:tcW w:w="1291" w:type="dxa"/>
            <w:tcBorders>
              <w:top w:val="single" w:sz="4" w:space="0" w:color="auto"/>
              <w:left w:val="single" w:sz="12" w:space="0" w:color="000000"/>
              <w:bottom w:val="single" w:sz="4" w:space="0" w:color="auto"/>
              <w:right w:val="single" w:sz="4" w:space="0" w:color="auto"/>
            </w:tcBorders>
            <w:shd w:val="clear" w:color="000000" w:fill="FFFF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2</w:t>
            </w:r>
          </w:p>
        </w:tc>
        <w:tc>
          <w:tcPr>
            <w:tcW w:w="1180" w:type="dxa"/>
            <w:tcBorders>
              <w:top w:val="nil"/>
              <w:left w:val="nil"/>
              <w:bottom w:val="single" w:sz="4" w:space="0" w:color="auto"/>
              <w:right w:val="single" w:sz="4" w:space="0" w:color="auto"/>
            </w:tcBorders>
            <w:shd w:val="clear" w:color="000000" w:fill="FFFF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NA</w:t>
            </w:r>
          </w:p>
        </w:tc>
        <w:tc>
          <w:tcPr>
            <w:tcW w:w="2574" w:type="dxa"/>
            <w:tcBorders>
              <w:top w:val="nil"/>
              <w:left w:val="nil"/>
              <w:bottom w:val="single" w:sz="4" w:space="0" w:color="auto"/>
              <w:right w:val="single" w:sz="4" w:space="0" w:color="auto"/>
            </w:tcBorders>
            <w:shd w:val="clear" w:color="000000" w:fill="FFFF99"/>
            <w:noWrap/>
            <w:vAlign w:val="center"/>
          </w:tcPr>
          <w:p w:rsidR="002B0E3F" w:rsidRPr="00990417" w:rsidRDefault="002B0E3F" w:rsidP="009C5FC4">
            <w:pPr>
              <w:jc w:val="left"/>
              <w:rPr>
                <w:rFonts w:cs="Arial"/>
                <w:b/>
                <w:bCs/>
                <w:szCs w:val="22"/>
                <w:lang w:val="en-GB" w:eastAsia="en-GB"/>
              </w:rPr>
            </w:pPr>
            <w:r w:rsidRPr="00990417">
              <w:rPr>
                <w:rFonts w:cs="Arial"/>
                <w:b/>
                <w:bCs/>
                <w:szCs w:val="22"/>
                <w:lang w:val="en-GB" w:eastAsia="en-GB"/>
              </w:rPr>
              <w:t>DCO</w:t>
            </w:r>
          </w:p>
        </w:tc>
        <w:tc>
          <w:tcPr>
            <w:tcW w:w="1950" w:type="dxa"/>
            <w:tcBorders>
              <w:top w:val="nil"/>
              <w:left w:val="nil"/>
              <w:bottom w:val="single" w:sz="4" w:space="0" w:color="auto"/>
              <w:right w:val="single" w:sz="4" w:space="0" w:color="auto"/>
            </w:tcBorders>
            <w:shd w:val="clear" w:color="000000" w:fill="FFFF99"/>
            <w:noWrap/>
            <w:vAlign w:val="center"/>
          </w:tcPr>
          <w:p w:rsidR="002B0E3F" w:rsidRPr="00990417" w:rsidRDefault="002B0E3F" w:rsidP="009C5FC4">
            <w:pPr>
              <w:ind w:right="425"/>
              <w:jc w:val="right"/>
              <w:rPr>
                <w:rFonts w:cs="Arial"/>
                <w:szCs w:val="22"/>
                <w:lang w:val="en-GB" w:eastAsia="en-GB"/>
              </w:rPr>
            </w:pPr>
            <w:r w:rsidRPr="00990417">
              <w:rPr>
                <w:rFonts w:cs="Arial"/>
                <w:szCs w:val="22"/>
                <w:lang w:val="en-GB" w:eastAsia="en-GB"/>
              </w:rPr>
              <w:t>273</w:t>
            </w:r>
          </w:p>
        </w:tc>
        <w:tc>
          <w:tcPr>
            <w:tcW w:w="1951" w:type="dxa"/>
            <w:tcBorders>
              <w:top w:val="single" w:sz="4" w:space="0" w:color="auto"/>
              <w:left w:val="single" w:sz="4" w:space="0" w:color="auto"/>
              <w:bottom w:val="single" w:sz="4" w:space="0" w:color="auto"/>
              <w:right w:val="single" w:sz="4" w:space="0" w:color="000000"/>
            </w:tcBorders>
            <w:shd w:val="clear" w:color="000000" w:fill="FFFF99"/>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137</w:t>
            </w:r>
          </w:p>
        </w:tc>
      </w:tr>
      <w:tr w:rsidR="002B0E3F" w:rsidRPr="00990417">
        <w:trPr>
          <w:trHeight w:val="284"/>
          <w:jc w:val="center"/>
        </w:trPr>
        <w:tc>
          <w:tcPr>
            <w:tcW w:w="1291" w:type="dxa"/>
            <w:tcBorders>
              <w:top w:val="single" w:sz="4" w:space="0" w:color="auto"/>
              <w:left w:val="single" w:sz="12" w:space="0" w:color="000000"/>
              <w:bottom w:val="single" w:sz="4" w:space="0" w:color="auto"/>
              <w:right w:val="single" w:sz="4" w:space="0" w:color="auto"/>
            </w:tcBorders>
            <w:shd w:val="clear" w:color="000000" w:fill="CCFFFF"/>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3</w:t>
            </w:r>
          </w:p>
        </w:tc>
        <w:tc>
          <w:tcPr>
            <w:tcW w:w="1180" w:type="dxa"/>
            <w:tcBorders>
              <w:top w:val="nil"/>
              <w:left w:val="nil"/>
              <w:bottom w:val="single" w:sz="4" w:space="0" w:color="auto"/>
              <w:right w:val="single" w:sz="4" w:space="0" w:color="auto"/>
            </w:tcBorders>
            <w:shd w:val="clear" w:color="000000" w:fill="CCFFFF"/>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NA</w:t>
            </w:r>
          </w:p>
        </w:tc>
        <w:tc>
          <w:tcPr>
            <w:tcW w:w="2574" w:type="dxa"/>
            <w:tcBorders>
              <w:top w:val="nil"/>
              <w:left w:val="nil"/>
              <w:bottom w:val="single" w:sz="4" w:space="0" w:color="auto"/>
              <w:right w:val="single" w:sz="4" w:space="0" w:color="auto"/>
            </w:tcBorders>
            <w:shd w:val="clear" w:color="000000" w:fill="CCFFFF"/>
            <w:noWrap/>
            <w:vAlign w:val="center"/>
          </w:tcPr>
          <w:p w:rsidR="002B0E3F" w:rsidRPr="00990417" w:rsidRDefault="002B0E3F" w:rsidP="009C5FC4">
            <w:pPr>
              <w:jc w:val="left"/>
              <w:rPr>
                <w:rFonts w:cs="Arial"/>
                <w:b/>
                <w:bCs/>
                <w:szCs w:val="22"/>
                <w:lang w:val="en-GB" w:eastAsia="en-GB"/>
              </w:rPr>
            </w:pPr>
            <w:r w:rsidRPr="00990417">
              <w:rPr>
                <w:rFonts w:cs="Arial"/>
                <w:b/>
                <w:bCs/>
                <w:szCs w:val="22"/>
                <w:lang w:val="en-GB" w:eastAsia="en-GB"/>
              </w:rPr>
              <w:t>NEU2012</w:t>
            </w:r>
          </w:p>
        </w:tc>
        <w:tc>
          <w:tcPr>
            <w:tcW w:w="1950" w:type="dxa"/>
            <w:tcBorders>
              <w:top w:val="nil"/>
              <w:left w:val="nil"/>
              <w:bottom w:val="single" w:sz="4" w:space="0" w:color="auto"/>
              <w:right w:val="single" w:sz="4" w:space="0" w:color="auto"/>
            </w:tcBorders>
            <w:shd w:val="clear" w:color="000000" w:fill="CCFFFF"/>
            <w:noWrap/>
            <w:vAlign w:val="center"/>
          </w:tcPr>
          <w:p w:rsidR="002B0E3F" w:rsidRPr="00990417" w:rsidRDefault="002B0E3F" w:rsidP="009C5FC4">
            <w:pPr>
              <w:ind w:right="425"/>
              <w:jc w:val="right"/>
              <w:rPr>
                <w:rFonts w:cs="Arial"/>
                <w:szCs w:val="22"/>
                <w:lang w:val="en-GB" w:eastAsia="en-GB"/>
              </w:rPr>
            </w:pPr>
            <w:r w:rsidRPr="00990417">
              <w:rPr>
                <w:rFonts w:cs="Arial"/>
                <w:szCs w:val="22"/>
                <w:lang w:val="en-GB" w:eastAsia="en-GB"/>
              </w:rPr>
              <w:t>548</w:t>
            </w:r>
          </w:p>
        </w:tc>
        <w:tc>
          <w:tcPr>
            <w:tcW w:w="1951"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278</w:t>
            </w:r>
          </w:p>
        </w:tc>
      </w:tr>
      <w:tr w:rsidR="002B0E3F" w:rsidRPr="00990417">
        <w:trPr>
          <w:trHeight w:val="284"/>
          <w:jc w:val="center"/>
        </w:trPr>
        <w:tc>
          <w:tcPr>
            <w:tcW w:w="1291" w:type="dxa"/>
            <w:tcBorders>
              <w:top w:val="single" w:sz="4" w:space="0" w:color="auto"/>
              <w:left w:val="single" w:sz="12" w:space="0" w:color="000000"/>
              <w:bottom w:val="single" w:sz="4" w:space="0" w:color="auto"/>
              <w:right w:val="single" w:sz="4" w:space="0" w:color="auto"/>
            </w:tcBorders>
            <w:shd w:val="clear" w:color="000000" w:fill="CCFFFF"/>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4</w:t>
            </w:r>
          </w:p>
        </w:tc>
        <w:tc>
          <w:tcPr>
            <w:tcW w:w="1180" w:type="dxa"/>
            <w:tcBorders>
              <w:top w:val="nil"/>
              <w:left w:val="nil"/>
              <w:bottom w:val="single" w:sz="4" w:space="0" w:color="auto"/>
              <w:right w:val="single" w:sz="4" w:space="0" w:color="auto"/>
            </w:tcBorders>
            <w:shd w:val="clear" w:color="000000" w:fill="CCFFFF"/>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NA</w:t>
            </w:r>
          </w:p>
        </w:tc>
        <w:tc>
          <w:tcPr>
            <w:tcW w:w="2574" w:type="dxa"/>
            <w:tcBorders>
              <w:top w:val="nil"/>
              <w:left w:val="nil"/>
              <w:bottom w:val="single" w:sz="4" w:space="0" w:color="auto"/>
              <w:right w:val="single" w:sz="4" w:space="0" w:color="auto"/>
            </w:tcBorders>
            <w:shd w:val="clear" w:color="000000" w:fill="CCFFFF"/>
            <w:noWrap/>
            <w:vAlign w:val="center"/>
          </w:tcPr>
          <w:p w:rsidR="002B0E3F" w:rsidRPr="00990417" w:rsidRDefault="002B0E3F" w:rsidP="009C5FC4">
            <w:pPr>
              <w:jc w:val="left"/>
              <w:rPr>
                <w:rFonts w:cs="Arial"/>
                <w:b/>
                <w:bCs/>
                <w:szCs w:val="22"/>
                <w:lang w:val="en-GB" w:eastAsia="en-GB"/>
              </w:rPr>
            </w:pPr>
            <w:r w:rsidRPr="00990417">
              <w:rPr>
                <w:rFonts w:cs="Arial"/>
                <w:b/>
                <w:bCs/>
                <w:szCs w:val="22"/>
                <w:lang w:val="en-GB" w:eastAsia="en-GB"/>
              </w:rPr>
              <w:t>AccNet</w:t>
            </w:r>
          </w:p>
        </w:tc>
        <w:tc>
          <w:tcPr>
            <w:tcW w:w="1950" w:type="dxa"/>
            <w:tcBorders>
              <w:top w:val="nil"/>
              <w:left w:val="nil"/>
              <w:bottom w:val="single" w:sz="4" w:space="0" w:color="auto"/>
              <w:right w:val="single" w:sz="4" w:space="0" w:color="auto"/>
            </w:tcBorders>
            <w:shd w:val="clear" w:color="000000" w:fill="CCFFFF"/>
            <w:noWrap/>
            <w:vAlign w:val="center"/>
          </w:tcPr>
          <w:p w:rsidR="002B0E3F" w:rsidRPr="00990417" w:rsidRDefault="002B0E3F" w:rsidP="009C5FC4">
            <w:pPr>
              <w:ind w:right="425"/>
              <w:jc w:val="right"/>
              <w:rPr>
                <w:rFonts w:cs="Arial"/>
                <w:szCs w:val="22"/>
                <w:lang w:val="en-GB" w:eastAsia="en-GB"/>
              </w:rPr>
            </w:pPr>
            <w:r w:rsidRPr="00990417">
              <w:rPr>
                <w:rFonts w:cs="Arial"/>
                <w:szCs w:val="22"/>
                <w:lang w:val="en-GB" w:eastAsia="en-GB"/>
              </w:rPr>
              <w:t>998</w:t>
            </w:r>
          </w:p>
        </w:tc>
        <w:tc>
          <w:tcPr>
            <w:tcW w:w="1951"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594</w:t>
            </w:r>
          </w:p>
        </w:tc>
      </w:tr>
      <w:tr w:rsidR="002B0E3F" w:rsidRPr="00990417">
        <w:trPr>
          <w:trHeight w:val="284"/>
          <w:jc w:val="center"/>
        </w:trPr>
        <w:tc>
          <w:tcPr>
            <w:tcW w:w="1291" w:type="dxa"/>
            <w:tcBorders>
              <w:top w:val="single" w:sz="4" w:space="0" w:color="auto"/>
              <w:left w:val="single" w:sz="12" w:space="0" w:color="000000"/>
              <w:bottom w:val="single" w:sz="4" w:space="0" w:color="auto"/>
              <w:right w:val="single" w:sz="4" w:space="0" w:color="auto"/>
            </w:tcBorders>
            <w:shd w:val="clear" w:color="000000" w:fill="CCFFCC"/>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5</w:t>
            </w:r>
          </w:p>
        </w:tc>
        <w:tc>
          <w:tcPr>
            <w:tcW w:w="1180" w:type="dxa"/>
            <w:tcBorders>
              <w:top w:val="nil"/>
              <w:left w:val="nil"/>
              <w:bottom w:val="single" w:sz="4" w:space="0" w:color="auto"/>
              <w:right w:val="single" w:sz="4" w:space="0" w:color="auto"/>
            </w:tcBorders>
            <w:shd w:val="clear" w:color="000000" w:fill="CCFFCC"/>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TA</w:t>
            </w:r>
          </w:p>
        </w:tc>
        <w:tc>
          <w:tcPr>
            <w:tcW w:w="2574" w:type="dxa"/>
            <w:tcBorders>
              <w:top w:val="nil"/>
              <w:left w:val="nil"/>
              <w:bottom w:val="single" w:sz="4" w:space="0" w:color="auto"/>
              <w:right w:val="single" w:sz="4" w:space="0" w:color="auto"/>
            </w:tcBorders>
            <w:shd w:val="clear" w:color="000000" w:fill="CCFFCC"/>
            <w:noWrap/>
            <w:vAlign w:val="center"/>
          </w:tcPr>
          <w:p w:rsidR="002B0E3F" w:rsidRPr="00990417" w:rsidRDefault="002B0E3F" w:rsidP="009C5FC4">
            <w:pPr>
              <w:jc w:val="left"/>
              <w:rPr>
                <w:rFonts w:cs="Arial"/>
                <w:b/>
                <w:bCs/>
                <w:szCs w:val="22"/>
                <w:lang w:val="en-GB" w:eastAsia="en-GB"/>
              </w:rPr>
            </w:pPr>
            <w:r>
              <w:rPr>
                <w:rFonts w:cs="Arial"/>
                <w:b/>
                <w:bCs/>
                <w:szCs w:val="22"/>
                <w:lang w:val="en-GB" w:eastAsia="en-GB"/>
              </w:rPr>
              <w:t>HiRadMat@SPS</w:t>
            </w:r>
          </w:p>
        </w:tc>
        <w:tc>
          <w:tcPr>
            <w:tcW w:w="1950" w:type="dxa"/>
            <w:tcBorders>
              <w:top w:val="nil"/>
              <w:left w:val="nil"/>
              <w:bottom w:val="single" w:sz="4" w:space="0" w:color="auto"/>
              <w:right w:val="single" w:sz="4" w:space="0" w:color="auto"/>
            </w:tcBorders>
            <w:shd w:val="clear" w:color="000000" w:fill="CCFFCC"/>
            <w:noWrap/>
            <w:vAlign w:val="center"/>
          </w:tcPr>
          <w:p w:rsidR="002B0E3F" w:rsidRPr="00990417" w:rsidRDefault="002B0E3F" w:rsidP="009C5FC4">
            <w:pPr>
              <w:ind w:right="425"/>
              <w:jc w:val="right"/>
              <w:rPr>
                <w:rFonts w:cs="Arial"/>
                <w:szCs w:val="22"/>
                <w:lang w:val="en-GB" w:eastAsia="en-GB"/>
              </w:rPr>
            </w:pPr>
            <w:r>
              <w:rPr>
                <w:rFonts w:cs="Arial"/>
                <w:szCs w:val="22"/>
                <w:lang w:val="en-GB" w:eastAsia="en-GB"/>
              </w:rPr>
              <w:t>287</w:t>
            </w:r>
          </w:p>
        </w:tc>
        <w:tc>
          <w:tcPr>
            <w:tcW w:w="1951" w:type="dxa"/>
            <w:tcBorders>
              <w:top w:val="single" w:sz="4" w:space="0" w:color="auto"/>
              <w:left w:val="single" w:sz="4" w:space="0" w:color="auto"/>
              <w:bottom w:val="single" w:sz="4" w:space="0" w:color="auto"/>
              <w:right w:val="single" w:sz="4" w:space="0" w:color="000000"/>
            </w:tcBorders>
            <w:shd w:val="clear" w:color="000000" w:fill="CCFFCC"/>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59</w:t>
            </w:r>
          </w:p>
        </w:tc>
      </w:tr>
      <w:tr w:rsidR="002B0E3F" w:rsidRPr="00990417">
        <w:trPr>
          <w:trHeight w:val="284"/>
          <w:jc w:val="center"/>
        </w:trPr>
        <w:tc>
          <w:tcPr>
            <w:tcW w:w="1291" w:type="dxa"/>
            <w:tcBorders>
              <w:top w:val="single" w:sz="4" w:space="0" w:color="auto"/>
              <w:left w:val="single" w:sz="12" w:space="0" w:color="000000"/>
              <w:bottom w:val="single" w:sz="4" w:space="0" w:color="auto"/>
              <w:right w:val="single" w:sz="4" w:space="0" w:color="auto"/>
            </w:tcBorders>
            <w:shd w:val="clear" w:color="000000" w:fill="CCFFCC"/>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6</w:t>
            </w:r>
          </w:p>
        </w:tc>
        <w:tc>
          <w:tcPr>
            <w:tcW w:w="1180" w:type="dxa"/>
            <w:tcBorders>
              <w:top w:val="nil"/>
              <w:left w:val="nil"/>
              <w:bottom w:val="single" w:sz="4" w:space="0" w:color="auto"/>
              <w:right w:val="single" w:sz="4" w:space="0" w:color="auto"/>
            </w:tcBorders>
            <w:shd w:val="clear" w:color="000000" w:fill="CCFFCC"/>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TA</w:t>
            </w:r>
          </w:p>
        </w:tc>
        <w:tc>
          <w:tcPr>
            <w:tcW w:w="2574" w:type="dxa"/>
            <w:tcBorders>
              <w:top w:val="nil"/>
              <w:left w:val="nil"/>
              <w:bottom w:val="single" w:sz="4" w:space="0" w:color="auto"/>
              <w:right w:val="single" w:sz="4" w:space="0" w:color="auto"/>
            </w:tcBorders>
            <w:shd w:val="clear" w:color="000000" w:fill="CCFFCC"/>
            <w:noWrap/>
            <w:vAlign w:val="center"/>
          </w:tcPr>
          <w:p w:rsidR="002B0E3F" w:rsidRPr="00990417" w:rsidRDefault="002B0E3F" w:rsidP="009C5FC4">
            <w:pPr>
              <w:jc w:val="left"/>
              <w:rPr>
                <w:rFonts w:cs="Arial"/>
                <w:b/>
                <w:bCs/>
                <w:szCs w:val="22"/>
                <w:lang w:val="en-GB" w:eastAsia="en-GB"/>
              </w:rPr>
            </w:pPr>
            <w:r>
              <w:rPr>
                <w:rFonts w:cs="Arial"/>
                <w:b/>
                <w:bCs/>
                <w:szCs w:val="22"/>
                <w:lang w:val="en-GB" w:eastAsia="en-GB"/>
              </w:rPr>
              <w:t>MICE</w:t>
            </w:r>
          </w:p>
        </w:tc>
        <w:tc>
          <w:tcPr>
            <w:tcW w:w="1950" w:type="dxa"/>
            <w:tcBorders>
              <w:top w:val="nil"/>
              <w:left w:val="nil"/>
              <w:bottom w:val="single" w:sz="4" w:space="0" w:color="auto"/>
              <w:right w:val="single" w:sz="4" w:space="0" w:color="auto"/>
            </w:tcBorders>
            <w:shd w:val="clear" w:color="000000" w:fill="CCFFCC"/>
            <w:noWrap/>
            <w:vAlign w:val="center"/>
          </w:tcPr>
          <w:p w:rsidR="002B0E3F" w:rsidRPr="00990417" w:rsidRDefault="002B0E3F" w:rsidP="009C5FC4">
            <w:pPr>
              <w:ind w:right="425"/>
              <w:jc w:val="right"/>
              <w:rPr>
                <w:rFonts w:cs="Arial"/>
                <w:szCs w:val="22"/>
                <w:lang w:val="en-GB" w:eastAsia="en-GB"/>
              </w:rPr>
            </w:pPr>
            <w:r>
              <w:rPr>
                <w:rFonts w:cs="Arial"/>
                <w:szCs w:val="22"/>
                <w:lang w:val="en-GB" w:eastAsia="en-GB"/>
              </w:rPr>
              <w:t>482</w:t>
            </w:r>
          </w:p>
        </w:tc>
        <w:tc>
          <w:tcPr>
            <w:tcW w:w="1951" w:type="dxa"/>
            <w:tcBorders>
              <w:top w:val="single" w:sz="4" w:space="0" w:color="auto"/>
              <w:left w:val="single" w:sz="4" w:space="0" w:color="auto"/>
              <w:bottom w:val="single" w:sz="4" w:space="0" w:color="auto"/>
              <w:right w:val="single" w:sz="4" w:space="0" w:color="000000"/>
            </w:tcBorders>
            <w:shd w:val="clear" w:color="000000" w:fill="CCFFCC"/>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222</w:t>
            </w:r>
          </w:p>
        </w:tc>
      </w:tr>
      <w:tr w:rsidR="002B0E3F" w:rsidRPr="00990417">
        <w:trPr>
          <w:trHeight w:val="284"/>
          <w:jc w:val="center"/>
        </w:trPr>
        <w:tc>
          <w:tcPr>
            <w:tcW w:w="1291" w:type="dxa"/>
            <w:tcBorders>
              <w:top w:val="single" w:sz="4" w:space="0" w:color="auto"/>
              <w:left w:val="single" w:sz="12" w:space="0" w:color="000000"/>
              <w:bottom w:val="single" w:sz="4" w:space="0" w:color="auto"/>
              <w:right w:val="single" w:sz="4" w:space="0" w:color="auto"/>
            </w:tcBorders>
            <w:shd w:val="clear" w:color="000000" w:fill="FFCC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7</w:t>
            </w:r>
          </w:p>
        </w:tc>
        <w:tc>
          <w:tcPr>
            <w:tcW w:w="1180"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RTD</w:t>
            </w:r>
          </w:p>
        </w:tc>
        <w:tc>
          <w:tcPr>
            <w:tcW w:w="2574"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jc w:val="left"/>
              <w:rPr>
                <w:rFonts w:cs="Arial"/>
                <w:b/>
                <w:bCs/>
                <w:szCs w:val="22"/>
                <w:lang w:val="en-GB" w:eastAsia="en-GB"/>
              </w:rPr>
            </w:pPr>
            <w:r w:rsidRPr="00990417">
              <w:rPr>
                <w:rFonts w:cs="Arial"/>
                <w:b/>
                <w:bCs/>
                <w:szCs w:val="22"/>
                <w:lang w:val="en-GB" w:eastAsia="en-GB"/>
              </w:rPr>
              <w:t>HFM</w:t>
            </w:r>
          </w:p>
        </w:tc>
        <w:tc>
          <w:tcPr>
            <w:tcW w:w="1950"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ind w:right="425"/>
              <w:jc w:val="right"/>
              <w:rPr>
                <w:rFonts w:cs="Arial"/>
                <w:szCs w:val="22"/>
                <w:lang w:val="en-GB" w:eastAsia="en-GB"/>
              </w:rPr>
            </w:pPr>
            <w:r w:rsidRPr="00990417">
              <w:rPr>
                <w:rFonts w:cs="Arial"/>
                <w:szCs w:val="22"/>
                <w:lang w:val="en-GB" w:eastAsia="en-GB"/>
              </w:rPr>
              <w:t>6</w:t>
            </w:r>
            <w:r>
              <w:rPr>
                <w:rFonts w:cs="Arial"/>
                <w:szCs w:val="22"/>
                <w:lang w:val="en-GB" w:eastAsia="en-GB"/>
              </w:rPr>
              <w:t>,</w:t>
            </w:r>
            <w:r w:rsidRPr="00990417">
              <w:rPr>
                <w:rFonts w:cs="Arial"/>
                <w:szCs w:val="22"/>
                <w:lang w:val="en-GB" w:eastAsia="en-GB"/>
              </w:rPr>
              <w:t>438</w:t>
            </w:r>
          </w:p>
        </w:tc>
        <w:tc>
          <w:tcPr>
            <w:tcW w:w="1951" w:type="dxa"/>
            <w:tcBorders>
              <w:top w:val="single" w:sz="4" w:space="0" w:color="auto"/>
              <w:left w:val="single" w:sz="4" w:space="0" w:color="auto"/>
              <w:bottom w:val="single" w:sz="4" w:space="0" w:color="auto"/>
              <w:right w:val="single" w:sz="4" w:space="0" w:color="000000"/>
            </w:tcBorders>
            <w:shd w:val="clear" w:color="000000" w:fill="FFCC99"/>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2</w:t>
            </w:r>
            <w:r>
              <w:rPr>
                <w:rFonts w:cs="Arial"/>
                <w:szCs w:val="22"/>
                <w:lang w:val="en-GB" w:eastAsia="en-GB"/>
              </w:rPr>
              <w:t>,</w:t>
            </w:r>
            <w:r w:rsidRPr="00990417">
              <w:rPr>
                <w:rFonts w:cs="Arial"/>
                <w:szCs w:val="22"/>
                <w:lang w:val="en-GB" w:eastAsia="en-GB"/>
              </w:rPr>
              <w:t>057</w:t>
            </w:r>
          </w:p>
        </w:tc>
      </w:tr>
      <w:tr w:rsidR="002B0E3F" w:rsidRPr="00990417">
        <w:trPr>
          <w:trHeight w:val="284"/>
          <w:jc w:val="center"/>
        </w:trPr>
        <w:tc>
          <w:tcPr>
            <w:tcW w:w="1291" w:type="dxa"/>
            <w:tcBorders>
              <w:top w:val="single" w:sz="4" w:space="0" w:color="auto"/>
              <w:left w:val="single" w:sz="12" w:space="0" w:color="000000"/>
              <w:bottom w:val="single" w:sz="4" w:space="0" w:color="auto"/>
              <w:right w:val="single" w:sz="4" w:space="0" w:color="auto"/>
            </w:tcBorders>
            <w:shd w:val="clear" w:color="000000" w:fill="FFCC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8</w:t>
            </w:r>
          </w:p>
        </w:tc>
        <w:tc>
          <w:tcPr>
            <w:tcW w:w="1180"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RTD</w:t>
            </w:r>
          </w:p>
        </w:tc>
        <w:tc>
          <w:tcPr>
            <w:tcW w:w="2574"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jc w:val="left"/>
              <w:rPr>
                <w:rFonts w:cs="Arial"/>
                <w:b/>
                <w:bCs/>
                <w:szCs w:val="22"/>
                <w:lang w:val="en-GB" w:eastAsia="en-GB"/>
              </w:rPr>
            </w:pPr>
            <w:r w:rsidRPr="00990417">
              <w:rPr>
                <w:rFonts w:cs="Arial"/>
                <w:b/>
                <w:bCs/>
                <w:szCs w:val="22"/>
                <w:lang w:val="en-GB" w:eastAsia="en-GB"/>
              </w:rPr>
              <w:t>ColMat</w:t>
            </w:r>
          </w:p>
        </w:tc>
        <w:tc>
          <w:tcPr>
            <w:tcW w:w="1950"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ind w:right="425"/>
              <w:jc w:val="right"/>
              <w:rPr>
                <w:rFonts w:cs="Arial"/>
                <w:szCs w:val="22"/>
                <w:lang w:val="en-GB" w:eastAsia="en-GB"/>
              </w:rPr>
            </w:pPr>
            <w:r w:rsidRPr="00990417">
              <w:rPr>
                <w:rFonts w:cs="Arial"/>
                <w:szCs w:val="22"/>
                <w:lang w:val="en-GB" w:eastAsia="en-GB"/>
              </w:rPr>
              <w:t>4</w:t>
            </w:r>
            <w:r>
              <w:rPr>
                <w:rFonts w:cs="Arial"/>
                <w:szCs w:val="22"/>
                <w:lang w:val="en-GB" w:eastAsia="en-GB"/>
              </w:rPr>
              <w:t>,</w:t>
            </w:r>
            <w:r w:rsidRPr="00990417">
              <w:rPr>
                <w:rFonts w:cs="Arial"/>
                <w:szCs w:val="22"/>
                <w:lang w:val="en-GB" w:eastAsia="en-GB"/>
              </w:rPr>
              <w:t>090</w:t>
            </w:r>
          </w:p>
        </w:tc>
        <w:tc>
          <w:tcPr>
            <w:tcW w:w="1951" w:type="dxa"/>
            <w:tcBorders>
              <w:top w:val="single" w:sz="4" w:space="0" w:color="auto"/>
              <w:left w:val="single" w:sz="4" w:space="0" w:color="auto"/>
              <w:bottom w:val="single" w:sz="4" w:space="0" w:color="auto"/>
              <w:right w:val="single" w:sz="4" w:space="0" w:color="000000"/>
            </w:tcBorders>
            <w:shd w:val="clear" w:color="000000" w:fill="FFCC99"/>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1</w:t>
            </w:r>
            <w:r>
              <w:rPr>
                <w:rFonts w:cs="Arial"/>
                <w:szCs w:val="22"/>
                <w:lang w:val="en-GB" w:eastAsia="en-GB"/>
              </w:rPr>
              <w:t>,</w:t>
            </w:r>
            <w:r w:rsidRPr="00990417">
              <w:rPr>
                <w:rFonts w:cs="Arial"/>
                <w:szCs w:val="22"/>
                <w:lang w:val="en-GB" w:eastAsia="en-GB"/>
              </w:rPr>
              <w:t>279</w:t>
            </w:r>
          </w:p>
        </w:tc>
      </w:tr>
      <w:tr w:rsidR="002B0E3F" w:rsidRPr="00990417">
        <w:trPr>
          <w:trHeight w:val="284"/>
          <w:jc w:val="center"/>
        </w:trPr>
        <w:tc>
          <w:tcPr>
            <w:tcW w:w="1291" w:type="dxa"/>
            <w:tcBorders>
              <w:top w:val="single" w:sz="4" w:space="0" w:color="auto"/>
              <w:left w:val="single" w:sz="12" w:space="0" w:color="000000"/>
              <w:bottom w:val="single" w:sz="4" w:space="0" w:color="auto"/>
              <w:right w:val="single" w:sz="4" w:space="0" w:color="auto"/>
            </w:tcBorders>
            <w:shd w:val="clear" w:color="000000" w:fill="FFCC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9</w:t>
            </w:r>
          </w:p>
        </w:tc>
        <w:tc>
          <w:tcPr>
            <w:tcW w:w="1180"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RTD</w:t>
            </w:r>
          </w:p>
        </w:tc>
        <w:tc>
          <w:tcPr>
            <w:tcW w:w="2574"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jc w:val="left"/>
              <w:rPr>
                <w:rFonts w:cs="Arial"/>
                <w:b/>
                <w:bCs/>
                <w:szCs w:val="22"/>
                <w:lang w:val="en-GB" w:eastAsia="en-GB"/>
              </w:rPr>
            </w:pPr>
            <w:r w:rsidRPr="00990417">
              <w:rPr>
                <w:rFonts w:cs="Arial"/>
                <w:b/>
                <w:bCs/>
                <w:szCs w:val="22"/>
                <w:lang w:val="en-GB" w:eastAsia="en-GB"/>
              </w:rPr>
              <w:t>NCLinac</w:t>
            </w:r>
          </w:p>
        </w:tc>
        <w:tc>
          <w:tcPr>
            <w:tcW w:w="1950"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ind w:right="425"/>
              <w:jc w:val="right"/>
              <w:rPr>
                <w:rFonts w:cs="Arial"/>
                <w:szCs w:val="22"/>
                <w:lang w:val="en-GB" w:eastAsia="en-GB"/>
              </w:rPr>
            </w:pPr>
            <w:r w:rsidRPr="00990417">
              <w:rPr>
                <w:rFonts w:cs="Arial"/>
                <w:szCs w:val="22"/>
                <w:lang w:val="en-GB" w:eastAsia="en-GB"/>
              </w:rPr>
              <w:t>6</w:t>
            </w:r>
            <w:r>
              <w:rPr>
                <w:rFonts w:cs="Arial"/>
                <w:szCs w:val="22"/>
                <w:lang w:val="en-GB" w:eastAsia="en-GB"/>
              </w:rPr>
              <w:t>,</w:t>
            </w:r>
            <w:r w:rsidRPr="00990417">
              <w:rPr>
                <w:rFonts w:cs="Arial"/>
                <w:szCs w:val="22"/>
                <w:lang w:val="en-GB" w:eastAsia="en-GB"/>
              </w:rPr>
              <w:t>551</w:t>
            </w:r>
          </w:p>
        </w:tc>
        <w:tc>
          <w:tcPr>
            <w:tcW w:w="1951" w:type="dxa"/>
            <w:tcBorders>
              <w:top w:val="single" w:sz="4" w:space="0" w:color="auto"/>
              <w:left w:val="single" w:sz="4" w:space="0" w:color="auto"/>
              <w:bottom w:val="single" w:sz="4" w:space="0" w:color="auto"/>
              <w:right w:val="single" w:sz="4" w:space="0" w:color="000000"/>
            </w:tcBorders>
            <w:shd w:val="clear" w:color="000000" w:fill="FFCC99"/>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2</w:t>
            </w:r>
            <w:r>
              <w:rPr>
                <w:rFonts w:cs="Arial"/>
                <w:szCs w:val="22"/>
                <w:lang w:val="en-GB" w:eastAsia="en-GB"/>
              </w:rPr>
              <w:t>,</w:t>
            </w:r>
            <w:r w:rsidRPr="00990417">
              <w:rPr>
                <w:rFonts w:cs="Arial"/>
                <w:szCs w:val="22"/>
                <w:lang w:val="en-GB" w:eastAsia="en-GB"/>
              </w:rPr>
              <w:t>001</w:t>
            </w:r>
          </w:p>
        </w:tc>
      </w:tr>
      <w:tr w:rsidR="002B0E3F" w:rsidRPr="00990417">
        <w:trPr>
          <w:trHeight w:val="284"/>
          <w:jc w:val="center"/>
        </w:trPr>
        <w:tc>
          <w:tcPr>
            <w:tcW w:w="1291" w:type="dxa"/>
            <w:tcBorders>
              <w:top w:val="single" w:sz="4" w:space="0" w:color="auto"/>
              <w:left w:val="single" w:sz="12" w:space="0" w:color="000000"/>
              <w:bottom w:val="single" w:sz="4" w:space="0" w:color="auto"/>
              <w:right w:val="single" w:sz="4" w:space="0" w:color="auto"/>
            </w:tcBorders>
            <w:shd w:val="clear" w:color="000000" w:fill="FFCC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10</w:t>
            </w:r>
          </w:p>
        </w:tc>
        <w:tc>
          <w:tcPr>
            <w:tcW w:w="1180"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RTD</w:t>
            </w:r>
          </w:p>
        </w:tc>
        <w:tc>
          <w:tcPr>
            <w:tcW w:w="2574"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jc w:val="left"/>
              <w:rPr>
                <w:rFonts w:cs="Arial"/>
                <w:b/>
                <w:bCs/>
                <w:szCs w:val="22"/>
                <w:lang w:val="en-GB" w:eastAsia="en-GB"/>
              </w:rPr>
            </w:pPr>
            <w:r w:rsidRPr="00990417">
              <w:rPr>
                <w:rFonts w:cs="Arial"/>
                <w:b/>
                <w:bCs/>
                <w:szCs w:val="22"/>
                <w:lang w:val="en-GB" w:eastAsia="en-GB"/>
              </w:rPr>
              <w:t>SRF</w:t>
            </w:r>
          </w:p>
        </w:tc>
        <w:tc>
          <w:tcPr>
            <w:tcW w:w="1950"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ind w:right="425"/>
              <w:jc w:val="right"/>
              <w:rPr>
                <w:rFonts w:cs="Arial"/>
                <w:szCs w:val="22"/>
                <w:lang w:val="en-GB" w:eastAsia="en-GB"/>
              </w:rPr>
            </w:pPr>
            <w:r w:rsidRPr="00990417">
              <w:rPr>
                <w:rFonts w:cs="Arial"/>
                <w:szCs w:val="22"/>
                <w:lang w:val="en-GB" w:eastAsia="en-GB"/>
              </w:rPr>
              <w:t>7</w:t>
            </w:r>
            <w:r>
              <w:rPr>
                <w:rFonts w:cs="Arial"/>
                <w:szCs w:val="22"/>
                <w:lang w:val="en-GB" w:eastAsia="en-GB"/>
              </w:rPr>
              <w:t>,</w:t>
            </w:r>
            <w:r w:rsidRPr="00990417">
              <w:rPr>
                <w:rFonts w:cs="Arial"/>
                <w:szCs w:val="22"/>
                <w:lang w:val="en-GB" w:eastAsia="en-GB"/>
              </w:rPr>
              <w:t>730</w:t>
            </w:r>
          </w:p>
        </w:tc>
        <w:tc>
          <w:tcPr>
            <w:tcW w:w="1951" w:type="dxa"/>
            <w:tcBorders>
              <w:top w:val="single" w:sz="4" w:space="0" w:color="auto"/>
              <w:left w:val="single" w:sz="4" w:space="0" w:color="auto"/>
              <w:bottom w:val="single" w:sz="4" w:space="0" w:color="auto"/>
              <w:right w:val="single" w:sz="4" w:space="0" w:color="000000"/>
            </w:tcBorders>
            <w:shd w:val="clear" w:color="000000" w:fill="FFCC99"/>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2</w:t>
            </w:r>
            <w:r>
              <w:rPr>
                <w:rFonts w:cs="Arial"/>
                <w:szCs w:val="22"/>
                <w:lang w:val="en-GB" w:eastAsia="en-GB"/>
              </w:rPr>
              <w:t>,</w:t>
            </w:r>
            <w:r w:rsidRPr="00990417">
              <w:rPr>
                <w:rFonts w:cs="Arial"/>
                <w:szCs w:val="22"/>
                <w:lang w:val="en-GB" w:eastAsia="en-GB"/>
              </w:rPr>
              <w:t>416</w:t>
            </w:r>
          </w:p>
        </w:tc>
      </w:tr>
      <w:tr w:rsidR="002B0E3F" w:rsidRPr="00990417">
        <w:trPr>
          <w:trHeight w:val="284"/>
          <w:jc w:val="center"/>
        </w:trPr>
        <w:tc>
          <w:tcPr>
            <w:tcW w:w="1291" w:type="dxa"/>
            <w:tcBorders>
              <w:top w:val="single" w:sz="4" w:space="0" w:color="auto"/>
              <w:left w:val="single" w:sz="12" w:space="0" w:color="000000"/>
              <w:bottom w:val="nil"/>
              <w:right w:val="single" w:sz="4" w:space="0" w:color="auto"/>
            </w:tcBorders>
            <w:shd w:val="clear" w:color="000000" w:fill="FFCC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11</w:t>
            </w:r>
          </w:p>
        </w:tc>
        <w:tc>
          <w:tcPr>
            <w:tcW w:w="1180" w:type="dxa"/>
            <w:tcBorders>
              <w:top w:val="nil"/>
              <w:left w:val="nil"/>
              <w:bottom w:val="single" w:sz="4" w:space="0" w:color="auto"/>
              <w:right w:val="single" w:sz="4" w:space="0" w:color="auto"/>
            </w:tcBorders>
            <w:shd w:val="clear" w:color="000000" w:fill="FFCC99"/>
            <w:noWrap/>
            <w:vAlign w:val="center"/>
          </w:tcPr>
          <w:p w:rsidR="002B0E3F" w:rsidRPr="00990417" w:rsidRDefault="002B0E3F" w:rsidP="009C5FC4">
            <w:pPr>
              <w:jc w:val="center"/>
              <w:rPr>
                <w:rFonts w:cs="Arial"/>
                <w:szCs w:val="22"/>
                <w:lang w:val="en-GB" w:eastAsia="en-GB"/>
              </w:rPr>
            </w:pPr>
            <w:r w:rsidRPr="00990417">
              <w:rPr>
                <w:rFonts w:cs="Arial"/>
                <w:szCs w:val="22"/>
                <w:lang w:val="en-GB" w:eastAsia="en-GB"/>
              </w:rPr>
              <w:t>RTD</w:t>
            </w:r>
          </w:p>
        </w:tc>
        <w:tc>
          <w:tcPr>
            <w:tcW w:w="2574" w:type="dxa"/>
            <w:tcBorders>
              <w:top w:val="nil"/>
              <w:left w:val="nil"/>
              <w:bottom w:val="nil"/>
              <w:right w:val="single" w:sz="4" w:space="0" w:color="auto"/>
            </w:tcBorders>
            <w:shd w:val="clear" w:color="000000" w:fill="FFCC99"/>
            <w:noWrap/>
            <w:vAlign w:val="center"/>
          </w:tcPr>
          <w:p w:rsidR="002B0E3F" w:rsidRPr="00990417" w:rsidRDefault="002B0E3F" w:rsidP="009C5FC4">
            <w:pPr>
              <w:jc w:val="left"/>
              <w:rPr>
                <w:rFonts w:cs="Arial"/>
                <w:b/>
                <w:bCs/>
                <w:szCs w:val="22"/>
                <w:lang w:val="en-GB" w:eastAsia="en-GB"/>
              </w:rPr>
            </w:pPr>
            <w:r w:rsidRPr="00990417">
              <w:rPr>
                <w:rFonts w:cs="Arial"/>
                <w:b/>
                <w:bCs/>
                <w:szCs w:val="22"/>
                <w:lang w:val="en-GB" w:eastAsia="en-GB"/>
              </w:rPr>
              <w:t>ANAC</w:t>
            </w:r>
          </w:p>
        </w:tc>
        <w:tc>
          <w:tcPr>
            <w:tcW w:w="1950" w:type="dxa"/>
            <w:tcBorders>
              <w:top w:val="nil"/>
              <w:left w:val="nil"/>
              <w:bottom w:val="nil"/>
              <w:right w:val="single" w:sz="4" w:space="0" w:color="auto"/>
            </w:tcBorders>
            <w:shd w:val="clear" w:color="000000" w:fill="FFCC99"/>
            <w:noWrap/>
            <w:vAlign w:val="center"/>
          </w:tcPr>
          <w:p w:rsidR="002B0E3F" w:rsidRPr="00990417" w:rsidRDefault="002B0E3F" w:rsidP="009C5FC4">
            <w:pPr>
              <w:ind w:right="425"/>
              <w:jc w:val="right"/>
              <w:rPr>
                <w:rFonts w:cs="Arial"/>
                <w:szCs w:val="22"/>
                <w:lang w:val="en-GB" w:eastAsia="en-GB"/>
              </w:rPr>
            </w:pPr>
            <w:r w:rsidRPr="00990417">
              <w:rPr>
                <w:rFonts w:cs="Arial"/>
                <w:szCs w:val="22"/>
                <w:lang w:val="en-GB" w:eastAsia="en-GB"/>
              </w:rPr>
              <w:t>3</w:t>
            </w:r>
            <w:r>
              <w:rPr>
                <w:rFonts w:cs="Arial"/>
                <w:szCs w:val="22"/>
                <w:lang w:val="en-GB" w:eastAsia="en-GB"/>
              </w:rPr>
              <w:t>,</w:t>
            </w:r>
            <w:r w:rsidRPr="00990417">
              <w:rPr>
                <w:rFonts w:cs="Arial"/>
                <w:szCs w:val="22"/>
                <w:lang w:val="en-GB" w:eastAsia="en-GB"/>
              </w:rPr>
              <w:t>018</w:t>
            </w:r>
          </w:p>
        </w:tc>
        <w:tc>
          <w:tcPr>
            <w:tcW w:w="1951" w:type="dxa"/>
            <w:tcBorders>
              <w:top w:val="single" w:sz="4" w:space="0" w:color="auto"/>
              <w:left w:val="single" w:sz="4" w:space="0" w:color="auto"/>
              <w:bottom w:val="nil"/>
              <w:right w:val="single" w:sz="4" w:space="0" w:color="000000"/>
            </w:tcBorders>
            <w:shd w:val="clear" w:color="000000" w:fill="FFCC99"/>
            <w:noWrap/>
            <w:vAlign w:val="center"/>
          </w:tcPr>
          <w:p w:rsidR="002B0E3F" w:rsidRPr="00990417" w:rsidRDefault="002B0E3F" w:rsidP="009C5FC4">
            <w:pPr>
              <w:ind w:right="391"/>
              <w:jc w:val="right"/>
              <w:rPr>
                <w:rFonts w:cs="Arial"/>
                <w:szCs w:val="22"/>
                <w:lang w:val="en-GB" w:eastAsia="en-GB"/>
              </w:rPr>
            </w:pPr>
            <w:r w:rsidRPr="00990417">
              <w:rPr>
                <w:rFonts w:cs="Arial"/>
                <w:szCs w:val="22"/>
                <w:lang w:val="en-GB" w:eastAsia="en-GB"/>
              </w:rPr>
              <w:t>0</w:t>
            </w:r>
            <w:r>
              <w:rPr>
                <w:rFonts w:cs="Arial"/>
                <w:szCs w:val="22"/>
                <w:lang w:val="en-GB" w:eastAsia="en-GB"/>
              </w:rPr>
              <w:t>,</w:t>
            </w:r>
            <w:r w:rsidRPr="00990417">
              <w:rPr>
                <w:rFonts w:cs="Arial"/>
                <w:szCs w:val="22"/>
                <w:lang w:val="en-GB" w:eastAsia="en-GB"/>
              </w:rPr>
              <w:t>934</w:t>
            </w:r>
          </w:p>
        </w:tc>
      </w:tr>
      <w:tr w:rsidR="002B0E3F" w:rsidRPr="00990417">
        <w:trPr>
          <w:trHeight w:val="284"/>
          <w:jc w:val="center"/>
        </w:trPr>
        <w:tc>
          <w:tcPr>
            <w:tcW w:w="1291" w:type="dxa"/>
            <w:tcBorders>
              <w:top w:val="single" w:sz="4" w:space="0" w:color="auto"/>
              <w:left w:val="single" w:sz="12" w:space="0" w:color="000000"/>
              <w:bottom w:val="single" w:sz="12" w:space="0" w:color="000000"/>
              <w:right w:val="single" w:sz="4" w:space="0" w:color="auto"/>
            </w:tcBorders>
            <w:shd w:val="clear" w:color="000000" w:fill="BFBFBF"/>
            <w:noWrap/>
            <w:vAlign w:val="center"/>
          </w:tcPr>
          <w:p w:rsidR="002B0E3F" w:rsidRPr="00990417" w:rsidRDefault="002B0E3F" w:rsidP="009C5FC4">
            <w:pPr>
              <w:jc w:val="center"/>
              <w:rPr>
                <w:rFonts w:cs="Arial"/>
                <w:b/>
                <w:bCs/>
                <w:szCs w:val="22"/>
                <w:lang w:val="en-GB" w:eastAsia="en-GB"/>
              </w:rPr>
            </w:pPr>
            <w:r w:rsidRPr="00990417">
              <w:rPr>
                <w:rFonts w:cs="Arial"/>
                <w:b/>
                <w:bCs/>
                <w:szCs w:val="22"/>
                <w:lang w:val="en-GB" w:eastAsia="en-GB"/>
              </w:rPr>
              <w:t>Total</w:t>
            </w:r>
            <w:r>
              <w:rPr>
                <w:rFonts w:cs="Arial"/>
                <w:b/>
                <w:bCs/>
                <w:szCs w:val="22"/>
                <w:lang w:val="en-GB" w:eastAsia="en-GB"/>
              </w:rPr>
              <w:t xml:space="preserve"> (k€)</w:t>
            </w:r>
          </w:p>
        </w:tc>
        <w:tc>
          <w:tcPr>
            <w:tcW w:w="1180" w:type="dxa"/>
            <w:tcBorders>
              <w:top w:val="single" w:sz="4" w:space="0" w:color="auto"/>
              <w:left w:val="single" w:sz="4" w:space="0" w:color="auto"/>
              <w:bottom w:val="single" w:sz="12" w:space="0" w:color="000000"/>
              <w:right w:val="single" w:sz="4" w:space="0" w:color="auto"/>
            </w:tcBorders>
            <w:shd w:val="clear" w:color="000000" w:fill="BFBFBF"/>
            <w:noWrap/>
            <w:vAlign w:val="center"/>
          </w:tcPr>
          <w:p w:rsidR="002B0E3F" w:rsidRPr="00990417" w:rsidRDefault="002B0E3F" w:rsidP="009C5FC4">
            <w:pPr>
              <w:jc w:val="center"/>
              <w:rPr>
                <w:rFonts w:cs="Arial"/>
                <w:b/>
                <w:bCs/>
                <w:szCs w:val="22"/>
                <w:lang w:val="en-GB" w:eastAsia="en-GB"/>
              </w:rPr>
            </w:pPr>
            <w:r w:rsidRPr="00990417">
              <w:rPr>
                <w:rFonts w:cs="Arial"/>
                <w:b/>
                <w:bCs/>
                <w:szCs w:val="22"/>
                <w:lang w:val="en-GB" w:eastAsia="en-GB"/>
              </w:rPr>
              <w:t> </w:t>
            </w:r>
          </w:p>
        </w:tc>
        <w:tc>
          <w:tcPr>
            <w:tcW w:w="2574" w:type="dxa"/>
            <w:tcBorders>
              <w:top w:val="single" w:sz="4" w:space="0" w:color="auto"/>
              <w:left w:val="single" w:sz="4" w:space="0" w:color="auto"/>
              <w:bottom w:val="single" w:sz="12" w:space="0" w:color="000000"/>
              <w:right w:val="single" w:sz="4" w:space="0" w:color="auto"/>
            </w:tcBorders>
            <w:shd w:val="clear" w:color="000000" w:fill="BFBFBF"/>
            <w:noWrap/>
            <w:vAlign w:val="center"/>
          </w:tcPr>
          <w:p w:rsidR="002B0E3F" w:rsidRPr="00990417" w:rsidRDefault="002B0E3F" w:rsidP="009C5FC4">
            <w:pPr>
              <w:jc w:val="center"/>
              <w:rPr>
                <w:rFonts w:cs="Arial"/>
                <w:b/>
                <w:bCs/>
                <w:szCs w:val="22"/>
                <w:u w:val="single"/>
                <w:lang w:val="en-GB" w:eastAsia="en-GB"/>
              </w:rPr>
            </w:pPr>
          </w:p>
        </w:tc>
        <w:tc>
          <w:tcPr>
            <w:tcW w:w="1950" w:type="dxa"/>
            <w:tcBorders>
              <w:top w:val="single" w:sz="4" w:space="0" w:color="auto"/>
              <w:left w:val="single" w:sz="4" w:space="0" w:color="auto"/>
              <w:bottom w:val="single" w:sz="12" w:space="0" w:color="000000"/>
              <w:right w:val="single" w:sz="4" w:space="0" w:color="auto"/>
            </w:tcBorders>
            <w:shd w:val="clear" w:color="000000" w:fill="BFBFBF"/>
            <w:noWrap/>
            <w:vAlign w:val="center"/>
          </w:tcPr>
          <w:p w:rsidR="002B0E3F" w:rsidRPr="00990417" w:rsidRDefault="002B0E3F" w:rsidP="009C5FC4">
            <w:pPr>
              <w:ind w:right="425"/>
              <w:jc w:val="right"/>
              <w:rPr>
                <w:rFonts w:cs="Arial"/>
                <w:b/>
                <w:bCs/>
                <w:szCs w:val="22"/>
                <w:lang w:val="en-GB" w:eastAsia="en-GB"/>
              </w:rPr>
            </w:pPr>
            <w:r w:rsidRPr="00990417">
              <w:rPr>
                <w:rFonts w:cs="Arial"/>
                <w:b/>
                <w:bCs/>
                <w:szCs w:val="22"/>
                <w:lang w:val="en-GB" w:eastAsia="en-GB"/>
              </w:rPr>
              <w:t>3</w:t>
            </w:r>
            <w:r>
              <w:rPr>
                <w:rFonts w:cs="Arial"/>
                <w:b/>
                <w:bCs/>
                <w:szCs w:val="22"/>
                <w:lang w:val="en-GB" w:eastAsia="en-GB"/>
              </w:rPr>
              <w:t>1,247</w:t>
            </w:r>
            <w:r w:rsidRPr="00990417">
              <w:rPr>
                <w:rFonts w:cs="Arial"/>
                <w:b/>
                <w:bCs/>
                <w:szCs w:val="22"/>
                <w:lang w:val="en-GB" w:eastAsia="en-GB"/>
              </w:rPr>
              <w:t xml:space="preserve"> </w:t>
            </w:r>
          </w:p>
        </w:tc>
        <w:tc>
          <w:tcPr>
            <w:tcW w:w="1951" w:type="dxa"/>
            <w:tcBorders>
              <w:top w:val="single" w:sz="4" w:space="0" w:color="auto"/>
              <w:left w:val="single" w:sz="4" w:space="0" w:color="auto"/>
              <w:bottom w:val="single" w:sz="12" w:space="0" w:color="000000"/>
              <w:right w:val="single" w:sz="4" w:space="0" w:color="000000"/>
            </w:tcBorders>
            <w:shd w:val="clear" w:color="000000" w:fill="BFBFBF"/>
            <w:noWrap/>
            <w:vAlign w:val="center"/>
          </w:tcPr>
          <w:p w:rsidR="002B0E3F" w:rsidRPr="00990417" w:rsidRDefault="002B0E3F" w:rsidP="009C5FC4">
            <w:pPr>
              <w:ind w:right="391"/>
              <w:jc w:val="right"/>
              <w:rPr>
                <w:rFonts w:cs="Arial"/>
                <w:b/>
                <w:bCs/>
                <w:szCs w:val="22"/>
                <w:lang w:val="en-GB" w:eastAsia="en-GB"/>
              </w:rPr>
            </w:pPr>
            <w:r w:rsidRPr="00990417">
              <w:rPr>
                <w:rFonts w:cs="Arial"/>
                <w:b/>
                <w:bCs/>
                <w:szCs w:val="22"/>
                <w:lang w:val="en-GB" w:eastAsia="en-GB"/>
              </w:rPr>
              <w:t>10</w:t>
            </w:r>
            <w:r>
              <w:rPr>
                <w:rFonts w:cs="Arial"/>
                <w:b/>
                <w:bCs/>
                <w:szCs w:val="22"/>
                <w:lang w:val="en-GB" w:eastAsia="en-GB"/>
              </w:rPr>
              <w:t>,</w:t>
            </w:r>
            <w:r w:rsidRPr="00990417">
              <w:rPr>
                <w:rFonts w:cs="Arial"/>
                <w:b/>
                <w:bCs/>
                <w:szCs w:val="22"/>
                <w:lang w:val="en-GB" w:eastAsia="en-GB"/>
              </w:rPr>
              <w:t>000</w:t>
            </w:r>
          </w:p>
        </w:tc>
      </w:tr>
    </w:tbl>
    <w:p w:rsidR="002B0E3F" w:rsidRDefault="002B0E3F" w:rsidP="009C5FC4">
      <w:pPr>
        <w:rPr>
          <w:lang w:val="en-GB"/>
        </w:rPr>
      </w:pPr>
    </w:p>
    <w:p w:rsidR="002B0E3F" w:rsidRPr="00917E7D" w:rsidRDefault="002B0E3F" w:rsidP="009C5FC4">
      <w:pPr>
        <w:rPr>
          <w:lang w:val="en-GB"/>
        </w:rPr>
      </w:pPr>
      <w:bookmarkStart w:id="52" w:name="_Toc65834284"/>
    </w:p>
    <w:p w:rsidR="002B0E3F" w:rsidRPr="00103613" w:rsidRDefault="002B0E3F" w:rsidP="009C5FC4">
      <w:pPr>
        <w:pStyle w:val="ColorfulList-Accent11"/>
        <w:numPr>
          <w:ilvl w:val="0"/>
          <w:numId w:val="78"/>
        </w:numPr>
        <w:spacing w:after="120"/>
        <w:ind w:left="714" w:hanging="357"/>
        <w:rPr>
          <w:lang w:val="en-GB"/>
        </w:rPr>
      </w:pPr>
      <w:r w:rsidRPr="00103613">
        <w:rPr>
          <w:b/>
          <w:lang w:val="en-GB"/>
        </w:rPr>
        <w:t>Management and Coordination (WP1)</w:t>
      </w:r>
    </w:p>
    <w:p w:rsidR="002B0E3F" w:rsidRPr="00103613" w:rsidRDefault="002B0E3F" w:rsidP="009C5FC4">
      <w:pPr>
        <w:pStyle w:val="ColorfulList-Accent11"/>
        <w:spacing w:after="120"/>
        <w:ind w:left="357"/>
        <w:rPr>
          <w:sz w:val="16"/>
          <w:szCs w:val="16"/>
          <w:lang w:val="en-GB"/>
        </w:rPr>
      </w:pPr>
    </w:p>
    <w:p w:rsidR="002B0E3F" w:rsidRPr="00103613" w:rsidRDefault="002B0E3F" w:rsidP="009C5FC4">
      <w:pPr>
        <w:pStyle w:val="ColorfulList-Accent11"/>
        <w:spacing w:after="120"/>
        <w:rPr>
          <w:lang w:val="en-GB"/>
        </w:rPr>
      </w:pPr>
      <w:r w:rsidRPr="00103613">
        <w:rPr>
          <w:lang w:val="en-GB"/>
        </w:rPr>
        <w:t>CERN, the Coordinator of EuCARD, being a European Organisation, has agreed to provide full funding for the management manpower costs. Based on the experience of FP6-I3 CARE project, the manpower efforts are estimated at 60 person-months (p-m) for the Management Team, consisting of the Project Coordinator, his Deputy, and the Administrative Manager. In addition, 24 p-m are foreseen for the administrative support (Project Assistant, Financial Officer, Legal Advisor, part-time each). The requested EC contribution of 22</w:t>
      </w:r>
      <w:r>
        <w:rPr>
          <w:lang w:val="en-GB"/>
        </w:rPr>
        <w:t> k€</w:t>
      </w:r>
      <w:r w:rsidRPr="00103613">
        <w:rPr>
          <w:lang w:val="en-GB"/>
        </w:rPr>
        <w:t xml:space="preserve"> will cover travel costs for participation to project management meetings. </w:t>
      </w:r>
    </w:p>
    <w:p w:rsidR="002B0E3F" w:rsidRPr="00103613" w:rsidRDefault="002B0E3F" w:rsidP="009C5FC4">
      <w:pPr>
        <w:pStyle w:val="ColorfulList-Accent11"/>
        <w:spacing w:after="120"/>
        <w:rPr>
          <w:lang w:val="en-GB"/>
        </w:rPr>
      </w:pPr>
    </w:p>
    <w:p w:rsidR="002B0E3F" w:rsidRPr="00103613" w:rsidRDefault="002B0E3F" w:rsidP="009C5FC4">
      <w:pPr>
        <w:pStyle w:val="ColorfulList-Accent11"/>
        <w:spacing w:after="120"/>
        <w:rPr>
          <w:lang w:val="en-GB"/>
        </w:rPr>
      </w:pPr>
      <w:r w:rsidRPr="00103613">
        <w:rPr>
          <w:lang w:val="en-GB"/>
        </w:rPr>
        <w:t xml:space="preserve">Each of the other Work Packages includes a coordination task with associated budget line to cover the costs incurred by the WP Coordinators and Deputy Coordinators in the scientific coordination of their Work Packages, as well as the project reporting. This budget line includes also allowances for participation to the consortium management and coordination meetings, such as the Steering Committee and Governing Board meetings.  </w:t>
      </w:r>
    </w:p>
    <w:p w:rsidR="002B0E3F" w:rsidRPr="00103613" w:rsidRDefault="002B0E3F" w:rsidP="009C5FC4">
      <w:pPr>
        <w:numPr>
          <w:ilvl w:val="0"/>
          <w:numId w:val="78"/>
        </w:numPr>
        <w:spacing w:before="180" w:after="120"/>
        <w:rPr>
          <w:lang w:val="en-GB"/>
        </w:rPr>
      </w:pPr>
      <w:r w:rsidRPr="00103613">
        <w:rPr>
          <w:b/>
          <w:lang w:val="en-GB"/>
        </w:rPr>
        <w:t>Dissemination and Communication (WP2)</w:t>
      </w:r>
      <w:r w:rsidRPr="00103613">
        <w:rPr>
          <w:lang w:val="en-GB"/>
        </w:rPr>
        <w:t xml:space="preserve"> </w:t>
      </w:r>
    </w:p>
    <w:p w:rsidR="002B0E3F" w:rsidRPr="00103613" w:rsidRDefault="002B0E3F" w:rsidP="009C5FC4">
      <w:pPr>
        <w:spacing w:before="180" w:after="120"/>
        <w:ind w:left="720"/>
        <w:rPr>
          <w:lang w:val="en-GB"/>
        </w:rPr>
      </w:pPr>
      <w:r w:rsidRPr="00103613">
        <w:rPr>
          <w:lang w:val="en-GB"/>
        </w:rPr>
        <w:t>24 p-m are planned for the WP2 Coordinator and Deputy Coordinator, and the necessary Information Technology support for this Work Package. Apart from a fraction of the manpower costs, the EC contribution of 137</w:t>
      </w:r>
      <w:r>
        <w:rPr>
          <w:lang w:val="en-GB"/>
        </w:rPr>
        <w:t> k€</w:t>
      </w:r>
      <w:r w:rsidRPr="00103613">
        <w:rPr>
          <w:lang w:val="en-GB"/>
        </w:rPr>
        <w:t xml:space="preserve"> for this WP will support dissemination activities in networks outside the project or other European initiatives, publication of booklets and monographs, publications in Open Access Journals, as well as some outreach activities and events. </w:t>
      </w:r>
    </w:p>
    <w:p w:rsidR="002B0E3F" w:rsidRPr="00103613" w:rsidRDefault="002B0E3F" w:rsidP="009C5FC4">
      <w:pPr>
        <w:numPr>
          <w:ilvl w:val="0"/>
          <w:numId w:val="78"/>
        </w:numPr>
        <w:spacing w:before="180" w:after="120"/>
        <w:rPr>
          <w:lang w:val="en-GB"/>
        </w:rPr>
      </w:pPr>
      <w:r w:rsidRPr="00103613">
        <w:rPr>
          <w:b/>
          <w:lang w:val="en-GB"/>
        </w:rPr>
        <w:t>Networking Activities (WP3 and WP4)</w:t>
      </w:r>
      <w:r w:rsidRPr="00103613">
        <w:rPr>
          <w:lang w:val="en-GB"/>
        </w:rPr>
        <w:t xml:space="preserve"> </w:t>
      </w:r>
    </w:p>
    <w:p w:rsidR="002B0E3F" w:rsidRPr="00103613" w:rsidRDefault="002B0E3F" w:rsidP="009C5FC4">
      <w:pPr>
        <w:spacing w:before="120" w:after="120"/>
        <w:ind w:left="720"/>
        <w:rPr>
          <w:rFonts w:cs="Arial"/>
          <w:lang w:val="en-GB"/>
        </w:rPr>
      </w:pPr>
      <w:r w:rsidRPr="00103613">
        <w:rPr>
          <w:lang w:val="en-GB"/>
        </w:rPr>
        <w:t>The NAs being considered as the backbone of EuCARD and gateways for communication with the scientific community outside the project consortium, the EC funding – 278</w:t>
      </w:r>
      <w:r>
        <w:rPr>
          <w:lang w:val="en-GB"/>
        </w:rPr>
        <w:t> k€</w:t>
      </w:r>
      <w:r w:rsidRPr="00103613">
        <w:rPr>
          <w:rFonts w:cs="Arial"/>
          <w:lang w:val="en-GB"/>
        </w:rPr>
        <w:t xml:space="preserve"> for WP3 and 594</w:t>
      </w:r>
      <w:r>
        <w:rPr>
          <w:lang w:val="en-GB"/>
        </w:rPr>
        <w:t> </w:t>
      </w:r>
      <w:r>
        <w:rPr>
          <w:rFonts w:cs="Arial"/>
          <w:lang w:val="en-GB"/>
        </w:rPr>
        <w:t>k€</w:t>
      </w:r>
      <w:r w:rsidRPr="00103613">
        <w:rPr>
          <w:rFonts w:cs="Arial"/>
          <w:lang w:val="en-GB"/>
        </w:rPr>
        <w:t xml:space="preserve"> for WP4 – </w:t>
      </w:r>
      <w:r w:rsidRPr="00103613">
        <w:rPr>
          <w:lang w:val="en-GB"/>
        </w:rPr>
        <w:t xml:space="preserve">will be essentially allocated for the organisation of topical mini-workshops (two 3-day workshops per network or network task and per year are planned), with financial support (travel and daily allowances) for some 15-20 external participants and speakers for each workshop, e.g. from the Associated Institutes, given in Table 2.3.  </w:t>
      </w:r>
    </w:p>
    <w:p w:rsidR="002B0E3F" w:rsidRPr="00103613" w:rsidRDefault="002B0E3F" w:rsidP="009C5FC4">
      <w:pPr>
        <w:spacing w:before="120" w:after="120"/>
        <w:ind w:left="720"/>
        <w:rPr>
          <w:lang w:val="en-GB"/>
        </w:rPr>
      </w:pPr>
      <w:r w:rsidRPr="00103613">
        <w:rPr>
          <w:lang w:val="en-GB"/>
        </w:rPr>
        <w:t>The networking activities will include and fund also the exchange of experts between the consortium partners</w:t>
      </w:r>
      <w:r>
        <w:rPr>
          <w:lang w:val="en-GB"/>
        </w:rPr>
        <w:t xml:space="preserve"> </w:t>
      </w:r>
      <w:r w:rsidRPr="0084127F">
        <w:rPr>
          <w:lang w:val="en-GB"/>
        </w:rPr>
        <w:t>and the Associated Institutes (</w:t>
      </w:r>
      <w:r>
        <w:rPr>
          <w:lang w:val="en-GB"/>
        </w:rPr>
        <w:t>6 experts for 1 week</w:t>
      </w:r>
      <w:r w:rsidRPr="00103613">
        <w:rPr>
          <w:lang w:val="en-GB"/>
        </w:rPr>
        <w:t xml:space="preserve"> per year for each NA). Finally, a modest contribution of the EC funding will be allocated for the coordination tasks of the WP Coordinators. </w:t>
      </w:r>
    </w:p>
    <w:p w:rsidR="002B0E3F" w:rsidRPr="00103613" w:rsidRDefault="002B0E3F" w:rsidP="009C5FC4">
      <w:pPr>
        <w:numPr>
          <w:ilvl w:val="0"/>
          <w:numId w:val="78"/>
        </w:numPr>
        <w:spacing w:after="120"/>
        <w:rPr>
          <w:color w:val="0070C0"/>
          <w:lang w:val="en-GB"/>
        </w:rPr>
      </w:pPr>
      <w:r w:rsidRPr="00103613">
        <w:rPr>
          <w:b/>
          <w:lang w:val="en-GB"/>
        </w:rPr>
        <w:t>T</w:t>
      </w:r>
      <w:r>
        <w:rPr>
          <w:b/>
          <w:lang w:val="en-GB"/>
        </w:rPr>
        <w:t>ransnational</w:t>
      </w:r>
      <w:r w:rsidRPr="00103613">
        <w:rPr>
          <w:b/>
          <w:lang w:val="en-GB"/>
        </w:rPr>
        <w:t xml:space="preserve"> Access Activities (WP 5 and WP6)</w:t>
      </w:r>
      <w:r w:rsidRPr="00103613">
        <w:rPr>
          <w:lang w:val="en-GB"/>
        </w:rPr>
        <w:t xml:space="preserve"> </w:t>
      </w:r>
    </w:p>
    <w:p w:rsidR="002B0E3F" w:rsidRPr="00103613" w:rsidRDefault="002B0E3F" w:rsidP="009C5FC4">
      <w:pPr>
        <w:spacing w:after="120"/>
        <w:ind w:left="720"/>
        <w:rPr>
          <w:lang w:val="en-GB"/>
        </w:rPr>
      </w:pPr>
      <w:r w:rsidRPr="00103613">
        <w:rPr>
          <w:lang w:val="en-GB"/>
        </w:rPr>
        <w:t>For both TA facilities, opened under this IA project (at CERN and STFC), most of the EC funding (59</w:t>
      </w:r>
      <w:r>
        <w:rPr>
          <w:lang w:val="en-GB"/>
        </w:rPr>
        <w:t> k€</w:t>
      </w:r>
      <w:r w:rsidRPr="00103613">
        <w:rPr>
          <w:rFonts w:cs="Arial"/>
          <w:lang w:val="en-GB"/>
        </w:rPr>
        <w:t xml:space="preserve"> for WP5 and 222</w:t>
      </w:r>
      <w:r>
        <w:rPr>
          <w:lang w:val="en-GB"/>
        </w:rPr>
        <w:t> </w:t>
      </w:r>
      <w:r>
        <w:rPr>
          <w:rFonts w:cs="Arial"/>
          <w:lang w:val="en-GB"/>
        </w:rPr>
        <w:t>k€</w:t>
      </w:r>
      <w:r w:rsidRPr="00103613">
        <w:rPr>
          <w:rFonts w:cs="Arial"/>
          <w:lang w:val="en-GB"/>
        </w:rPr>
        <w:t xml:space="preserve"> for WP6) </w:t>
      </w:r>
      <w:r w:rsidRPr="00103613">
        <w:rPr>
          <w:lang w:val="en-GB"/>
        </w:rPr>
        <w:t xml:space="preserve">is intended for the support of the external users that will benefit from the TA, and a small budget is allocated for the manpower costs for management of the access. The operating costs of </w:t>
      </w:r>
      <w:r>
        <w:rPr>
          <w:lang w:val="en-GB"/>
        </w:rPr>
        <w:t>HiRadMat@SPS (</w:t>
      </w:r>
      <w:r w:rsidRPr="00103613">
        <w:rPr>
          <w:lang w:val="en-GB"/>
        </w:rPr>
        <w:t>TA-WP5</w:t>
      </w:r>
      <w:r>
        <w:rPr>
          <w:lang w:val="en-GB"/>
        </w:rPr>
        <w:t>)</w:t>
      </w:r>
      <w:r w:rsidRPr="00103613">
        <w:rPr>
          <w:lang w:val="en-GB"/>
        </w:rPr>
        <w:t xml:space="preserve"> will be fully funded by CERN.</w:t>
      </w:r>
      <w:r w:rsidRPr="00103613">
        <w:rPr>
          <w:color w:val="0070C0"/>
          <w:lang w:val="en-GB"/>
        </w:rPr>
        <w:t xml:space="preserve"> </w:t>
      </w:r>
      <w:r w:rsidRPr="00103613">
        <w:rPr>
          <w:lang w:val="en-GB"/>
        </w:rPr>
        <w:t xml:space="preserve">The anticipated </w:t>
      </w:r>
      <w:r>
        <w:rPr>
          <w:lang w:val="en-GB"/>
        </w:rPr>
        <w:t xml:space="preserve">number of </w:t>
      </w:r>
      <w:r w:rsidRPr="00103613">
        <w:rPr>
          <w:lang w:val="en-GB"/>
        </w:rPr>
        <w:t xml:space="preserve">users of </w:t>
      </w:r>
      <w:r>
        <w:rPr>
          <w:lang w:val="en-GB"/>
        </w:rPr>
        <w:t>MICE</w:t>
      </w:r>
      <w:r w:rsidRPr="00103613">
        <w:rPr>
          <w:lang w:val="en-GB"/>
        </w:rPr>
        <w:t xml:space="preserve"> (TA-WP6) </w:t>
      </w:r>
      <w:r>
        <w:rPr>
          <w:lang w:val="en-GB"/>
        </w:rPr>
        <w:t>is</w:t>
      </w:r>
      <w:r w:rsidRPr="00103613">
        <w:rPr>
          <w:lang w:val="en-GB"/>
        </w:rPr>
        <w:t xml:space="preserve"> expected to be significant, so that some of the EU funding for this WP will be used to cover a fraction (around </w:t>
      </w:r>
      <w:r>
        <w:rPr>
          <w:lang w:val="en-GB"/>
        </w:rPr>
        <w:t>2</w:t>
      </w:r>
      <w:r w:rsidRPr="00103613">
        <w:rPr>
          <w:lang w:val="en-GB"/>
        </w:rPr>
        <w:t>%) of the annual operating cost of the facility. The rest of the operating costs that will be incurred by the two TA operators have been evaluated and committed for the full duration of the project.</w:t>
      </w:r>
    </w:p>
    <w:p w:rsidR="002B0E3F" w:rsidRPr="00103613" w:rsidRDefault="002B0E3F" w:rsidP="009C5FC4">
      <w:pPr>
        <w:ind w:left="720"/>
        <w:rPr>
          <w:color w:val="0070C0"/>
          <w:lang w:val="en-GB"/>
        </w:rPr>
      </w:pPr>
    </w:p>
    <w:p w:rsidR="002B0E3F" w:rsidRPr="00103613" w:rsidRDefault="002B0E3F" w:rsidP="009C5FC4">
      <w:pPr>
        <w:numPr>
          <w:ilvl w:val="0"/>
          <w:numId w:val="78"/>
        </w:numPr>
        <w:spacing w:after="120"/>
        <w:rPr>
          <w:color w:val="FF0000"/>
          <w:lang w:val="en-GB"/>
        </w:rPr>
      </w:pPr>
      <w:r w:rsidRPr="00103613">
        <w:rPr>
          <w:b/>
          <w:lang w:val="en-GB"/>
        </w:rPr>
        <w:t xml:space="preserve">Joint Research Activities (WPs 7 to 11) </w:t>
      </w:r>
    </w:p>
    <w:p w:rsidR="002B0E3F" w:rsidRPr="00103613" w:rsidRDefault="002B0E3F" w:rsidP="009C5FC4">
      <w:pPr>
        <w:spacing w:after="120"/>
        <w:ind w:left="720"/>
        <w:rPr>
          <w:rFonts w:cs="Arial"/>
          <w:szCs w:val="22"/>
          <w:lang w:val="en-GB"/>
        </w:rPr>
      </w:pPr>
      <w:r w:rsidRPr="00103613">
        <w:rPr>
          <w:rFonts w:cs="Arial"/>
          <w:szCs w:val="22"/>
          <w:lang w:val="en-GB"/>
        </w:rPr>
        <w:t>The Joint Research Activities mobilise the largest fraction of the IA budget (around 27.8</w:t>
      </w:r>
      <w:r>
        <w:rPr>
          <w:lang w:val="en-GB"/>
        </w:rPr>
        <w:t> </w:t>
      </w:r>
      <w:r w:rsidRPr="00103613">
        <w:rPr>
          <w:rFonts w:cs="Arial"/>
          <w:szCs w:val="22"/>
          <w:lang w:val="en-GB"/>
        </w:rPr>
        <w:t>M€ of the total estimated costs). This is due to the complex</w:t>
      </w:r>
      <w:r>
        <w:rPr>
          <w:rFonts w:cs="Arial"/>
          <w:szCs w:val="22"/>
          <w:lang w:val="en-GB"/>
        </w:rPr>
        <w:t>ity and high costs of the equip</w:t>
      </w:r>
      <w:r w:rsidRPr="00103613">
        <w:rPr>
          <w:rFonts w:cs="Arial"/>
          <w:szCs w:val="22"/>
          <w:lang w:val="en-GB"/>
        </w:rPr>
        <w:t xml:space="preserve">ment necessary to be developed for the upgrades and improvements of the large accelerators and test facilities that contribute to the IA Work Programme. </w:t>
      </w:r>
    </w:p>
    <w:p w:rsidR="002B0E3F" w:rsidRPr="00103613" w:rsidRDefault="002B0E3F" w:rsidP="009C5FC4">
      <w:pPr>
        <w:spacing w:after="120"/>
        <w:ind w:left="720"/>
        <w:rPr>
          <w:rFonts w:cs="Arial"/>
          <w:b/>
          <w:szCs w:val="22"/>
          <w:lang w:val="en-GB"/>
        </w:rPr>
      </w:pPr>
      <w:r w:rsidRPr="00103613">
        <w:rPr>
          <w:rFonts w:cs="Arial"/>
          <w:szCs w:val="22"/>
          <w:lang w:val="en-GB"/>
        </w:rPr>
        <w:t>The costs of the JRAs will be supported at a level of some 30% by the EC funding. The estimated personnel and material budgets are roughly equal for these RTD activities. The EC funding distribution is well balanced between participants and countries.</w:t>
      </w:r>
      <w:r w:rsidRPr="00103613">
        <w:rPr>
          <w:rFonts w:cs="Arial"/>
          <w:color w:val="0070C0"/>
          <w:szCs w:val="22"/>
          <w:lang w:val="en-GB"/>
        </w:rPr>
        <w:t xml:space="preserve"> </w:t>
      </w:r>
      <w:r w:rsidRPr="00103613">
        <w:rPr>
          <w:rFonts w:cs="Arial"/>
          <w:szCs w:val="22"/>
          <w:lang w:val="en-GB"/>
        </w:rPr>
        <w:t>The EC contribution to the JRA activities (some 8.7</w:t>
      </w:r>
      <w:r>
        <w:rPr>
          <w:lang w:val="en-GB"/>
        </w:rPr>
        <w:t> </w:t>
      </w:r>
      <w:r w:rsidRPr="00103613">
        <w:rPr>
          <w:rFonts w:cs="Arial"/>
          <w:szCs w:val="22"/>
          <w:lang w:val="en-GB"/>
        </w:rPr>
        <w:t xml:space="preserve">M€) will be used mainly for covering the personnel costs of the beneficiaries. </w:t>
      </w:r>
    </w:p>
    <w:p w:rsidR="002B0E3F" w:rsidRPr="004541EE" w:rsidRDefault="002B0E3F" w:rsidP="009C5FC4">
      <w:pPr>
        <w:ind w:left="720"/>
        <w:rPr>
          <w:color w:val="FF0000"/>
          <w:lang w:val="en-GB"/>
        </w:rPr>
      </w:pPr>
      <w:r w:rsidRPr="00103613">
        <w:rPr>
          <w:rFonts w:cs="Arial"/>
          <w:szCs w:val="22"/>
          <w:lang w:val="en-GB"/>
        </w:rPr>
        <w:t>Subcontracting is not foreseen for this project. Orders placed to industrial suppliers will only concern individual components and fabrication through standard manufacturing techniques. The budget of one of the beneficiaries, CNRS, includes funding for a third party (Grenoble INP), as explained in section B2.3.</w:t>
      </w:r>
    </w:p>
    <w:bookmarkEnd w:id="52"/>
    <w:p w:rsidR="002B0E3F" w:rsidRPr="004541EE" w:rsidRDefault="002B0E3F" w:rsidP="009C5FC4">
      <w:pPr>
        <w:ind w:left="360"/>
        <w:rPr>
          <w:lang w:val="en-GB"/>
        </w:rPr>
      </w:pPr>
    </w:p>
    <w:p w:rsidR="002B0E3F" w:rsidRPr="004541EE" w:rsidRDefault="002B0E3F" w:rsidP="009C5FC4">
      <w:pPr>
        <w:pStyle w:val="Heading2"/>
        <w:spacing w:before="0"/>
        <w:rPr>
          <w:lang w:val="en-GB"/>
        </w:rPr>
      </w:pPr>
      <w:r>
        <w:rPr>
          <w:lang w:val="en-GB"/>
        </w:rPr>
        <w:br w:type="page"/>
      </w:r>
      <w:bookmarkStart w:id="53" w:name="_Toc90457531"/>
      <w:r>
        <w:rPr>
          <w:lang w:val="en-GB"/>
        </w:rPr>
        <w:t>B3. I</w:t>
      </w:r>
      <w:r w:rsidRPr="004541EE">
        <w:rPr>
          <w:lang w:val="en-GB"/>
        </w:rPr>
        <w:t>mpact</w:t>
      </w:r>
      <w:bookmarkEnd w:id="53"/>
    </w:p>
    <w:p w:rsidR="002B0E3F" w:rsidRPr="004541EE" w:rsidRDefault="002B0E3F" w:rsidP="009C5FC4">
      <w:pPr>
        <w:pStyle w:val="Heading3"/>
        <w:spacing w:after="120"/>
        <w:rPr>
          <w:lang w:val="en-GB"/>
        </w:rPr>
      </w:pPr>
      <w:bookmarkStart w:id="54" w:name="_Toc90457532"/>
      <w:r w:rsidRPr="004541EE">
        <w:rPr>
          <w:lang w:val="en-GB"/>
        </w:rPr>
        <w:t>B.3.1 Strategic impact</w:t>
      </w:r>
      <w:bookmarkEnd w:id="54"/>
    </w:p>
    <w:p w:rsidR="002B0E3F" w:rsidRPr="004541EE" w:rsidRDefault="002B0E3F" w:rsidP="009C5FC4">
      <w:pPr>
        <w:pStyle w:val="Heading4"/>
        <w:spacing w:before="120" w:after="120"/>
        <w:rPr>
          <w:lang w:val="en-GB"/>
        </w:rPr>
      </w:pPr>
      <w:bookmarkStart w:id="55" w:name="_Toc90457533"/>
      <w:r w:rsidRPr="004541EE">
        <w:rPr>
          <w:lang w:val="en-GB"/>
        </w:rPr>
        <w:t>Contribution to policy developments</w:t>
      </w:r>
      <w:bookmarkEnd w:id="55"/>
    </w:p>
    <w:p w:rsidR="002B0E3F" w:rsidRPr="004541EE" w:rsidRDefault="002B0E3F" w:rsidP="009C5FC4">
      <w:pPr>
        <w:rPr>
          <w:lang w:val="en-GB"/>
        </w:rPr>
      </w:pPr>
      <w:r w:rsidRPr="004541EE">
        <w:rPr>
          <w:lang w:val="en-GB"/>
        </w:rPr>
        <w:t>The EuCARD participants, representing the major European laboratories, research institutes and universities active in the field of accelerator R&amp;D, have expressed a strong interest and commitment to extend existing collaborations and create further synergies at European level, including industrial partners. EuCARD shall be one component of an on-going structuring process briefly summarized in the following:</w:t>
      </w:r>
    </w:p>
    <w:p w:rsidR="002B0E3F" w:rsidRPr="004541EE" w:rsidRDefault="002B0E3F" w:rsidP="009C5FC4">
      <w:pPr>
        <w:rPr>
          <w:lang w:val="en-GB"/>
        </w:rPr>
      </w:pPr>
    </w:p>
    <w:p w:rsidR="002B0E3F" w:rsidRPr="004541EE" w:rsidRDefault="002B0E3F" w:rsidP="009C5FC4">
      <w:pPr>
        <w:numPr>
          <w:ilvl w:val="0"/>
          <w:numId w:val="76"/>
        </w:numPr>
        <w:rPr>
          <w:b/>
          <w:lang w:val="en-GB"/>
        </w:rPr>
      </w:pPr>
      <w:r w:rsidRPr="004541EE">
        <w:rPr>
          <w:b/>
          <w:lang w:val="en-GB"/>
        </w:rPr>
        <w:t>Definition of strategic European goals</w:t>
      </w:r>
    </w:p>
    <w:p w:rsidR="002B0E3F" w:rsidRPr="004541EE" w:rsidRDefault="002B0E3F" w:rsidP="009C5FC4">
      <w:pPr>
        <w:rPr>
          <w:lang w:val="en-GB"/>
        </w:rPr>
      </w:pPr>
      <w:r w:rsidRPr="004541EE">
        <w:rPr>
          <w:lang w:val="en-GB"/>
        </w:rPr>
        <w:t>In the field of High Energy Physics (HEP), the CERN Council, representing the 20 Member States, has taken up the responsibility, defined in its mandate, to define and follow up the European Strategy for Particle Physics. A CERN Council Strategy Group has been formed and a major step was carried out with the publication of the strategic goals of HEP in Europe endorsed in Lisbon in 2006. In March 2008, a Secretariat of the European Strategy Session of the CERN Council was formed. The European Strategy Forum on Research Infrastructures (ESFRI) refers to the CERN Council Strategy Document for High Energy Physics. As regards the fields of Nuclear Physics and Light Sources, ESFRI has defined a European roadmap in its 2006 Report on large-scale Research Infrastructures: the motivation, requirements and priorities for photon sources and neutron sources are presented here, spelling out the European priorities for these disciplines.</w:t>
      </w:r>
    </w:p>
    <w:p w:rsidR="002B0E3F" w:rsidRPr="004541EE" w:rsidRDefault="002B0E3F" w:rsidP="009C5FC4">
      <w:pPr>
        <w:rPr>
          <w:lang w:val="en-GB"/>
        </w:rPr>
      </w:pPr>
    </w:p>
    <w:p w:rsidR="002B0E3F" w:rsidRPr="004541EE" w:rsidRDefault="002B0E3F" w:rsidP="009C5FC4">
      <w:pPr>
        <w:numPr>
          <w:ilvl w:val="0"/>
          <w:numId w:val="76"/>
        </w:numPr>
        <w:rPr>
          <w:b/>
          <w:lang w:val="en-GB"/>
        </w:rPr>
      </w:pPr>
      <w:r w:rsidRPr="004541EE">
        <w:rPr>
          <w:b/>
          <w:lang w:val="en-GB"/>
        </w:rPr>
        <w:t>European projects</w:t>
      </w:r>
    </w:p>
    <w:p w:rsidR="002B0E3F" w:rsidRPr="004541EE" w:rsidRDefault="002B0E3F" w:rsidP="009C5FC4">
      <w:pPr>
        <w:rPr>
          <w:lang w:val="en-GB"/>
        </w:rPr>
      </w:pPr>
      <w:r w:rsidRPr="004541EE">
        <w:rPr>
          <w:lang w:val="en-GB"/>
        </w:rPr>
        <w:t>In order to handle the future approved European projects in HEP, a board of Directors of Accelerator Laboratories was recently formed and had its second meeting in October 2008. Its goal is to be the executive body for the implementation and follow-up of the decided common projects. In the field of Light Sources and Nuclear Physics, several accelerator projects have been identified for support by ESRFI: XFEL, FAIR, FLASH, MAXIV, BESSY and 4GLS. For XFEL and FAIR the formation of an international consortium is in the final stage of negotiation.</w:t>
      </w:r>
    </w:p>
    <w:p w:rsidR="002B0E3F" w:rsidRPr="004541EE" w:rsidRDefault="002B0E3F" w:rsidP="009C5FC4">
      <w:pPr>
        <w:rPr>
          <w:lang w:val="en-GB"/>
        </w:rPr>
      </w:pPr>
    </w:p>
    <w:p w:rsidR="002B0E3F" w:rsidRPr="004541EE" w:rsidRDefault="002B0E3F" w:rsidP="009C5FC4">
      <w:pPr>
        <w:numPr>
          <w:ilvl w:val="0"/>
          <w:numId w:val="76"/>
        </w:numPr>
        <w:rPr>
          <w:b/>
          <w:lang w:val="en-GB"/>
        </w:rPr>
      </w:pPr>
      <w:r w:rsidRPr="004541EE">
        <w:rPr>
          <w:b/>
          <w:lang w:val="en-GB"/>
        </w:rPr>
        <w:t>European R&amp;D Studies</w:t>
      </w:r>
    </w:p>
    <w:p w:rsidR="002B0E3F" w:rsidRPr="004541EE" w:rsidRDefault="002B0E3F" w:rsidP="009C5FC4">
      <w:pPr>
        <w:spacing w:after="120"/>
        <w:rPr>
          <w:lang w:val="en-GB"/>
        </w:rPr>
      </w:pPr>
      <w:r w:rsidRPr="004541EE">
        <w:rPr>
          <w:lang w:val="en-GB"/>
        </w:rPr>
        <w:t>To allow decision making on common projects, significant collaborative work is needed in Research and Development. With the support of the European Committee for Future Accelerators (ECFA), and the Board of Directors, the European Steering Group for Research and Technical Development on Particle Accelerator (ESGARD) has the mandate to promote coordination and pan-European collaborations in the field of accelerator sciences and related technologies. , and prepare a coherent set of bids to apply for EU funding. The EuCARD project (like its predecessor FP6-CARE) was prepared under the auspices of ESGARD. Like CARE, EuCARD will act at the execution level, fostering direct contact between scientists and engineers of the partners. The EC funding that the community will receive is at the level of a few per mil of the labora</w:t>
      </w:r>
      <w:r>
        <w:rPr>
          <w:lang w:val="en-GB"/>
        </w:rPr>
        <w:t>tories budgets, and thus fulfil</w:t>
      </w:r>
      <w:r w:rsidRPr="004541EE">
        <w:rPr>
          <w:lang w:val="en-GB"/>
        </w:rPr>
        <w:t xml:space="preserve">s the condition for “independence of external EC funding” mentioned in the EuCARD Evaluation Summary Report. The EC funding is highly leveraged, focused on concrete R&amp;D collaborations between the participants to reach common S&amp;T goals. The joint efforts under EuCARD will maintain a culture of collaboration that will gradually create the conditions for a more coherent and effective sharing of the work on very large projects far exceeding the possibilities of any partner. </w:t>
      </w:r>
    </w:p>
    <w:p w:rsidR="002B0E3F" w:rsidRPr="004541EE" w:rsidRDefault="002B0E3F" w:rsidP="009C5FC4">
      <w:pPr>
        <w:spacing w:after="120"/>
        <w:rPr>
          <w:lang w:val="en-GB"/>
        </w:rPr>
      </w:pPr>
      <w:r w:rsidRPr="004541EE">
        <w:rPr>
          <w:lang w:val="en-GB"/>
        </w:rPr>
        <w:t>A significant number of non-European Institutes or Organizations have expressed their interest to collaborate with EuCARD, among which several accelerator laboratories and programs from the USA, Japan, Russia and China, funded by their own national agencies (Table 2.3 a). Therefore, through the EuCARD Integrating Activity, the European Accelerator Infrastructures will strengthen their links with other laboratories around the world so that Europe could benefit from the worldwide advances and developments of accelerator technologies, and could continue to play a leading role in international initiatives in the field. This is fully in line with the priorities of the European Research Area for development of world-class infrastructures and opening of the ERA to the world.</w:t>
      </w:r>
    </w:p>
    <w:p w:rsidR="002B0E3F" w:rsidRPr="004541EE" w:rsidRDefault="002B0E3F" w:rsidP="009C5FC4">
      <w:pPr>
        <w:pStyle w:val="Heading4"/>
        <w:rPr>
          <w:lang w:val="en-GB"/>
        </w:rPr>
      </w:pPr>
      <w:bookmarkStart w:id="56" w:name="_Toc90457534"/>
      <w:r w:rsidRPr="004541EE">
        <w:rPr>
          <w:lang w:val="en-GB"/>
        </w:rPr>
        <w:t>Development of world-class infrastructures</w:t>
      </w:r>
      <w:bookmarkEnd w:id="56"/>
    </w:p>
    <w:p w:rsidR="002B0E3F" w:rsidRPr="004541EE" w:rsidRDefault="002B0E3F" w:rsidP="009C5FC4">
      <w:pPr>
        <w:spacing w:after="120"/>
        <w:rPr>
          <w:lang w:val="en-GB"/>
        </w:rPr>
      </w:pPr>
      <w:r w:rsidRPr="004541EE">
        <w:rPr>
          <w:lang w:val="en-GB"/>
        </w:rPr>
        <w:t xml:space="preserve">The LHC being the flagship of particle physics, its upgrade will have a significant impact at worldwide level. At ten-fold its nominal luminosity, a new physics reach opens, and will allow Europe to maintain the leadership in this field by providing solid ground for fundamental advances and insights in particle physics. </w:t>
      </w:r>
    </w:p>
    <w:p w:rsidR="002B0E3F" w:rsidRPr="004541EE" w:rsidRDefault="002B0E3F" w:rsidP="009C5FC4">
      <w:pPr>
        <w:spacing w:after="120"/>
        <w:rPr>
          <w:lang w:val="en-GB"/>
        </w:rPr>
      </w:pPr>
      <w:r w:rsidRPr="004541EE">
        <w:rPr>
          <w:lang w:val="en-GB"/>
        </w:rPr>
        <w:t>Several other world-class level accelerators are involved in EuCARD and will benefit from the Joint Research Activities of this project: DAΦNE (electron-positron collider), with a potential very large luminosity increase, CNGS (intense neutrino beam), SIS and FAIR (heavy ion accelerators and project) and MICE (Muon ionization and cooling experiment) and EMMA (a world first implementation of non-scaling FFAG principle).</w:t>
      </w:r>
    </w:p>
    <w:p w:rsidR="002B0E3F" w:rsidRPr="004541EE" w:rsidRDefault="002B0E3F" w:rsidP="009C5FC4">
      <w:pPr>
        <w:spacing w:after="120"/>
        <w:rPr>
          <w:lang w:val="en-GB"/>
        </w:rPr>
      </w:pPr>
      <w:r w:rsidRPr="004541EE">
        <w:rPr>
          <w:lang w:val="en-GB"/>
        </w:rPr>
        <w:t xml:space="preserve">Besides particle physics, FLASH, central in EuCARD WP11, stands as a pioneering fourth generation light source (superconducting electron linac) in the VUV and soft X-ray domain. It is the test bed of a unique XFEL project producing high intensity ultra-short X-ray coherent flashes and opening up a whole range of new perspectives for the natural sciences and industry. Other sources are equally concerned by EuCARD: ESRF, PETRA and ANKA. Altogether, the accelerator infrastructures involved in this project, serve a large community of well over 10,000 physicists from all over the world. </w:t>
      </w:r>
    </w:p>
    <w:p w:rsidR="002B0E3F" w:rsidRPr="004541EE" w:rsidRDefault="002B0E3F" w:rsidP="009C5FC4">
      <w:pPr>
        <w:spacing w:after="120"/>
        <w:rPr>
          <w:lang w:val="en-GB"/>
        </w:rPr>
      </w:pPr>
      <w:r w:rsidRPr="004541EE">
        <w:rPr>
          <w:lang w:val="en-GB"/>
        </w:rPr>
        <w:t>In addition to accelerators, the goal of EuCARD is to improve and strengthen world-class test facilities for investigating the technologies needed for future accelerators. These are mainly the CLIC test facility CTF3, regarded as a key element in deciding the future world accelerator and the consortium of SC RF test stations of highest importance for all machines and projects based on superconducting RF acceleration.</w:t>
      </w:r>
    </w:p>
    <w:p w:rsidR="002B0E3F" w:rsidRPr="004541EE" w:rsidRDefault="002B0E3F" w:rsidP="009C5FC4">
      <w:pPr>
        <w:spacing w:after="120"/>
        <w:rPr>
          <w:lang w:val="en-GB"/>
        </w:rPr>
      </w:pPr>
      <w:r w:rsidRPr="004541EE">
        <w:rPr>
          <w:lang w:val="en-GB"/>
        </w:rPr>
        <w:t>During the course of EuCARD, new facilities from other branches of accelerator science and technology may use the project results, such as innovative cancer therapy centres using particle beams for patient treatment (e.g. ETOILE in France).</w:t>
      </w:r>
    </w:p>
    <w:p w:rsidR="002B0E3F" w:rsidRPr="004541EE" w:rsidRDefault="002B0E3F" w:rsidP="009C5FC4">
      <w:pPr>
        <w:spacing w:after="120"/>
        <w:rPr>
          <w:color w:val="0070C0"/>
          <w:lang w:val="en-GB"/>
        </w:rPr>
      </w:pPr>
      <w:r w:rsidRPr="004541EE">
        <w:rPr>
          <w:lang w:val="en-GB"/>
        </w:rPr>
        <w:t>The novel accelerator technologies that will be developed by EuCARD will reinforce the European capacity of producing not only high-energy and high-intensity proton and electron beams in the years to come, but also in a more distant future intense neutrino and muon beams. As a consequence, the scientific excellence of Europe will also be reinforced with the potential increase of the flux of neutrinos and the flux of protons for next generation of fixed target experiments in both particle physics and nuclear physics.</w:t>
      </w:r>
    </w:p>
    <w:p w:rsidR="002B0E3F" w:rsidRPr="004541EE" w:rsidRDefault="002B0E3F" w:rsidP="009C5FC4">
      <w:pPr>
        <w:pStyle w:val="Heading4"/>
        <w:rPr>
          <w:lang w:val="en-GB"/>
        </w:rPr>
      </w:pPr>
      <w:bookmarkStart w:id="57" w:name="_Toc90457535"/>
      <w:r w:rsidRPr="004541EE">
        <w:rPr>
          <w:lang w:val="en-GB"/>
        </w:rPr>
        <w:t>Impact of the scientific and technological results</w:t>
      </w:r>
      <w:bookmarkEnd w:id="57"/>
    </w:p>
    <w:p w:rsidR="002B0E3F" w:rsidRPr="004541EE" w:rsidRDefault="002B0E3F" w:rsidP="009C5FC4">
      <w:pPr>
        <w:spacing w:after="120"/>
        <w:rPr>
          <w:lang w:val="en-GB"/>
        </w:rPr>
      </w:pPr>
      <w:r w:rsidRPr="004541EE">
        <w:rPr>
          <w:lang w:val="en-GB"/>
        </w:rPr>
        <w:t xml:space="preserve">The EuCARD project is oriented towards maximum impact on high priority programs: </w:t>
      </w:r>
    </w:p>
    <w:p w:rsidR="002B0E3F" w:rsidRPr="004541EE" w:rsidRDefault="002B0E3F" w:rsidP="009C5FC4">
      <w:pPr>
        <w:spacing w:after="120"/>
        <w:rPr>
          <w:lang w:val="en-GB"/>
        </w:rPr>
      </w:pPr>
      <w:r w:rsidRPr="004541EE">
        <w:rPr>
          <w:lang w:val="en-GB"/>
        </w:rPr>
        <w:t xml:space="preserve">The </w:t>
      </w:r>
      <w:r w:rsidRPr="004541EE">
        <w:rPr>
          <w:b/>
          <w:lang w:val="en-GB"/>
        </w:rPr>
        <w:t>luminosity upgrade of the LHC</w:t>
      </w:r>
      <w:r w:rsidRPr="004541EE">
        <w:rPr>
          <w:lang w:val="en-GB"/>
        </w:rPr>
        <w:t xml:space="preserve"> will be carried out in two phases. The technological requirements for the first phase are included in the SLHC-PP project. Success in the second phase, which aims to increase the luminosity by a factor of ten, will depend on the results of several EuCARD work packages. This level of performance was inconceivable during the LHC design phase. However, innovative solutions have been proposed in the framework of FP6-CARE I3 and their performance and associated risks will be evaluated by EuCARD AccNet (WP4). This will facilitate the decision making process for the LHC accelerator and its detectors, ATLAS and CMS. The successful development of accelerator quality Nb</w:t>
      </w:r>
      <w:r w:rsidRPr="004541EE">
        <w:rPr>
          <w:vertAlign w:val="subscript"/>
          <w:lang w:val="en-GB"/>
        </w:rPr>
        <w:t>3</w:t>
      </w:r>
      <w:r w:rsidRPr="004541EE">
        <w:rPr>
          <w:lang w:val="en-GB"/>
        </w:rPr>
        <w:t>Sn magnets (WP7) will lead to more compact and better performing final focus systems, beyond the capability of Nb-Ti magnets. The development of Nb</w:t>
      </w:r>
      <w:r w:rsidRPr="004541EE">
        <w:rPr>
          <w:vertAlign w:val="subscript"/>
          <w:lang w:val="en-GB"/>
        </w:rPr>
        <w:t>3</w:t>
      </w:r>
      <w:r w:rsidRPr="004541EE">
        <w:rPr>
          <w:lang w:val="en-GB"/>
        </w:rPr>
        <w:t>Sn magnets also opens up the possibility of an energy upgrade by a factor of 2 to 3, which would extend significantly the physics reach of the LHC. The availability of high performance cost-effective Nb</w:t>
      </w:r>
      <w:r w:rsidRPr="004541EE">
        <w:rPr>
          <w:vertAlign w:val="subscript"/>
          <w:lang w:val="en-GB"/>
        </w:rPr>
        <w:t>3</w:t>
      </w:r>
      <w:r w:rsidRPr="004541EE">
        <w:rPr>
          <w:lang w:val="en-GB"/>
        </w:rPr>
        <w:t xml:space="preserve">Sn magnets would rapidly have a large impact on other projects with similar requirements. The FRESCA test station for superconducting cables is a good example, since it requires a higher field to test new superconductors. Wigglers and undulators used to control beam parameters in electron rings and linacs are another example. </w:t>
      </w:r>
    </w:p>
    <w:p w:rsidR="002B0E3F" w:rsidRPr="004541EE" w:rsidRDefault="002B0E3F" w:rsidP="009C5FC4">
      <w:pPr>
        <w:spacing w:after="120"/>
        <w:rPr>
          <w:lang w:val="en-GB"/>
        </w:rPr>
      </w:pPr>
      <w:r w:rsidRPr="004541EE">
        <w:rPr>
          <w:lang w:val="en-GB"/>
        </w:rPr>
        <w:t xml:space="preserve">An improved efficiency of </w:t>
      </w:r>
      <w:r w:rsidRPr="004541EE">
        <w:rPr>
          <w:b/>
          <w:lang w:val="en-GB"/>
        </w:rPr>
        <w:t>collimators</w:t>
      </w:r>
      <w:r w:rsidRPr="004541EE">
        <w:rPr>
          <w:lang w:val="en-GB"/>
        </w:rPr>
        <w:t xml:space="preserve"> and of the resistance of jaw materials to beam losses from higher beam currents (WP8) will have a key impact on accelerator performance.  Indeed the demand for higher intensities in most accelerators highlights the need for efficient control of beam losses to protect delicate equipment and minimize localised machine activation. This is typically the case for the LHC upgrade and for heavy ion projects such as FAIR at GSI. </w:t>
      </w:r>
    </w:p>
    <w:p w:rsidR="002B0E3F" w:rsidRPr="004541EE" w:rsidRDefault="002B0E3F" w:rsidP="009C5FC4">
      <w:pPr>
        <w:spacing w:after="120"/>
        <w:rPr>
          <w:lang w:val="en-GB"/>
        </w:rPr>
      </w:pPr>
      <w:r w:rsidRPr="004541EE">
        <w:rPr>
          <w:lang w:val="en-GB"/>
        </w:rPr>
        <w:t xml:space="preserve">In the post-LHC era, accelerator-based research in particle physics will be at a crossroad. New concepts will be needed to reduce the size, cost and complexity of higher energy machines. Solutions could include </w:t>
      </w:r>
      <w:r w:rsidRPr="004541EE">
        <w:rPr>
          <w:b/>
          <w:lang w:val="en-GB"/>
        </w:rPr>
        <w:t>lepton linear colliders</w:t>
      </w:r>
      <w:r w:rsidRPr="004541EE">
        <w:rPr>
          <w:lang w:val="en-GB"/>
        </w:rPr>
        <w:t xml:space="preserve"> with significantly higher accelerating gradients, neutrino factories and novel accelerating techniques. In all cases, the challenges are exceptional. The expected long lead-time requires that technology decisions be made within the time scale of this IA. The current preference and largest investment is oriented towards lepton colliders with a high enough energy and luminosity to determine the precise properties of any new particles discovered by the LHC. EuCARD results will have an impact on two lines of research, namely high efficiency superconducting linacs (ILC) and two-beam acceleration with large accelerating gradients (CLIC). Decisions concerning the next “world” machine will have a major impact on European infrastructures; the feasibility of CLIC technology must be demonstrated and the ILC technical design must be improved. The two largest EuCARD JRA work packages and one network will contribute to these investigations (WP 4.2, WP 9, and WP 10). </w:t>
      </w:r>
    </w:p>
    <w:p w:rsidR="002B0E3F" w:rsidRPr="004541EE" w:rsidRDefault="002B0E3F" w:rsidP="009C5FC4">
      <w:pPr>
        <w:spacing w:after="120"/>
        <w:rPr>
          <w:lang w:val="en-GB"/>
        </w:rPr>
      </w:pPr>
      <w:r w:rsidRPr="004541EE">
        <w:rPr>
          <w:lang w:val="en-GB"/>
        </w:rPr>
        <w:t xml:space="preserve">Technological developments are the focus for </w:t>
      </w:r>
      <w:r w:rsidRPr="004541EE">
        <w:rPr>
          <w:b/>
          <w:lang w:val="en-GB"/>
        </w:rPr>
        <w:t>superconducting RF</w:t>
      </w:r>
      <w:r w:rsidRPr="004541EE">
        <w:rPr>
          <w:lang w:val="en-GB"/>
        </w:rPr>
        <w:t xml:space="preserve">. The results will contribute to the understanding of phenomena, which currently limit superconducting cavity performance, thereby improving the technology beyond what is presently available. The better understanding of parameters, test results and manufacturing quality will benefit applications in several other fields, such as light sources like FLASH, XFEL projects and proton linacs for the LHC injector chain. This experience will allow performance and cost evaluation for the ILC. If the size and cost of superconducting linacs would become excessive because accelerating gradients are limited to no more than about 30 MV/m to 35 MV/m, the </w:t>
      </w:r>
      <w:r w:rsidRPr="004541EE">
        <w:rPr>
          <w:b/>
          <w:lang w:val="en-GB"/>
        </w:rPr>
        <w:t>two-beam acceleration principle</w:t>
      </w:r>
      <w:r w:rsidRPr="004541EE">
        <w:rPr>
          <w:lang w:val="en-GB"/>
        </w:rPr>
        <w:t xml:space="preserve"> used in CLIC offers a more compact solution with significantly higher gradients up to 100 MV/m. EuCARD will explore various challenges offered by CLIC, including high power, high mechanical precision, HOM damping in the CTF3 test station. Whether normal or superconducting, these high-energy linacs must guarantee the production, preservation and control of extremely small (nanometre) beam sizes to reach the required luminosity. Therefore, the beam control experience gained in the CTF3 and ATF2 test facilities will be essential to find ways of </w:t>
      </w:r>
      <w:r w:rsidRPr="004541EE">
        <w:rPr>
          <w:b/>
          <w:lang w:val="en-GB"/>
        </w:rPr>
        <w:t>preserving emittance</w:t>
      </w:r>
      <w:r w:rsidRPr="004541EE">
        <w:rPr>
          <w:lang w:val="en-GB"/>
        </w:rPr>
        <w:t xml:space="preserve"> at the required level when facing problems of stability, reproducibility and vibration (WP9).</w:t>
      </w:r>
    </w:p>
    <w:p w:rsidR="002B0E3F" w:rsidRPr="004541EE" w:rsidRDefault="002B0E3F" w:rsidP="009C5FC4">
      <w:pPr>
        <w:spacing w:after="120"/>
        <w:rPr>
          <w:lang w:val="en-GB"/>
        </w:rPr>
      </w:pPr>
      <w:r w:rsidRPr="004541EE">
        <w:rPr>
          <w:lang w:val="en-GB"/>
        </w:rPr>
        <w:t xml:space="preserve">The precise control of </w:t>
      </w:r>
      <w:r w:rsidRPr="004541EE">
        <w:rPr>
          <w:b/>
          <w:lang w:val="en-GB"/>
        </w:rPr>
        <w:t>RF phase</w:t>
      </w:r>
      <w:r w:rsidRPr="004541EE">
        <w:rPr>
          <w:lang w:val="en-GB"/>
        </w:rPr>
        <w:t xml:space="preserve"> is also a common challenge for future linear colliders and free electron lasers. The development of phase control to well below the picosecond level will have an important impact in an even wider domain. </w:t>
      </w:r>
      <w:r w:rsidRPr="004541EE">
        <w:rPr>
          <w:b/>
          <w:lang w:val="en-GB"/>
        </w:rPr>
        <w:t>Crab cavities</w:t>
      </w:r>
      <w:r w:rsidRPr="004541EE">
        <w:rPr>
          <w:lang w:val="en-GB"/>
        </w:rPr>
        <w:t xml:space="preserve"> are one example; if the required accuracy is obtained, it will be possible to upgrade the LHC luminosity with minimal beam current increase and interference with the detectors. </w:t>
      </w:r>
    </w:p>
    <w:p w:rsidR="002B0E3F" w:rsidRPr="004541EE" w:rsidRDefault="002B0E3F" w:rsidP="009C5FC4">
      <w:pPr>
        <w:spacing w:after="120"/>
        <w:rPr>
          <w:lang w:val="en-GB"/>
        </w:rPr>
      </w:pPr>
      <w:r w:rsidRPr="004541EE">
        <w:rPr>
          <w:lang w:val="en-GB"/>
        </w:rPr>
        <w:t xml:space="preserve">The likely impact of </w:t>
      </w:r>
      <w:r w:rsidRPr="004541EE">
        <w:rPr>
          <w:b/>
          <w:lang w:val="en-GB"/>
        </w:rPr>
        <w:t>innovative concepts</w:t>
      </w:r>
      <w:r w:rsidRPr="004541EE">
        <w:rPr>
          <w:lang w:val="en-GB"/>
        </w:rPr>
        <w:t xml:space="preserve"> emerging from ANAC (WP 11) can be estimated but not guaranteed. Nevertheless it is clear that a successful demonstration of the crab waist principle could lead to an increased luminosity in DAΦNE and beauty factories by an unexpectedly large factor with only minimal changes to the collider hardware. Similarly, an implementation of the non-scaling FFAG principle is expected to provide suitable accelerators for the generation of intense neutrino beams as well as for cancer therapy with hadrons. Likewise, the ability to measure ultra-short pulses is critical for the development of laser-plasma acceleration that opens the way to very high accelerating gradients.</w:t>
      </w:r>
    </w:p>
    <w:p w:rsidR="002B0E3F" w:rsidRPr="004541EE" w:rsidRDefault="002B0E3F" w:rsidP="009C5FC4">
      <w:pPr>
        <w:spacing w:after="120"/>
        <w:rPr>
          <w:lang w:val="en-GB"/>
        </w:rPr>
      </w:pPr>
      <w:r w:rsidRPr="004541EE">
        <w:rPr>
          <w:lang w:val="en-GB"/>
        </w:rPr>
        <w:t>Finally, the NEU2012 network (WP3) will strengthen the European neutrino community and create opportunities for collaboration on a global scale. The impact is expected to include long term plans for neutrino facilities, incorporating the results from CNGS upgrade studies, the EuroNu design study and other options.</w:t>
      </w:r>
    </w:p>
    <w:p w:rsidR="002B0E3F" w:rsidRPr="004541EE" w:rsidRDefault="002B0E3F" w:rsidP="009C5FC4">
      <w:pPr>
        <w:rPr>
          <w:lang w:val="en-GB"/>
        </w:rPr>
      </w:pPr>
    </w:p>
    <w:p w:rsidR="002B0E3F" w:rsidRPr="004541EE" w:rsidRDefault="002B0E3F" w:rsidP="009C5FC4">
      <w:pPr>
        <w:pStyle w:val="Heading4"/>
        <w:rPr>
          <w:lang w:val="en-GB"/>
        </w:rPr>
      </w:pPr>
      <w:bookmarkStart w:id="58" w:name="_Toc90457536"/>
      <w:r w:rsidRPr="004541EE">
        <w:rPr>
          <w:lang w:val="en-GB"/>
        </w:rPr>
        <w:t>Impact on European industry</w:t>
      </w:r>
      <w:bookmarkEnd w:id="58"/>
    </w:p>
    <w:p w:rsidR="002B0E3F" w:rsidRPr="004541EE" w:rsidRDefault="002B0E3F" w:rsidP="009C5FC4">
      <w:pPr>
        <w:rPr>
          <w:lang w:val="en-GB"/>
        </w:rPr>
      </w:pPr>
      <w:r w:rsidRPr="004541EE">
        <w:rPr>
          <w:lang w:val="en-GB"/>
        </w:rPr>
        <w:t>European industry is a natural partner capable of supplying advanced devices to the accelerator laboratories and institutes, often requiring serial production of high-tech components. A salient example is the fabrication of some 1300 15 m long superconducting dipoles at the tip of technology by 3 European firms in 3 countries for a approximate total cost of 1.2 BCHF. The funding strategy chosen for EuCARD exploits the leverage offered by EU investment to promote collaboration with industrial partners and develop synergies. Consequently, the investment in material is expected to be much greater than the EU funding, allowing procurement of technologically advanced components, such as Nb</w:t>
      </w:r>
      <w:r w:rsidRPr="004541EE">
        <w:rPr>
          <w:vertAlign w:val="subscript"/>
          <w:lang w:val="en-GB"/>
        </w:rPr>
        <w:t>3</w:t>
      </w:r>
      <w:r w:rsidRPr="004541EE">
        <w:rPr>
          <w:lang w:val="en-GB"/>
        </w:rPr>
        <w:t>Sn superconducting cables. Similarly, the industrial production of superconducting RF cavities with reproducibly high performance will be possible. Orders like these, together with the planned prospective meetings, should have a favourable impact on European industry, while remaining within the available budgets.</w:t>
      </w:r>
    </w:p>
    <w:p w:rsidR="002B0E3F" w:rsidRPr="004541EE" w:rsidRDefault="002B0E3F" w:rsidP="009C5FC4">
      <w:pPr>
        <w:pStyle w:val="Heading3"/>
        <w:spacing w:after="120"/>
        <w:rPr>
          <w:lang w:val="en-GB"/>
        </w:rPr>
      </w:pPr>
      <w:bookmarkStart w:id="59" w:name="_Toc90457537"/>
      <w:r w:rsidRPr="004541EE">
        <w:rPr>
          <w:lang w:val="en-GB"/>
        </w:rPr>
        <w:t>B.3.2 Plan for the use and dissemination of foreground</w:t>
      </w:r>
      <w:bookmarkEnd w:id="59"/>
    </w:p>
    <w:p w:rsidR="002B0E3F" w:rsidRPr="004541EE" w:rsidRDefault="002B0E3F" w:rsidP="009C5FC4">
      <w:pPr>
        <w:spacing w:after="120"/>
        <w:rPr>
          <w:lang w:val="en-GB"/>
        </w:rPr>
      </w:pPr>
      <w:r w:rsidRPr="004541EE">
        <w:rPr>
          <w:lang w:val="en-GB"/>
        </w:rPr>
        <w:t>The free and timely dissemination of information to all participants is a key feature of EuCARD. As project coordinator, CERN is in the best position to guarantee the widest possible audience, manage intellectual property rights and exploit results to their fullest. The DCO network will reinforce this role and provide project management support.</w:t>
      </w:r>
    </w:p>
    <w:p w:rsidR="002B0E3F" w:rsidRPr="004541EE" w:rsidRDefault="002B0E3F" w:rsidP="009C5FC4">
      <w:pPr>
        <w:spacing w:after="120"/>
        <w:rPr>
          <w:lang w:val="en-GB"/>
        </w:rPr>
      </w:pPr>
      <w:r w:rsidRPr="004541EE">
        <w:rPr>
          <w:lang w:val="en-GB"/>
        </w:rPr>
        <w:t>The majority of EuCARD beneficiaries are public institutions and the intention is to make public almost all research reports and results. The few exceptions, such as those subject to specific confidentiality clauses and Intellectual Property Rights (IPR) safeguards, will be dealt with explicitly in the Consortium Agreement.</w:t>
      </w:r>
    </w:p>
    <w:p w:rsidR="002B0E3F" w:rsidRPr="004541EE" w:rsidRDefault="002B0E3F" w:rsidP="009C5FC4">
      <w:pPr>
        <w:spacing w:after="120"/>
        <w:rPr>
          <w:lang w:val="en-GB"/>
        </w:rPr>
      </w:pPr>
      <w:r w:rsidRPr="004541EE">
        <w:rPr>
          <w:lang w:val="en-GB"/>
        </w:rPr>
        <w:t>Highly developed tools for the global dissemination of information in accelerator sciences already exist. The International, European and US Accelerator Conferences, as well as topical workshops share a unique database of articles with a simple web interface (http://www.JACoW.org/). A number of academic journals, some web-based, accept contributions on accelerator science. Registered users can receive automatic notification of new publications. The EuCARD Dissemination network (WP2) will ensure that all significant results of the IA are published using these facilities and specific measures will be taken to increase the awareness, usefulness and impact of the IA results on a targeted public.</w:t>
      </w:r>
    </w:p>
    <w:p w:rsidR="002B0E3F" w:rsidRPr="004541EE" w:rsidRDefault="002B0E3F" w:rsidP="009C5FC4">
      <w:pPr>
        <w:numPr>
          <w:ilvl w:val="0"/>
          <w:numId w:val="77"/>
        </w:numPr>
        <w:spacing w:after="120"/>
        <w:rPr>
          <w:lang w:val="en-GB"/>
        </w:rPr>
      </w:pPr>
      <w:r w:rsidRPr="004541EE">
        <w:rPr>
          <w:lang w:val="en-GB"/>
        </w:rPr>
        <w:t>EuCARD Web-site: The site will inform internal and external users about EuCARD opportunities, t</w:t>
      </w:r>
      <w:r>
        <w:rPr>
          <w:lang w:val="en-GB"/>
        </w:rPr>
        <w:t>ransnational</w:t>
      </w:r>
      <w:r w:rsidRPr="004541EE">
        <w:rPr>
          <w:lang w:val="en-GB"/>
        </w:rPr>
        <w:t xml:space="preserve"> accesses, meetings and forthcoming events such as workshops. The site will be easily accessible from the participants’ web sites and will provide links to more detailed and specialized project information. </w:t>
      </w:r>
    </w:p>
    <w:p w:rsidR="002B0E3F" w:rsidRPr="004541EE" w:rsidRDefault="002B0E3F" w:rsidP="009C5FC4">
      <w:pPr>
        <w:numPr>
          <w:ilvl w:val="0"/>
          <w:numId w:val="77"/>
        </w:numPr>
        <w:spacing w:after="120"/>
        <w:rPr>
          <w:lang w:val="en-GB"/>
        </w:rPr>
      </w:pPr>
      <w:r w:rsidRPr="004541EE">
        <w:rPr>
          <w:lang w:val="en-GB"/>
        </w:rPr>
        <w:t xml:space="preserve">Publication monitoring: The DCO coordinator will monitor the quality and quantity of publications. He will inform WP and task coordinators in the event of complementary or possibly duplicated work to maximize synergies and efficiency within the Integrating Activities. He will report to the Coordinator and Governing Board. </w:t>
      </w:r>
    </w:p>
    <w:p w:rsidR="002B0E3F" w:rsidRPr="004541EE" w:rsidRDefault="002B0E3F" w:rsidP="009C5FC4">
      <w:pPr>
        <w:numPr>
          <w:ilvl w:val="0"/>
          <w:numId w:val="77"/>
        </w:numPr>
        <w:spacing w:after="120"/>
        <w:rPr>
          <w:lang w:val="en-GB"/>
        </w:rPr>
      </w:pPr>
      <w:r w:rsidRPr="004541EE">
        <w:rPr>
          <w:lang w:val="en-GB"/>
        </w:rPr>
        <w:t xml:space="preserve">Efficient and targeted access to scientific published information: The DCO network will maintain a relational database of EuCARD supported publications with easy Web access. </w:t>
      </w:r>
    </w:p>
    <w:p w:rsidR="002B0E3F" w:rsidRPr="004541EE" w:rsidRDefault="002B0E3F" w:rsidP="009C5FC4">
      <w:pPr>
        <w:numPr>
          <w:ilvl w:val="0"/>
          <w:numId w:val="77"/>
        </w:numPr>
        <w:spacing w:after="120"/>
        <w:rPr>
          <w:lang w:val="en-GB"/>
        </w:rPr>
      </w:pPr>
      <w:r w:rsidRPr="004541EE">
        <w:rPr>
          <w:lang w:val="en-GB"/>
        </w:rPr>
        <w:t xml:space="preserve">Open Access Publications: Open Access Publications will be encouraged for EuCARD publications. Each WP task will receive the full support of EuCARD, subject to approval from the Coordinator, to publish at least one refereed article in an academic journal participating in OAP. Under the OAP agreement, readers have free access to these publications. </w:t>
      </w:r>
    </w:p>
    <w:p w:rsidR="002B0E3F" w:rsidRPr="004541EE" w:rsidRDefault="002B0E3F" w:rsidP="009C5FC4">
      <w:pPr>
        <w:numPr>
          <w:ilvl w:val="0"/>
          <w:numId w:val="77"/>
        </w:numPr>
        <w:spacing w:after="120"/>
        <w:rPr>
          <w:lang w:val="en-GB"/>
        </w:rPr>
      </w:pPr>
      <w:r w:rsidRPr="004541EE">
        <w:rPr>
          <w:lang w:val="en-GB"/>
        </w:rPr>
        <w:t>Fast dissemination of workshop information: The impact of network workshops will be enhanced by an internal publications policy designed to ensure rapid distribution of their main results. Documents will be stored in a dedicated relational database with simple access via the web. Publication in traditional journals will be required for research reaching maturity.</w:t>
      </w:r>
    </w:p>
    <w:p w:rsidR="002B0E3F" w:rsidRPr="004541EE" w:rsidRDefault="002B0E3F" w:rsidP="009C5FC4">
      <w:pPr>
        <w:numPr>
          <w:ilvl w:val="0"/>
          <w:numId w:val="77"/>
        </w:numPr>
        <w:spacing w:after="120"/>
        <w:rPr>
          <w:lang w:val="en-GB"/>
        </w:rPr>
      </w:pPr>
      <w:r w:rsidRPr="004541EE">
        <w:rPr>
          <w:lang w:val="en-GB"/>
        </w:rPr>
        <w:t>Information centre on t</w:t>
      </w:r>
      <w:r>
        <w:rPr>
          <w:lang w:val="en-GB"/>
        </w:rPr>
        <w:t>ransnational</w:t>
      </w:r>
      <w:r w:rsidRPr="004541EE">
        <w:rPr>
          <w:lang w:val="en-GB"/>
        </w:rPr>
        <w:t xml:space="preserve"> accesses and other infrastructures: This database will contain information about</w:t>
      </w:r>
    </w:p>
    <w:p w:rsidR="002B0E3F" w:rsidRPr="004541EE" w:rsidRDefault="002B0E3F" w:rsidP="009C5FC4">
      <w:pPr>
        <w:numPr>
          <w:ilvl w:val="1"/>
          <w:numId w:val="77"/>
        </w:numPr>
        <w:spacing w:after="120"/>
        <w:rPr>
          <w:lang w:val="en-GB"/>
        </w:rPr>
      </w:pPr>
      <w:r w:rsidRPr="004541EE">
        <w:rPr>
          <w:lang w:val="en-GB"/>
        </w:rPr>
        <w:t>Infrastructures open to t</w:t>
      </w:r>
      <w:r>
        <w:rPr>
          <w:lang w:val="en-GB"/>
        </w:rPr>
        <w:t>ransnational</w:t>
      </w:r>
      <w:r w:rsidRPr="004541EE">
        <w:rPr>
          <w:lang w:val="en-GB"/>
        </w:rPr>
        <w:t xml:space="preserve"> access, with their main characteristics, an inventory of state-of-the art equipment and access rules.</w:t>
      </w:r>
    </w:p>
    <w:p w:rsidR="002B0E3F" w:rsidRPr="004541EE" w:rsidRDefault="002B0E3F" w:rsidP="009C5FC4">
      <w:pPr>
        <w:numPr>
          <w:ilvl w:val="1"/>
          <w:numId w:val="77"/>
        </w:numPr>
        <w:spacing w:after="120"/>
        <w:rPr>
          <w:lang w:val="en-GB"/>
        </w:rPr>
      </w:pPr>
      <w:r w:rsidRPr="004541EE">
        <w:rPr>
          <w:lang w:val="en-GB"/>
        </w:rPr>
        <w:t>Shared infrastructures not formally open as TA’s. These would include facilities forming part of a JRA which could be opened to outside users on request at the discretion of the hosts.</w:t>
      </w:r>
    </w:p>
    <w:p w:rsidR="002B0E3F" w:rsidRPr="004541EE" w:rsidRDefault="002B0E3F" w:rsidP="009C5FC4">
      <w:pPr>
        <w:numPr>
          <w:ilvl w:val="1"/>
          <w:numId w:val="77"/>
        </w:numPr>
        <w:spacing w:after="120"/>
        <w:rPr>
          <w:lang w:val="en-GB"/>
        </w:rPr>
      </w:pPr>
      <w:r w:rsidRPr="004541EE">
        <w:rPr>
          <w:lang w:val="en-GB"/>
        </w:rPr>
        <w:t>Infrastructures being upgraded within the framework of this IA. The planned completion date and characteristics of the facility would be shown.</w:t>
      </w:r>
    </w:p>
    <w:p w:rsidR="002B0E3F" w:rsidRPr="004541EE" w:rsidRDefault="002B0E3F" w:rsidP="009C5FC4">
      <w:pPr>
        <w:numPr>
          <w:ilvl w:val="0"/>
          <w:numId w:val="77"/>
        </w:numPr>
        <w:spacing w:after="120"/>
        <w:rPr>
          <w:lang w:val="en-GB"/>
        </w:rPr>
      </w:pPr>
      <w:r w:rsidRPr="004541EE">
        <w:rPr>
          <w:lang w:val="en-GB"/>
        </w:rPr>
        <w:t>EuCARD Who’s-Who will be available on the Web site as a list of IA work packages and tasks, together with the names and contact details of the scientists involved, and a short summary of their interests and expertise.</w:t>
      </w:r>
    </w:p>
    <w:p w:rsidR="002B0E3F" w:rsidRPr="004541EE" w:rsidRDefault="002B0E3F" w:rsidP="009C5FC4">
      <w:pPr>
        <w:spacing w:after="120"/>
        <w:rPr>
          <w:lang w:val="en-GB"/>
        </w:rPr>
      </w:pPr>
      <w:r w:rsidRPr="004541EE">
        <w:rPr>
          <w:lang w:val="en-GB"/>
        </w:rPr>
        <w:t>The DCO network will collect information about other European activities that could either benefit from EuCARD or have an impact on accelerator sciences (e.g. material sciences and superconductivity, plasma wave physics, synchrotron light sources, energy transport).</w:t>
      </w:r>
    </w:p>
    <w:p w:rsidR="002B0E3F" w:rsidRPr="004541EE" w:rsidRDefault="002B0E3F" w:rsidP="009C5FC4">
      <w:pPr>
        <w:pStyle w:val="Heading4"/>
        <w:spacing w:before="360"/>
        <w:rPr>
          <w:lang w:val="en-GB"/>
        </w:rPr>
      </w:pPr>
      <w:bookmarkStart w:id="60" w:name="_Toc90457538"/>
      <w:r w:rsidRPr="004541EE">
        <w:rPr>
          <w:lang w:val="en-GB"/>
        </w:rPr>
        <w:t>Intellectual Property Rights management</w:t>
      </w:r>
      <w:bookmarkEnd w:id="60"/>
    </w:p>
    <w:p w:rsidR="002B0E3F" w:rsidRPr="004541EE" w:rsidRDefault="002B0E3F" w:rsidP="009C5FC4">
      <w:pPr>
        <w:rPr>
          <w:lang w:val="en-GB"/>
        </w:rPr>
      </w:pPr>
      <w:r w:rsidRPr="004541EE">
        <w:rPr>
          <w:lang w:val="en-GB"/>
        </w:rPr>
        <w:t>The principles for dissemination, access and use of knowledge generated through the project (Foreground), as well as the access to previous knowledge and knowhow (Background) will be agreed by the beneficiaries in the Consortium Agreement, and will be in compliance with the Rules for participation in FP7, adopted by the European Council and Parliament in December 2006. The participants will specify in an annex to the Consortium Agreement all Background, which will be needed for the project work, and the conditions for granting access to this Background. Unless stipulated otherwise, the access rights to Foreground shall not include the right of sub-licensing to third parties. As a general principle, the access rights to Foreground needed by other participants for use for research purposes shall be granted on a royalty free basis, and access needed for possible commercial / industrial applications will be given on fair and reasonable conditions. Access rights to third parties, whether for research or for commercial purposes, shall be granted upon written request, and with the agreement of all participants that own the Foreground.</w:t>
      </w:r>
    </w:p>
    <w:p w:rsidR="002B0E3F" w:rsidRDefault="002B0E3F" w:rsidP="009C5FC4">
      <w:pPr>
        <w:rPr>
          <w:color w:val="0070C0"/>
          <w:lang w:val="en-GB"/>
        </w:rPr>
      </w:pPr>
    </w:p>
    <w:p w:rsidR="002B0E3F" w:rsidRDefault="002B0E3F" w:rsidP="009C5FC4">
      <w:pPr>
        <w:rPr>
          <w:color w:val="0070C0"/>
          <w:lang w:val="en-GB"/>
        </w:rPr>
      </w:pPr>
    </w:p>
    <w:p w:rsidR="002B0E3F" w:rsidRDefault="002B0E3F" w:rsidP="009C5FC4">
      <w:pPr>
        <w:rPr>
          <w:color w:val="0070C0"/>
          <w:lang w:val="en-GB"/>
        </w:rPr>
      </w:pPr>
    </w:p>
    <w:p w:rsidR="002B0E3F" w:rsidRDefault="002B0E3F" w:rsidP="009C5FC4">
      <w:pPr>
        <w:rPr>
          <w:color w:val="0070C0"/>
          <w:lang w:val="en-GB"/>
        </w:rPr>
      </w:pPr>
    </w:p>
    <w:p w:rsidR="002B0E3F" w:rsidRDefault="002B0E3F" w:rsidP="009C5FC4">
      <w:pPr>
        <w:rPr>
          <w:color w:val="0070C0"/>
          <w:lang w:val="en-GB"/>
        </w:rPr>
      </w:pPr>
    </w:p>
    <w:p w:rsidR="002B0E3F" w:rsidRDefault="002B0E3F" w:rsidP="009C5FC4">
      <w:pPr>
        <w:rPr>
          <w:color w:val="0070C0"/>
          <w:lang w:val="en-GB"/>
        </w:rPr>
      </w:pPr>
    </w:p>
    <w:p w:rsidR="002B0E3F" w:rsidRDefault="002B0E3F" w:rsidP="009C5FC4">
      <w:pPr>
        <w:rPr>
          <w:color w:val="0070C0"/>
          <w:lang w:val="en-GB"/>
        </w:rPr>
      </w:pPr>
    </w:p>
    <w:p w:rsidR="002B0E3F" w:rsidRDefault="002B0E3F" w:rsidP="009C5FC4">
      <w:pPr>
        <w:rPr>
          <w:color w:val="0070C0"/>
          <w:lang w:val="en-GB"/>
        </w:rPr>
      </w:pPr>
    </w:p>
    <w:p w:rsidR="002B0E3F" w:rsidRDefault="002B0E3F" w:rsidP="009C5FC4">
      <w:pPr>
        <w:rPr>
          <w:color w:val="0070C0"/>
          <w:lang w:val="en-GB"/>
        </w:rPr>
      </w:pPr>
    </w:p>
    <w:p w:rsidR="002B0E3F" w:rsidRPr="004541EE" w:rsidRDefault="002B0E3F" w:rsidP="009C5FC4">
      <w:pPr>
        <w:rPr>
          <w:color w:val="0070C0"/>
          <w:lang w:val="en-GB"/>
        </w:rPr>
      </w:pPr>
    </w:p>
    <w:sectPr w:rsidR="002B0E3F" w:rsidRPr="004541EE" w:rsidSect="009C5FC4">
      <w:pgSz w:w="11899" w:h="16838"/>
      <w:pgMar w:top="1701" w:right="1134" w:bottom="1134" w:left="1134" w:header="567" w:footer="8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E3F" w:rsidRDefault="002B0E3F">
      <w:r>
        <w:separator/>
      </w:r>
    </w:p>
  </w:endnote>
  <w:endnote w:type="continuationSeparator" w:id="1">
    <w:p w:rsidR="002B0E3F" w:rsidRDefault="002B0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UAlbertina-Bold">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3F" w:rsidRPr="006451C8" w:rsidRDefault="002B0E3F" w:rsidP="009C5FC4">
    <w:pPr>
      <w:pStyle w:val="Footer"/>
      <w:jc w:val="right"/>
      <w:rPr>
        <w:sz w:val="20"/>
      </w:rPr>
    </w:pPr>
    <w:r w:rsidRPr="006451C8">
      <w:rPr>
        <w:sz w:val="20"/>
      </w:rPr>
      <w:t xml:space="preserve">Page </w:t>
    </w:r>
    <w:r w:rsidRPr="006451C8">
      <w:rPr>
        <w:sz w:val="20"/>
      </w:rPr>
      <w:fldChar w:fldCharType="begin"/>
    </w:r>
    <w:r w:rsidRPr="006451C8">
      <w:rPr>
        <w:sz w:val="20"/>
      </w:rPr>
      <w:instrText xml:space="preserve"> PAGE </w:instrText>
    </w:r>
    <w:r w:rsidRPr="006451C8">
      <w:rPr>
        <w:sz w:val="20"/>
      </w:rPr>
      <w:fldChar w:fldCharType="separate"/>
    </w:r>
    <w:r>
      <w:rPr>
        <w:noProof/>
        <w:sz w:val="20"/>
      </w:rPr>
      <w:t>2</w:t>
    </w:r>
    <w:r w:rsidRPr="006451C8">
      <w:rPr>
        <w:sz w:val="20"/>
      </w:rPr>
      <w:fldChar w:fldCharType="end"/>
    </w:r>
    <w:r w:rsidRPr="006451C8">
      <w:rPr>
        <w:sz w:val="20"/>
      </w:rPr>
      <w:t xml:space="preserve"> of </w:t>
    </w:r>
    <w:r w:rsidRPr="006451C8">
      <w:rPr>
        <w:sz w:val="20"/>
      </w:rPr>
      <w:fldChar w:fldCharType="begin"/>
    </w:r>
    <w:r w:rsidRPr="006451C8">
      <w:rPr>
        <w:sz w:val="20"/>
      </w:rPr>
      <w:instrText xml:space="preserve"> NUMPAGES </w:instrText>
    </w:r>
    <w:r w:rsidRPr="006451C8">
      <w:rPr>
        <w:sz w:val="20"/>
      </w:rPr>
      <w:fldChar w:fldCharType="separate"/>
    </w:r>
    <w:r>
      <w:rPr>
        <w:noProof/>
        <w:sz w:val="20"/>
      </w:rPr>
      <w:t>98</w:t>
    </w:r>
    <w:r w:rsidRPr="006451C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E3F" w:rsidRDefault="002B0E3F">
      <w:r>
        <w:separator/>
      </w:r>
    </w:p>
  </w:footnote>
  <w:footnote w:type="continuationSeparator" w:id="1">
    <w:p w:rsidR="002B0E3F" w:rsidRDefault="002B0E3F">
      <w:r>
        <w:continuationSeparator/>
      </w:r>
    </w:p>
  </w:footnote>
  <w:footnote w:id="2">
    <w:p w:rsidR="002B0E3F" w:rsidRDefault="002B0E3F" w:rsidP="009C5FC4">
      <w:pPr>
        <w:pStyle w:val="FootnoteText"/>
      </w:pPr>
      <w:r w:rsidRPr="00950274">
        <w:rPr>
          <w:rStyle w:val="FootnoteReference"/>
          <w:sz w:val="18"/>
          <w:szCs w:val="18"/>
        </w:rPr>
        <w:footnoteRef/>
      </w:r>
      <w:r>
        <w:rPr>
          <w:sz w:val="18"/>
          <w:szCs w:val="18"/>
        </w:rPr>
        <w:t xml:space="preserve"> Give the country code of the operator of the infrastructure or INO if the operator is an international organization</w:t>
      </w:r>
    </w:p>
  </w:footnote>
  <w:footnote w:id="3">
    <w:p w:rsidR="002B0E3F" w:rsidRDefault="002B0E3F" w:rsidP="009C5FC4">
      <w:pPr>
        <w:pStyle w:val="FootnoteText"/>
        <w:ind w:left="284" w:hanging="284"/>
      </w:pPr>
      <w:r w:rsidRPr="00B22112">
        <w:rPr>
          <w:rStyle w:val="FootnoteReference"/>
          <w:sz w:val="18"/>
          <w:szCs w:val="18"/>
        </w:rPr>
        <w:footnoteRef/>
      </w:r>
      <w:r w:rsidRPr="00B22112">
        <w:rPr>
          <w:sz w:val="18"/>
          <w:szCs w:val="18"/>
        </w:rPr>
        <w:t xml:space="preserve"> Cost of the access provided under the GA. It results from the unit cost by </w:t>
      </w:r>
      <w:r>
        <w:rPr>
          <w:sz w:val="18"/>
          <w:szCs w:val="18"/>
        </w:rPr>
        <w:t>the quantity of access provided</w:t>
      </w:r>
    </w:p>
  </w:footnote>
  <w:footnote w:id="4">
    <w:p w:rsidR="002B0E3F" w:rsidRDefault="002B0E3F" w:rsidP="009C5FC4">
      <w:pPr>
        <w:pStyle w:val="FootnoteText"/>
      </w:pPr>
      <w:r w:rsidRPr="00B22112">
        <w:rPr>
          <w:rStyle w:val="FootnoteReference"/>
          <w:sz w:val="18"/>
          <w:szCs w:val="18"/>
        </w:rPr>
        <w:footnoteRef/>
      </w:r>
      <w:r w:rsidRPr="00B22112">
        <w:rPr>
          <w:sz w:val="18"/>
          <w:szCs w:val="18"/>
        </w:rPr>
        <w:t xml:space="preserve"> Number progressively the installations of a same infrastructure. An installation is a part of an </w:t>
      </w:r>
      <w:r w:rsidRPr="00B22112">
        <w:rPr>
          <w:i/>
          <w:iCs/>
          <w:sz w:val="18"/>
          <w:szCs w:val="18"/>
        </w:rPr>
        <w:t xml:space="preserve">infrastructure </w:t>
      </w:r>
      <w:r w:rsidRPr="00B22112">
        <w:rPr>
          <w:sz w:val="18"/>
          <w:szCs w:val="18"/>
        </w:rPr>
        <w:t>that could be used independently from the rest.</w:t>
      </w:r>
    </w:p>
  </w:footnote>
  <w:footnote w:id="5">
    <w:p w:rsidR="002B0E3F" w:rsidRDefault="002B0E3F" w:rsidP="009C5FC4">
      <w:pPr>
        <w:pStyle w:val="FootnoteText"/>
      </w:pPr>
      <w:r w:rsidRPr="00B22112">
        <w:rPr>
          <w:rStyle w:val="FootnoteReference"/>
          <w:sz w:val="18"/>
          <w:szCs w:val="18"/>
        </w:rPr>
        <w:footnoteRef/>
      </w:r>
      <w:r w:rsidRPr="00B22112">
        <w:rPr>
          <w:sz w:val="18"/>
          <w:szCs w:val="18"/>
        </w:rPr>
        <w:t xml:space="preserve"> Estimated total costs of providing the total quantity of access to the installation over the duration of the project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3F" w:rsidRPr="00FC0EFB" w:rsidRDefault="002B0E3F" w:rsidP="009C5FC4">
    <w:pPr>
      <w:pStyle w:val="Header"/>
      <w:spacing w:before="40" w:after="40"/>
      <w:jc w:val="right"/>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3.4pt;width:65.5pt;height:29.3pt;z-index:251660288">
          <v:imagedata r:id="rId1" o:title="" croptop="9812f"/>
          <w10:wrap type="square"/>
        </v:shape>
      </w:pict>
    </w:r>
    <w:r w:rsidRPr="00FC0EFB">
      <w:rPr>
        <w:sz w:val="18"/>
        <w:szCs w:val="18"/>
      </w:rPr>
      <w:t>Project no. 227579</w:t>
    </w:r>
  </w:p>
  <w:p w:rsidR="002B0E3F" w:rsidRPr="00FC0EFB" w:rsidRDefault="002B0E3F" w:rsidP="009C5FC4">
    <w:pPr>
      <w:pStyle w:val="Header"/>
      <w:spacing w:after="40"/>
      <w:jc w:val="right"/>
      <w:rPr>
        <w:sz w:val="18"/>
        <w:szCs w:val="18"/>
      </w:rPr>
    </w:pPr>
    <w:r>
      <w:rPr>
        <w:sz w:val="18"/>
        <w:szCs w:val="18"/>
      </w:rPr>
      <w:t>9</w:t>
    </w:r>
    <w:r w:rsidRPr="00FC0EFB">
      <w:rPr>
        <w:sz w:val="18"/>
        <w:szCs w:val="18"/>
        <w:vertAlign w:val="superscript"/>
      </w:rPr>
      <w:t xml:space="preserve"> </w:t>
    </w:r>
    <w:r>
      <w:rPr>
        <w:sz w:val="18"/>
        <w:szCs w:val="18"/>
      </w:rPr>
      <w:t>December</w:t>
    </w:r>
    <w:r w:rsidRPr="00FC0EFB">
      <w:rPr>
        <w:sz w:val="18"/>
        <w:szCs w:val="18"/>
      </w:rPr>
      <w:t xml:space="preserve"> 2008</w:t>
    </w:r>
  </w:p>
  <w:p w:rsidR="002B0E3F" w:rsidRDefault="002B0E3F" w:rsidP="009C5FC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46A41C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EDAA49C"/>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3ABA4A6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
      <w:legacy w:legacy="1" w:legacySpace="0" w:legacyIndent="0"/>
      <w:lvlJc w:val="left"/>
      <w:rPr>
        <w:rFonts w:cs="Times New Roman"/>
      </w:rPr>
    </w:lvl>
    <w:lvl w:ilvl="3">
      <w:start w:val="1"/>
      <w:numFmt w:val="decimal"/>
      <w:lvlText w:val="%1.%2.%3 .%4"/>
      <w:legacy w:legacy="1" w:legacySpace="144" w:legacyIndent="0"/>
      <w:lvlJc w:val="left"/>
      <w:rPr>
        <w:rFonts w:cs="Times New Roman"/>
      </w:rPr>
    </w:lvl>
    <w:lvl w:ilvl="4">
      <w:start w:val="1"/>
      <w:numFmt w:val="decimal"/>
      <w:lvlText w:val="%1.%2.%3 .%4.%5"/>
      <w:legacy w:legacy="1" w:legacySpace="144" w:legacyIndent="0"/>
      <w:lvlJc w:val="left"/>
      <w:rPr>
        <w:rFonts w:cs="Times New Roman"/>
      </w:rPr>
    </w:lvl>
    <w:lvl w:ilvl="5">
      <w:start w:val="1"/>
      <w:numFmt w:val="decimal"/>
      <w:pStyle w:val="Heading6"/>
      <w:lvlText w:val="%1.%2.%3 .%4.%5.%6"/>
      <w:legacy w:legacy="1" w:legacySpace="144" w:legacyIndent="0"/>
      <w:lvlJc w:val="left"/>
      <w:rPr>
        <w:rFonts w:cs="Times New Roman"/>
      </w:rPr>
    </w:lvl>
    <w:lvl w:ilvl="6">
      <w:start w:val="1"/>
      <w:numFmt w:val="decimal"/>
      <w:pStyle w:val="Heading7"/>
      <w:lvlText w:val="%1.%2.%3 .%4.%5.%6.%7"/>
      <w:legacy w:legacy="1" w:legacySpace="144" w:legacyIndent="0"/>
      <w:lvlJc w:val="left"/>
      <w:rPr>
        <w:rFonts w:cs="Times New Roman"/>
      </w:rPr>
    </w:lvl>
    <w:lvl w:ilvl="7">
      <w:start w:val="1"/>
      <w:numFmt w:val="decimal"/>
      <w:pStyle w:val="Heading8"/>
      <w:lvlText w:val="%1.%2.%3 .%4.%5.%6.%7.%8"/>
      <w:legacy w:legacy="1" w:legacySpace="144" w:legacyIndent="0"/>
      <w:lvlJc w:val="left"/>
      <w:rPr>
        <w:rFonts w:cs="Times New Roman"/>
      </w:rPr>
    </w:lvl>
    <w:lvl w:ilvl="8">
      <w:start w:val="1"/>
      <w:numFmt w:val="decimal"/>
      <w:pStyle w:val="Heading9"/>
      <w:lvlText w:val="%1.%2.%3 .%4.%5.%6.%7.%8.%9"/>
      <w:legacy w:legacy="1" w:legacySpace="144" w:legacyIndent="0"/>
      <w:lvlJc w:val="left"/>
      <w:rPr>
        <w:rFonts w:cs="Times New Roman"/>
      </w:rPr>
    </w:lvl>
  </w:abstractNum>
  <w:abstractNum w:abstractNumId="3">
    <w:nsid w:val="03300172"/>
    <w:multiLevelType w:val="hybridMultilevel"/>
    <w:tmpl w:val="1D62BD4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35B6AD7"/>
    <w:multiLevelType w:val="hybridMultilevel"/>
    <w:tmpl w:val="9CFCEE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37C60D0"/>
    <w:multiLevelType w:val="hybridMultilevel"/>
    <w:tmpl w:val="9294C060"/>
    <w:lvl w:ilvl="0" w:tplc="00010409">
      <w:start w:val="1"/>
      <w:numFmt w:val="bullet"/>
      <w:lvlText w:val=""/>
      <w:lvlJc w:val="left"/>
      <w:pPr>
        <w:tabs>
          <w:tab w:val="num" w:pos="720"/>
        </w:tabs>
        <w:ind w:left="720" w:hanging="360"/>
      </w:pPr>
      <w:rPr>
        <w:rFonts w:ascii="Symbol" w:hAnsi="Symbol" w:hint="default"/>
        <w:b/>
        <w:color w:val="auto"/>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6">
    <w:nsid w:val="048B0489"/>
    <w:multiLevelType w:val="hybridMultilevel"/>
    <w:tmpl w:val="5002F0A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05427737"/>
    <w:multiLevelType w:val="hybridMultilevel"/>
    <w:tmpl w:val="75F2422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82C2D1F"/>
    <w:multiLevelType w:val="hybridMultilevel"/>
    <w:tmpl w:val="8C562D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BE62629"/>
    <w:multiLevelType w:val="hybridMultilevel"/>
    <w:tmpl w:val="4D202FE2"/>
    <w:lvl w:ilvl="0" w:tplc="5E0C7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817035"/>
    <w:multiLevelType w:val="hybridMultilevel"/>
    <w:tmpl w:val="90EAD3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0FCF3A44"/>
    <w:multiLevelType w:val="hybridMultilevel"/>
    <w:tmpl w:val="51E0746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1538383B"/>
    <w:multiLevelType w:val="hybridMultilevel"/>
    <w:tmpl w:val="C64856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6753A9A"/>
    <w:multiLevelType w:val="hybridMultilevel"/>
    <w:tmpl w:val="D4E614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6B43F5D"/>
    <w:multiLevelType w:val="hybridMultilevel"/>
    <w:tmpl w:val="32960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6E7624D"/>
    <w:multiLevelType w:val="hybridMultilevel"/>
    <w:tmpl w:val="BDF4AF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7D2114D"/>
    <w:multiLevelType w:val="hybridMultilevel"/>
    <w:tmpl w:val="E7AA1C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26069AA"/>
    <w:multiLevelType w:val="hybridMultilevel"/>
    <w:tmpl w:val="C5FE253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23954155"/>
    <w:multiLevelType w:val="hybridMultilevel"/>
    <w:tmpl w:val="298EA89C"/>
    <w:lvl w:ilvl="0" w:tplc="08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239F4690"/>
    <w:multiLevelType w:val="hybridMultilevel"/>
    <w:tmpl w:val="C2A850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9931A17"/>
    <w:multiLevelType w:val="hybridMultilevel"/>
    <w:tmpl w:val="1B4A6896"/>
    <w:lvl w:ilvl="0" w:tplc="5E0C7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9B5A7E"/>
    <w:multiLevelType w:val="hybridMultilevel"/>
    <w:tmpl w:val="DB6694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2C2706EE"/>
    <w:multiLevelType w:val="hybridMultilevel"/>
    <w:tmpl w:val="322C2CC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2C295D4E"/>
    <w:multiLevelType w:val="hybridMultilevel"/>
    <w:tmpl w:val="6D0E0ADA"/>
    <w:lvl w:ilvl="0" w:tplc="08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5">
    <w:nsid w:val="2D2B7402"/>
    <w:multiLevelType w:val="hybridMultilevel"/>
    <w:tmpl w:val="6A6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FB0C63"/>
    <w:multiLevelType w:val="hybridMultilevel"/>
    <w:tmpl w:val="381C1744"/>
    <w:lvl w:ilvl="0" w:tplc="D8FA7E52">
      <w:start w:val="1"/>
      <w:numFmt w:val="bullet"/>
      <w:pStyle w:val="Bulist"/>
      <w:lvlText w:val=""/>
      <w:lvlJc w:val="left"/>
      <w:pPr>
        <w:tabs>
          <w:tab w:val="num" w:pos="360"/>
        </w:tabs>
        <w:ind w:left="432" w:hanging="432"/>
      </w:pPr>
      <w:rPr>
        <w:rFonts w:ascii="Wingdings" w:hAnsi="Wingdings" w:hint="default"/>
      </w:rPr>
    </w:lvl>
    <w:lvl w:ilvl="1" w:tplc="04090003">
      <w:numFmt w:val="bullet"/>
      <w:lvlText w:val="-"/>
      <w:lvlJc w:val="left"/>
      <w:pPr>
        <w:tabs>
          <w:tab w:val="num" w:pos="2007"/>
        </w:tabs>
        <w:ind w:left="2007" w:hanging="360"/>
      </w:pPr>
      <w:rPr>
        <w:rFonts w:ascii="Times New Roman" w:eastAsia="Times New Roman" w:hAnsi="Times New Roman"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18E4ACC"/>
    <w:multiLevelType w:val="hybridMultilevel"/>
    <w:tmpl w:val="E71C9F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4461BA5"/>
    <w:multiLevelType w:val="hybridMultilevel"/>
    <w:tmpl w:val="760AD3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6CC6E60"/>
    <w:multiLevelType w:val="hybridMultilevel"/>
    <w:tmpl w:val="6ED202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1">
    <w:nsid w:val="3BDF16D4"/>
    <w:multiLevelType w:val="hybridMultilevel"/>
    <w:tmpl w:val="14C642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3C856B53"/>
    <w:multiLevelType w:val="hybridMultilevel"/>
    <w:tmpl w:val="471C9050"/>
    <w:lvl w:ilvl="0" w:tplc="08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40F94377"/>
    <w:multiLevelType w:val="hybridMultilevel"/>
    <w:tmpl w:val="D10A1C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3FD7479"/>
    <w:multiLevelType w:val="hybridMultilevel"/>
    <w:tmpl w:val="B93E24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442C0B73"/>
    <w:multiLevelType w:val="hybridMultilevel"/>
    <w:tmpl w:val="9C7A8016"/>
    <w:lvl w:ilvl="0" w:tplc="08090001">
      <w:start w:val="1"/>
      <w:numFmt w:val="bullet"/>
      <w:lvlText w:val=""/>
      <w:lvlJc w:val="left"/>
      <w:pPr>
        <w:ind w:left="360" w:hanging="360"/>
      </w:pPr>
      <w:rPr>
        <w:rFonts w:ascii="Symbol" w:hAnsi="Symbol" w:hint="default"/>
      </w:rPr>
    </w:lvl>
    <w:lvl w:ilvl="1" w:tplc="40B4CAEC">
      <w:start w:val="1"/>
      <w:numFmt w:val="decimal"/>
      <w:lvlText w:val="%2."/>
      <w:lvlJc w:val="left"/>
      <w:pPr>
        <w:tabs>
          <w:tab w:val="num" w:pos="1080"/>
        </w:tabs>
        <w:ind w:left="1080" w:hanging="360"/>
      </w:pPr>
      <w:rPr>
        <w:rFonts w:cs="Times New Roman"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45615CB6"/>
    <w:multiLevelType w:val="hybridMultilevel"/>
    <w:tmpl w:val="ED64C8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459C26C5"/>
    <w:multiLevelType w:val="hybridMultilevel"/>
    <w:tmpl w:val="610ED7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469C1346"/>
    <w:multiLevelType w:val="hybridMultilevel"/>
    <w:tmpl w:val="40C6461A"/>
    <w:lvl w:ilvl="0" w:tplc="174AF610">
      <w:numFmt w:val="bullet"/>
      <w:lvlText w:val=""/>
      <w:lvlJc w:val="left"/>
      <w:pPr>
        <w:tabs>
          <w:tab w:val="num" w:pos="775"/>
        </w:tabs>
        <w:ind w:left="775" w:hanging="360"/>
      </w:pPr>
      <w:rPr>
        <w:rFonts w:ascii="Symbol" w:eastAsia="MS Mincho"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9">
    <w:nsid w:val="47B94D2A"/>
    <w:multiLevelType w:val="hybridMultilevel"/>
    <w:tmpl w:val="15EAFB72"/>
    <w:lvl w:ilvl="0" w:tplc="5E0C7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C0377C"/>
    <w:multiLevelType w:val="hybridMultilevel"/>
    <w:tmpl w:val="C2DAC87E"/>
    <w:lvl w:ilvl="0" w:tplc="08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1">
    <w:nsid w:val="4FB513D8"/>
    <w:multiLevelType w:val="hybridMultilevel"/>
    <w:tmpl w:val="D638A69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52F70363"/>
    <w:multiLevelType w:val="hybridMultilevel"/>
    <w:tmpl w:val="51E2CE18"/>
    <w:lvl w:ilvl="0" w:tplc="5E0C7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A350A5"/>
    <w:multiLevelType w:val="hybridMultilevel"/>
    <w:tmpl w:val="1948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7E70B7E"/>
    <w:multiLevelType w:val="hybridMultilevel"/>
    <w:tmpl w:val="6B2E56A6"/>
    <w:lvl w:ilvl="0" w:tplc="08090001">
      <w:start w:val="1"/>
      <w:numFmt w:val="bullet"/>
      <w:lvlText w:val=""/>
      <w:lvlJc w:val="left"/>
      <w:pPr>
        <w:ind w:left="360" w:hanging="360"/>
      </w:pPr>
      <w:rPr>
        <w:rFonts w:ascii="Symbol" w:hAnsi="Symbol" w:hint="default"/>
      </w:rPr>
    </w:lvl>
    <w:lvl w:ilvl="1" w:tplc="40B4CAEC">
      <w:start w:val="1"/>
      <w:numFmt w:val="decimal"/>
      <w:lvlText w:val="%2."/>
      <w:lvlJc w:val="left"/>
      <w:pPr>
        <w:tabs>
          <w:tab w:val="num" w:pos="1080"/>
        </w:tabs>
        <w:ind w:left="1080" w:hanging="360"/>
      </w:pPr>
      <w:rPr>
        <w:rFonts w:cs="Times New Roman"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nsid w:val="5B8370FE"/>
    <w:multiLevelType w:val="hybridMultilevel"/>
    <w:tmpl w:val="33F0F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6">
    <w:nsid w:val="5F7C53E8"/>
    <w:multiLevelType w:val="hybridMultilevel"/>
    <w:tmpl w:val="D86A1A88"/>
    <w:lvl w:ilvl="0" w:tplc="E13EBAE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31A393A"/>
    <w:multiLevelType w:val="hybridMultilevel"/>
    <w:tmpl w:val="02FA9C6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6B030E3"/>
    <w:multiLevelType w:val="hybridMultilevel"/>
    <w:tmpl w:val="7C204D34"/>
    <w:lvl w:ilvl="0" w:tplc="F348924C">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B1720D8"/>
    <w:multiLevelType w:val="hybridMultilevel"/>
    <w:tmpl w:val="234A1546"/>
    <w:lvl w:ilvl="0" w:tplc="08090001">
      <w:start w:val="1"/>
      <w:numFmt w:val="bullet"/>
      <w:lvlText w:val=""/>
      <w:lvlJc w:val="left"/>
      <w:pPr>
        <w:ind w:left="360" w:hanging="360"/>
      </w:pPr>
      <w:rPr>
        <w:rFonts w:ascii="Symbol" w:hAnsi="Symbol" w:hint="default"/>
      </w:rPr>
    </w:lvl>
    <w:lvl w:ilvl="1" w:tplc="40B4CAEC">
      <w:start w:val="1"/>
      <w:numFmt w:val="decimal"/>
      <w:lvlText w:val="%2."/>
      <w:lvlJc w:val="left"/>
      <w:pPr>
        <w:tabs>
          <w:tab w:val="num" w:pos="1080"/>
        </w:tabs>
        <w:ind w:left="1080" w:hanging="360"/>
      </w:pPr>
      <w:rPr>
        <w:rFonts w:cs="Times New Roman"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0">
    <w:nsid w:val="6B4209A5"/>
    <w:multiLevelType w:val="hybridMultilevel"/>
    <w:tmpl w:val="8050FA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1">
    <w:nsid w:val="6CFA044B"/>
    <w:multiLevelType w:val="hybridMultilevel"/>
    <w:tmpl w:val="E7D433E6"/>
    <w:lvl w:ilvl="0" w:tplc="00010409">
      <w:start w:val="1"/>
      <w:numFmt w:val="bullet"/>
      <w:lvlText w:val=""/>
      <w:lvlJc w:val="left"/>
      <w:pPr>
        <w:tabs>
          <w:tab w:val="num" w:pos="720"/>
        </w:tabs>
        <w:ind w:left="720" w:hanging="360"/>
      </w:pPr>
      <w:rPr>
        <w:rFonts w:ascii="Symbol" w:hAnsi="Symbol" w:hint="default"/>
      </w:rPr>
    </w:lvl>
    <w:lvl w:ilvl="1" w:tplc="04090003">
      <w:numFmt w:val="bullet"/>
      <w:lvlText w:val="-"/>
      <w:lvlJc w:val="left"/>
      <w:pPr>
        <w:tabs>
          <w:tab w:val="num" w:pos="2367"/>
        </w:tabs>
        <w:ind w:left="2367" w:hanging="360"/>
      </w:pPr>
      <w:rPr>
        <w:rFonts w:ascii="Times New Roman" w:eastAsia="Times New Roman" w:hAnsi="Times New Roman"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52">
    <w:nsid w:val="6D8D099E"/>
    <w:multiLevelType w:val="hybridMultilevel"/>
    <w:tmpl w:val="2D6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1256D1"/>
    <w:multiLevelType w:val="hybridMultilevel"/>
    <w:tmpl w:val="D026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250778"/>
    <w:multiLevelType w:val="hybridMultilevel"/>
    <w:tmpl w:val="7E2A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7485A7E"/>
    <w:multiLevelType w:val="hybridMultilevel"/>
    <w:tmpl w:val="DE34FED4"/>
    <w:lvl w:ilvl="0" w:tplc="00010409">
      <w:start w:val="1"/>
      <w:numFmt w:val="bullet"/>
      <w:lvlText w:val=""/>
      <w:lvlJc w:val="left"/>
      <w:pPr>
        <w:tabs>
          <w:tab w:val="num" w:pos="720"/>
        </w:tabs>
        <w:ind w:left="720" w:hanging="360"/>
      </w:pPr>
      <w:rPr>
        <w:rFonts w:ascii="Symbol" w:hAnsi="Symbol" w:hint="default"/>
        <w:color w:val="000000"/>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6">
    <w:nsid w:val="7A514547"/>
    <w:multiLevelType w:val="hybridMultilevel"/>
    <w:tmpl w:val="EFC057A8"/>
    <w:lvl w:ilvl="0" w:tplc="5E0C7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B11D86"/>
    <w:multiLevelType w:val="hybridMultilevel"/>
    <w:tmpl w:val="00424CE8"/>
    <w:lvl w:ilvl="0" w:tplc="04090001">
      <w:start w:val="1"/>
      <w:numFmt w:val="bullet"/>
      <w:lvlText w:val=""/>
      <w:lvlJc w:val="left"/>
      <w:pPr>
        <w:tabs>
          <w:tab w:val="num" w:pos="720"/>
        </w:tabs>
        <w:ind w:left="720" w:hanging="360"/>
      </w:pPr>
      <w:rPr>
        <w:rFonts w:ascii="Symbol" w:hAnsi="Symbol"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nsid w:val="7AD04235"/>
    <w:multiLevelType w:val="hybridMultilevel"/>
    <w:tmpl w:val="4836B4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C4E0500"/>
    <w:multiLevelType w:val="hybridMultilevel"/>
    <w:tmpl w:val="1E146F1C"/>
    <w:lvl w:ilvl="0" w:tplc="3296FED4">
      <w:start w:val="1"/>
      <w:numFmt w:val="lowerRoman"/>
      <w:lvlText w:val="%1)"/>
      <w:lvlJc w:val="left"/>
      <w:pPr>
        <w:ind w:left="567" w:hanging="207"/>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C854A6E"/>
    <w:multiLevelType w:val="hybridMultilevel"/>
    <w:tmpl w:val="4894DC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E5311A4"/>
    <w:multiLevelType w:val="hybridMultilevel"/>
    <w:tmpl w:val="E4D8C42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7E566E77"/>
    <w:multiLevelType w:val="hybridMultilevel"/>
    <w:tmpl w:val="FDAE98BC"/>
    <w:lvl w:ilvl="0" w:tplc="08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nsid w:val="7EB40408"/>
    <w:multiLevelType w:val="hybridMultilevel"/>
    <w:tmpl w:val="C57A4F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nsid w:val="7F553B16"/>
    <w:multiLevelType w:val="hybridMultilevel"/>
    <w:tmpl w:val="EE0CC5C0"/>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26"/>
  </w:num>
  <w:num w:numId="20">
    <w:abstractNumId w:val="33"/>
  </w:num>
  <w:num w:numId="21">
    <w:abstractNumId w:val="2"/>
  </w:num>
  <w:num w:numId="22">
    <w:abstractNumId w:val="47"/>
  </w:num>
  <w:num w:numId="23">
    <w:abstractNumId w:val="53"/>
  </w:num>
  <w:num w:numId="24">
    <w:abstractNumId w:val="25"/>
  </w:num>
  <w:num w:numId="25">
    <w:abstractNumId w:val="52"/>
  </w:num>
  <w:num w:numId="26">
    <w:abstractNumId w:val="7"/>
  </w:num>
  <w:num w:numId="27">
    <w:abstractNumId w:val="29"/>
  </w:num>
  <w:num w:numId="28">
    <w:abstractNumId w:val="63"/>
  </w:num>
  <w:num w:numId="29">
    <w:abstractNumId w:val="27"/>
  </w:num>
  <w:num w:numId="30">
    <w:abstractNumId w:val="37"/>
  </w:num>
  <w:num w:numId="31">
    <w:abstractNumId w:val="12"/>
  </w:num>
  <w:num w:numId="32">
    <w:abstractNumId w:val="8"/>
  </w:num>
  <w:num w:numId="33">
    <w:abstractNumId w:val="28"/>
  </w:num>
  <w:num w:numId="34">
    <w:abstractNumId w:val="4"/>
  </w:num>
  <w:num w:numId="35">
    <w:abstractNumId w:val="5"/>
  </w:num>
  <w:num w:numId="36">
    <w:abstractNumId w:val="51"/>
  </w:num>
  <w:num w:numId="37">
    <w:abstractNumId w:val="31"/>
  </w:num>
  <w:num w:numId="38">
    <w:abstractNumId w:val="62"/>
  </w:num>
  <w:num w:numId="39">
    <w:abstractNumId w:val="16"/>
  </w:num>
  <w:num w:numId="40">
    <w:abstractNumId w:val="11"/>
  </w:num>
  <w:num w:numId="41">
    <w:abstractNumId w:val="6"/>
  </w:num>
  <w:num w:numId="42">
    <w:abstractNumId w:val="15"/>
  </w:num>
  <w:num w:numId="43">
    <w:abstractNumId w:val="22"/>
  </w:num>
  <w:num w:numId="44">
    <w:abstractNumId w:val="19"/>
  </w:num>
  <w:num w:numId="45">
    <w:abstractNumId w:val="13"/>
  </w:num>
  <w:num w:numId="46">
    <w:abstractNumId w:val="36"/>
  </w:num>
  <w:num w:numId="47">
    <w:abstractNumId w:val="55"/>
  </w:num>
  <w:num w:numId="48">
    <w:abstractNumId w:val="3"/>
  </w:num>
  <w:num w:numId="49">
    <w:abstractNumId w:val="14"/>
  </w:num>
  <w:num w:numId="50">
    <w:abstractNumId w:val="61"/>
  </w:num>
  <w:num w:numId="51">
    <w:abstractNumId w:val="40"/>
  </w:num>
  <w:num w:numId="52">
    <w:abstractNumId w:val="18"/>
  </w:num>
  <w:num w:numId="53">
    <w:abstractNumId w:val="64"/>
  </w:num>
  <w:num w:numId="54">
    <w:abstractNumId w:val="23"/>
  </w:num>
  <w:num w:numId="55">
    <w:abstractNumId w:val="32"/>
  </w:num>
  <w:num w:numId="56">
    <w:abstractNumId w:val="49"/>
  </w:num>
  <w:num w:numId="57">
    <w:abstractNumId w:val="44"/>
  </w:num>
  <w:num w:numId="58">
    <w:abstractNumId w:val="35"/>
  </w:num>
  <w:num w:numId="59">
    <w:abstractNumId w:val="43"/>
  </w:num>
  <w:num w:numId="60">
    <w:abstractNumId w:val="50"/>
  </w:num>
  <w:num w:numId="61">
    <w:abstractNumId w:val="45"/>
  </w:num>
  <w:num w:numId="62">
    <w:abstractNumId w:val="21"/>
  </w:num>
  <w:num w:numId="63">
    <w:abstractNumId w:val="57"/>
  </w:num>
  <w:num w:numId="64">
    <w:abstractNumId w:val="34"/>
  </w:num>
  <w:num w:numId="65">
    <w:abstractNumId w:val="17"/>
  </w:num>
  <w:num w:numId="66">
    <w:abstractNumId w:val="10"/>
  </w:num>
  <w:num w:numId="67">
    <w:abstractNumId w:val="48"/>
  </w:num>
  <w:num w:numId="68">
    <w:abstractNumId w:val="20"/>
  </w:num>
  <w:num w:numId="69">
    <w:abstractNumId w:val="56"/>
  </w:num>
  <w:num w:numId="70">
    <w:abstractNumId w:val="42"/>
  </w:num>
  <w:num w:numId="71">
    <w:abstractNumId w:val="39"/>
  </w:num>
  <w:num w:numId="72">
    <w:abstractNumId w:val="30"/>
  </w:num>
  <w:num w:numId="73">
    <w:abstractNumId w:val="24"/>
  </w:num>
  <w:num w:numId="74">
    <w:abstractNumId w:val="1"/>
  </w:num>
  <w:num w:numId="75">
    <w:abstractNumId w:val="9"/>
  </w:num>
  <w:num w:numId="76">
    <w:abstractNumId w:val="58"/>
  </w:num>
  <w:num w:numId="77">
    <w:abstractNumId w:val="60"/>
  </w:num>
  <w:num w:numId="78">
    <w:abstractNumId w:val="46"/>
  </w:num>
  <w:num w:numId="79">
    <w:abstractNumId w:val="41"/>
  </w:num>
  <w:num w:numId="80">
    <w:abstractNumId w:val="59"/>
  </w:num>
  <w:num w:numId="81">
    <w:abstractNumId w:val="54"/>
  </w:num>
  <w:num w:numId="82">
    <w:abstractNumId w:val="3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10"/>
  <w:drawingGridVerticalSpacing w:val="11"/>
  <w:displayHorizontalDrawingGridEvery w:val="0"/>
  <w:displayVerticalDrawingGridEvery w:val="0"/>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E5B"/>
    <w:rsid w:val="0000494B"/>
    <w:rsid w:val="0001287C"/>
    <w:rsid w:val="00021D68"/>
    <w:rsid w:val="00062E92"/>
    <w:rsid w:val="00077B7A"/>
    <w:rsid w:val="0008025B"/>
    <w:rsid w:val="000A0E8B"/>
    <w:rsid w:val="000C445D"/>
    <w:rsid w:val="00103613"/>
    <w:rsid w:val="0011386D"/>
    <w:rsid w:val="0011443C"/>
    <w:rsid w:val="00152DF8"/>
    <w:rsid w:val="0017436E"/>
    <w:rsid w:val="00180F34"/>
    <w:rsid w:val="00201FF7"/>
    <w:rsid w:val="002151DD"/>
    <w:rsid w:val="00242D03"/>
    <w:rsid w:val="002810B6"/>
    <w:rsid w:val="002A2F3C"/>
    <w:rsid w:val="002B0E3F"/>
    <w:rsid w:val="002B11E2"/>
    <w:rsid w:val="002C4A88"/>
    <w:rsid w:val="003249E4"/>
    <w:rsid w:val="0036130C"/>
    <w:rsid w:val="00367BD9"/>
    <w:rsid w:val="003A047A"/>
    <w:rsid w:val="003A40DE"/>
    <w:rsid w:val="003A5886"/>
    <w:rsid w:val="00412CAF"/>
    <w:rsid w:val="004541EE"/>
    <w:rsid w:val="004750E3"/>
    <w:rsid w:val="004B46F8"/>
    <w:rsid w:val="004B72FC"/>
    <w:rsid w:val="005A47D2"/>
    <w:rsid w:val="005C2A69"/>
    <w:rsid w:val="005D56C3"/>
    <w:rsid w:val="00615ECD"/>
    <w:rsid w:val="006451C8"/>
    <w:rsid w:val="00654097"/>
    <w:rsid w:val="00657510"/>
    <w:rsid w:val="0067676C"/>
    <w:rsid w:val="00681FB8"/>
    <w:rsid w:val="00702551"/>
    <w:rsid w:val="00722D26"/>
    <w:rsid w:val="00722FF0"/>
    <w:rsid w:val="00724EB2"/>
    <w:rsid w:val="00747B68"/>
    <w:rsid w:val="007553A4"/>
    <w:rsid w:val="00783B47"/>
    <w:rsid w:val="007F355F"/>
    <w:rsid w:val="007F6C4C"/>
    <w:rsid w:val="0084127F"/>
    <w:rsid w:val="00843D38"/>
    <w:rsid w:val="00851780"/>
    <w:rsid w:val="008645B5"/>
    <w:rsid w:val="0086675E"/>
    <w:rsid w:val="0089632D"/>
    <w:rsid w:val="008C1DCE"/>
    <w:rsid w:val="008C2DD1"/>
    <w:rsid w:val="009121E3"/>
    <w:rsid w:val="00917E7D"/>
    <w:rsid w:val="0093366F"/>
    <w:rsid w:val="00950274"/>
    <w:rsid w:val="009629AF"/>
    <w:rsid w:val="00990417"/>
    <w:rsid w:val="00991E8A"/>
    <w:rsid w:val="009A5ABA"/>
    <w:rsid w:val="009C5FC4"/>
    <w:rsid w:val="009F05FA"/>
    <w:rsid w:val="009F3E5B"/>
    <w:rsid w:val="00A0772D"/>
    <w:rsid w:val="00A1009C"/>
    <w:rsid w:val="00A157B7"/>
    <w:rsid w:val="00A325FB"/>
    <w:rsid w:val="00A476D8"/>
    <w:rsid w:val="00A53FC9"/>
    <w:rsid w:val="00AB0CB7"/>
    <w:rsid w:val="00AC216F"/>
    <w:rsid w:val="00AD36B4"/>
    <w:rsid w:val="00AE2676"/>
    <w:rsid w:val="00B22112"/>
    <w:rsid w:val="00B406E0"/>
    <w:rsid w:val="00B45347"/>
    <w:rsid w:val="00B74D1C"/>
    <w:rsid w:val="00B94B7D"/>
    <w:rsid w:val="00BB66A9"/>
    <w:rsid w:val="00BD67C5"/>
    <w:rsid w:val="00C215B5"/>
    <w:rsid w:val="00C37BE2"/>
    <w:rsid w:val="00D00DC1"/>
    <w:rsid w:val="00D068B9"/>
    <w:rsid w:val="00D20B29"/>
    <w:rsid w:val="00D72254"/>
    <w:rsid w:val="00D80E39"/>
    <w:rsid w:val="00D876D1"/>
    <w:rsid w:val="00D87B2A"/>
    <w:rsid w:val="00D92AE0"/>
    <w:rsid w:val="00E24BB0"/>
    <w:rsid w:val="00E55A8E"/>
    <w:rsid w:val="00E938A3"/>
    <w:rsid w:val="00E946C8"/>
    <w:rsid w:val="00EB5ABD"/>
    <w:rsid w:val="00EF4A59"/>
    <w:rsid w:val="00F04D2B"/>
    <w:rsid w:val="00F34D48"/>
    <w:rsid w:val="00F413DA"/>
    <w:rsid w:val="00F64564"/>
    <w:rsid w:val="00FB6504"/>
    <w:rsid w:val="00FC0E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6C4C"/>
    <w:pPr>
      <w:jc w:val="both"/>
    </w:pPr>
    <w:rPr>
      <w:rFonts w:ascii="Arial" w:hAnsi="Arial"/>
      <w:szCs w:val="20"/>
    </w:rPr>
  </w:style>
  <w:style w:type="paragraph" w:styleId="Heading1">
    <w:name w:val="heading 1"/>
    <w:basedOn w:val="Normal"/>
    <w:next w:val="Normal"/>
    <w:link w:val="Heading1Char"/>
    <w:autoRedefine/>
    <w:uiPriority w:val="99"/>
    <w:qFormat/>
    <w:rsid w:val="007F6C4C"/>
    <w:pPr>
      <w:keepNext/>
      <w:tabs>
        <w:tab w:val="left" w:pos="567"/>
      </w:tabs>
      <w:suppressAutoHyphens/>
      <w:spacing w:after="120"/>
      <w:outlineLvl w:val="0"/>
    </w:pPr>
    <w:rPr>
      <w:b/>
      <w:kern w:val="28"/>
      <w:sz w:val="28"/>
    </w:rPr>
  </w:style>
  <w:style w:type="paragraph" w:styleId="Heading2">
    <w:name w:val="heading 2"/>
    <w:basedOn w:val="Normal"/>
    <w:next w:val="Normal"/>
    <w:link w:val="Heading2Char"/>
    <w:uiPriority w:val="99"/>
    <w:qFormat/>
    <w:rsid w:val="007F6C4C"/>
    <w:pPr>
      <w:keepNext/>
      <w:tabs>
        <w:tab w:val="left" w:pos="567"/>
      </w:tabs>
      <w:suppressAutoHyphens/>
      <w:spacing w:before="240" w:after="240" w:line="240" w:lineRule="exact"/>
      <w:outlineLvl w:val="1"/>
    </w:pPr>
    <w:rPr>
      <w:b/>
      <w:sz w:val="24"/>
    </w:rPr>
  </w:style>
  <w:style w:type="paragraph" w:styleId="Heading3">
    <w:name w:val="heading 3"/>
    <w:basedOn w:val="Normal"/>
    <w:next w:val="Normal"/>
    <w:link w:val="Heading3Char"/>
    <w:uiPriority w:val="99"/>
    <w:qFormat/>
    <w:rsid w:val="007F6C4C"/>
    <w:pPr>
      <w:keepNext/>
      <w:spacing w:before="240" w:after="240"/>
      <w:ind w:left="567"/>
      <w:outlineLvl w:val="2"/>
    </w:pPr>
    <w:rPr>
      <w:b/>
    </w:rPr>
  </w:style>
  <w:style w:type="paragraph" w:styleId="Heading4">
    <w:name w:val="heading 4"/>
    <w:basedOn w:val="Normal"/>
    <w:next w:val="Normal"/>
    <w:link w:val="Heading4Char"/>
    <w:uiPriority w:val="99"/>
    <w:qFormat/>
    <w:rsid w:val="007F6C4C"/>
    <w:pPr>
      <w:keepNext/>
      <w:spacing w:before="240" w:after="240" w:line="240" w:lineRule="exact"/>
      <w:ind w:left="851"/>
      <w:outlineLvl w:val="3"/>
    </w:pPr>
    <w:rPr>
      <w:b/>
      <w:i/>
    </w:rPr>
  </w:style>
  <w:style w:type="paragraph" w:styleId="Heading5">
    <w:name w:val="heading 5"/>
    <w:basedOn w:val="Normal"/>
    <w:next w:val="Normal"/>
    <w:link w:val="Heading5Char"/>
    <w:uiPriority w:val="99"/>
    <w:qFormat/>
    <w:rsid w:val="007F6C4C"/>
    <w:pPr>
      <w:spacing w:before="240" w:after="240"/>
      <w:outlineLvl w:val="4"/>
    </w:pPr>
    <w:rPr>
      <w:b/>
    </w:rPr>
  </w:style>
  <w:style w:type="paragraph" w:styleId="Heading6">
    <w:name w:val="heading 6"/>
    <w:basedOn w:val="Normal"/>
    <w:next w:val="Normal"/>
    <w:link w:val="Heading6Char"/>
    <w:uiPriority w:val="99"/>
    <w:qFormat/>
    <w:rsid w:val="007F6C4C"/>
    <w:pPr>
      <w:numPr>
        <w:ilvl w:val="5"/>
        <w:numId w:val="21"/>
      </w:numPr>
      <w:spacing w:before="120" w:after="60"/>
      <w:outlineLvl w:val="5"/>
    </w:pPr>
    <w:rPr>
      <w:rFonts w:ascii="Helvetica" w:hAnsi="Helvetica"/>
      <w:i/>
    </w:rPr>
  </w:style>
  <w:style w:type="paragraph" w:styleId="Heading7">
    <w:name w:val="heading 7"/>
    <w:basedOn w:val="Normal"/>
    <w:next w:val="Normal"/>
    <w:link w:val="Heading7Char"/>
    <w:uiPriority w:val="99"/>
    <w:qFormat/>
    <w:rsid w:val="007F6C4C"/>
    <w:pPr>
      <w:numPr>
        <w:ilvl w:val="6"/>
        <w:numId w:val="21"/>
      </w:numPr>
      <w:spacing w:before="120" w:after="60"/>
      <w:outlineLvl w:val="6"/>
    </w:pPr>
    <w:rPr>
      <w:rFonts w:ascii="Helvetica" w:hAnsi="Helvetica"/>
      <w:sz w:val="20"/>
    </w:rPr>
  </w:style>
  <w:style w:type="paragraph" w:styleId="Heading8">
    <w:name w:val="heading 8"/>
    <w:basedOn w:val="Normal"/>
    <w:next w:val="Normal"/>
    <w:link w:val="Heading8Char"/>
    <w:uiPriority w:val="99"/>
    <w:qFormat/>
    <w:rsid w:val="007F6C4C"/>
    <w:pPr>
      <w:numPr>
        <w:ilvl w:val="7"/>
        <w:numId w:val="21"/>
      </w:numPr>
      <w:spacing w:before="120" w:after="60"/>
      <w:outlineLvl w:val="7"/>
    </w:pPr>
    <w:rPr>
      <w:rFonts w:ascii="Helvetica" w:hAnsi="Helvetica"/>
      <w:i/>
      <w:sz w:val="20"/>
    </w:rPr>
  </w:style>
  <w:style w:type="paragraph" w:styleId="Heading9">
    <w:name w:val="heading 9"/>
    <w:basedOn w:val="Normal"/>
    <w:next w:val="Normal"/>
    <w:link w:val="Heading9Char"/>
    <w:uiPriority w:val="99"/>
    <w:qFormat/>
    <w:rsid w:val="007F6C4C"/>
    <w:pPr>
      <w:numPr>
        <w:ilvl w:val="8"/>
        <w:numId w:val="21"/>
      </w:numPr>
      <w:spacing w:before="120" w:after="60"/>
      <w:outlineLvl w:val="8"/>
    </w:pPr>
    <w:rPr>
      <w:rFonts w:ascii="Helvetica" w:hAnsi="Helvetica"/>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1D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151D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F6C4C"/>
    <w:rPr>
      <w:rFonts w:ascii="Arial" w:hAnsi="Arial" w:cs="Times New Roman"/>
      <w:b/>
      <w:sz w:val="22"/>
    </w:rPr>
  </w:style>
  <w:style w:type="character" w:customStyle="1" w:styleId="Heading4Char">
    <w:name w:val="Heading 4 Char"/>
    <w:basedOn w:val="DefaultParagraphFont"/>
    <w:link w:val="Heading4"/>
    <w:uiPriority w:val="99"/>
    <w:semiHidden/>
    <w:locked/>
    <w:rsid w:val="002151D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151D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151DD"/>
    <w:rPr>
      <w:rFonts w:ascii="Helvetica" w:hAnsi="Helvetica"/>
      <w:i/>
      <w:szCs w:val="20"/>
    </w:rPr>
  </w:style>
  <w:style w:type="character" w:customStyle="1" w:styleId="Heading7Char">
    <w:name w:val="Heading 7 Char"/>
    <w:basedOn w:val="DefaultParagraphFont"/>
    <w:link w:val="Heading7"/>
    <w:uiPriority w:val="99"/>
    <w:locked/>
    <w:rsid w:val="002151DD"/>
    <w:rPr>
      <w:rFonts w:ascii="Helvetica" w:hAnsi="Helvetica"/>
      <w:sz w:val="20"/>
      <w:szCs w:val="20"/>
    </w:rPr>
  </w:style>
  <w:style w:type="character" w:customStyle="1" w:styleId="Heading8Char">
    <w:name w:val="Heading 8 Char"/>
    <w:basedOn w:val="DefaultParagraphFont"/>
    <w:link w:val="Heading8"/>
    <w:uiPriority w:val="99"/>
    <w:locked/>
    <w:rsid w:val="002151DD"/>
    <w:rPr>
      <w:rFonts w:ascii="Helvetica" w:hAnsi="Helvetica"/>
      <w:i/>
      <w:sz w:val="20"/>
      <w:szCs w:val="20"/>
    </w:rPr>
  </w:style>
  <w:style w:type="character" w:customStyle="1" w:styleId="Heading9Char">
    <w:name w:val="Heading 9 Char"/>
    <w:basedOn w:val="DefaultParagraphFont"/>
    <w:link w:val="Heading9"/>
    <w:uiPriority w:val="99"/>
    <w:locked/>
    <w:rsid w:val="002151DD"/>
    <w:rPr>
      <w:rFonts w:ascii="Helvetica" w:hAnsi="Helvetica"/>
      <w:i/>
      <w:sz w:val="18"/>
      <w:szCs w:val="20"/>
    </w:rPr>
  </w:style>
  <w:style w:type="paragraph" w:customStyle="1" w:styleId="abstractbody">
    <w:name w:val="abstract body"/>
    <w:basedOn w:val="Normal"/>
    <w:uiPriority w:val="99"/>
    <w:rsid w:val="007F6C4C"/>
    <w:pPr>
      <w:tabs>
        <w:tab w:val="left" w:pos="560"/>
      </w:tabs>
      <w:spacing w:line="260" w:lineRule="atLeast"/>
      <w:ind w:left="1140" w:right="1140"/>
    </w:pPr>
  </w:style>
  <w:style w:type="paragraph" w:customStyle="1" w:styleId="abstractheading">
    <w:name w:val="abstract heading"/>
    <w:basedOn w:val="Normal"/>
    <w:uiPriority w:val="99"/>
    <w:rsid w:val="007F6C4C"/>
    <w:pPr>
      <w:tabs>
        <w:tab w:val="left" w:pos="560"/>
      </w:tabs>
      <w:spacing w:before="480" w:line="240" w:lineRule="atLeast"/>
      <w:ind w:left="1140" w:right="1140"/>
    </w:pPr>
    <w:rPr>
      <w:b/>
    </w:rPr>
  </w:style>
  <w:style w:type="paragraph" w:customStyle="1" w:styleId="affiliation">
    <w:name w:val="affiliation"/>
    <w:basedOn w:val="Normal"/>
    <w:uiPriority w:val="99"/>
    <w:rsid w:val="007F6C4C"/>
    <w:pPr>
      <w:tabs>
        <w:tab w:val="left" w:pos="560"/>
      </w:tabs>
      <w:spacing w:line="260" w:lineRule="atLeast"/>
    </w:pPr>
  </w:style>
  <w:style w:type="paragraph" w:customStyle="1" w:styleId="appendixheading">
    <w:name w:val="appendix heading"/>
    <w:basedOn w:val="Normal"/>
    <w:uiPriority w:val="99"/>
    <w:rsid w:val="007F6C4C"/>
    <w:pPr>
      <w:pageBreakBefore/>
      <w:tabs>
        <w:tab w:val="left" w:pos="560"/>
      </w:tabs>
      <w:spacing w:line="240" w:lineRule="atLeast"/>
    </w:pPr>
    <w:rPr>
      <w:b/>
      <w:caps/>
    </w:rPr>
  </w:style>
  <w:style w:type="paragraph" w:customStyle="1" w:styleId="author">
    <w:name w:val="author"/>
    <w:basedOn w:val="Normal"/>
    <w:uiPriority w:val="99"/>
    <w:rsid w:val="007F6C4C"/>
    <w:pPr>
      <w:tabs>
        <w:tab w:val="left" w:pos="560"/>
      </w:tabs>
      <w:spacing w:line="260" w:lineRule="atLeast"/>
    </w:pPr>
    <w:rPr>
      <w:i/>
    </w:rPr>
  </w:style>
  <w:style w:type="paragraph" w:customStyle="1" w:styleId="CellBody">
    <w:name w:val="CellBody"/>
    <w:basedOn w:val="Normal"/>
    <w:uiPriority w:val="99"/>
    <w:rsid w:val="007F6C4C"/>
  </w:style>
  <w:style w:type="paragraph" w:customStyle="1" w:styleId="paragraph">
    <w:name w:val="paragraph"/>
    <w:basedOn w:val="Normal"/>
    <w:uiPriority w:val="99"/>
    <w:rsid w:val="007F6C4C"/>
    <w:pPr>
      <w:spacing w:before="120" w:line="260" w:lineRule="exact"/>
      <w:ind w:firstLine="561"/>
    </w:pPr>
  </w:style>
  <w:style w:type="paragraph" w:customStyle="1" w:styleId="equation">
    <w:name w:val="equation"/>
    <w:basedOn w:val="paragraph"/>
    <w:uiPriority w:val="99"/>
    <w:rsid w:val="007F6C4C"/>
    <w:pPr>
      <w:widowControl w:val="0"/>
      <w:tabs>
        <w:tab w:val="center" w:pos="4536"/>
        <w:tab w:val="right" w:pos="9072"/>
      </w:tabs>
      <w:spacing w:after="120" w:line="240" w:lineRule="auto"/>
      <w:ind w:firstLine="0"/>
    </w:pPr>
  </w:style>
  <w:style w:type="paragraph" w:customStyle="1" w:styleId="figure">
    <w:name w:val="figure"/>
    <w:basedOn w:val="Normal"/>
    <w:uiPriority w:val="99"/>
    <w:rsid w:val="007F6C4C"/>
    <w:pPr>
      <w:keepNext/>
      <w:tabs>
        <w:tab w:val="left" w:pos="560"/>
      </w:tabs>
      <w:spacing w:before="120" w:line="260" w:lineRule="atLeast"/>
    </w:pPr>
  </w:style>
  <w:style w:type="paragraph" w:customStyle="1" w:styleId="firstparagraph">
    <w:name w:val="first paragraph"/>
    <w:basedOn w:val="Normal"/>
    <w:uiPriority w:val="99"/>
    <w:rsid w:val="007F6C4C"/>
    <w:pPr>
      <w:spacing w:before="120" w:line="260" w:lineRule="exact"/>
    </w:pPr>
  </w:style>
  <w:style w:type="paragraph" w:customStyle="1" w:styleId="figurecaption">
    <w:name w:val="figure caption"/>
    <w:basedOn w:val="firstparagraph"/>
    <w:uiPriority w:val="99"/>
    <w:rsid w:val="007F6C4C"/>
    <w:pPr>
      <w:spacing w:before="240" w:after="240"/>
      <w:jc w:val="center"/>
    </w:pPr>
  </w:style>
  <w:style w:type="paragraph" w:customStyle="1" w:styleId="footnote">
    <w:name w:val="footnote"/>
    <w:basedOn w:val="Normal"/>
    <w:uiPriority w:val="99"/>
    <w:rsid w:val="007F6C4C"/>
    <w:pPr>
      <w:widowControl w:val="0"/>
    </w:pPr>
    <w:rPr>
      <w:sz w:val="18"/>
    </w:rPr>
  </w:style>
  <w:style w:type="paragraph" w:customStyle="1" w:styleId="itemlist">
    <w:name w:val="item list"/>
    <w:basedOn w:val="Normal"/>
    <w:uiPriority w:val="99"/>
    <w:rsid w:val="007F6C4C"/>
    <w:pPr>
      <w:tabs>
        <w:tab w:val="left" w:pos="280"/>
      </w:tabs>
      <w:spacing w:before="120" w:line="260" w:lineRule="atLeast"/>
      <w:ind w:left="300" w:hanging="286"/>
    </w:pPr>
  </w:style>
  <w:style w:type="paragraph" w:customStyle="1" w:styleId="references">
    <w:name w:val="references"/>
    <w:basedOn w:val="firstparagraph"/>
    <w:uiPriority w:val="99"/>
    <w:rsid w:val="007F6C4C"/>
    <w:pPr>
      <w:tabs>
        <w:tab w:val="right" w:pos="454"/>
        <w:tab w:val="left" w:pos="737"/>
      </w:tabs>
      <w:spacing w:before="60" w:after="60"/>
      <w:ind w:left="737" w:hanging="737"/>
    </w:pPr>
  </w:style>
  <w:style w:type="paragraph" w:customStyle="1" w:styleId="Section">
    <w:name w:val="Section"/>
    <w:basedOn w:val="Normal"/>
    <w:uiPriority w:val="99"/>
    <w:rsid w:val="007F6C4C"/>
    <w:pPr>
      <w:keepNext/>
      <w:tabs>
        <w:tab w:val="left" w:pos="560"/>
      </w:tabs>
      <w:spacing w:before="240" w:line="240" w:lineRule="exact"/>
      <w:ind w:left="561" w:hanging="561"/>
    </w:pPr>
    <w:rPr>
      <w:b/>
      <w:caps/>
    </w:rPr>
  </w:style>
  <w:style w:type="paragraph" w:customStyle="1" w:styleId="Subsection">
    <w:name w:val="Subsection"/>
    <w:basedOn w:val="Normal"/>
    <w:uiPriority w:val="99"/>
    <w:rsid w:val="007F6C4C"/>
    <w:pPr>
      <w:keepNext/>
      <w:tabs>
        <w:tab w:val="left" w:pos="560"/>
      </w:tabs>
      <w:spacing w:before="240" w:line="240" w:lineRule="exact"/>
      <w:ind w:left="561" w:hanging="561"/>
    </w:pPr>
    <w:rPr>
      <w:b/>
    </w:rPr>
  </w:style>
  <w:style w:type="paragraph" w:customStyle="1" w:styleId="Subsubsection">
    <w:name w:val="Subsubsection"/>
    <w:basedOn w:val="Heading3"/>
    <w:uiPriority w:val="99"/>
    <w:rsid w:val="007F6C4C"/>
    <w:pPr>
      <w:outlineLvl w:val="9"/>
    </w:pPr>
  </w:style>
  <w:style w:type="paragraph" w:customStyle="1" w:styleId="tablecaption">
    <w:name w:val="table caption"/>
    <w:basedOn w:val="Normal"/>
    <w:autoRedefine/>
    <w:uiPriority w:val="99"/>
    <w:rsid w:val="007F6C4C"/>
    <w:pPr>
      <w:keepNext/>
      <w:keepLines/>
      <w:tabs>
        <w:tab w:val="left" w:pos="560"/>
      </w:tabs>
      <w:spacing w:before="240" w:after="240" w:line="240" w:lineRule="exact"/>
    </w:pPr>
    <w:rPr>
      <w:b/>
      <w:lang w:val="en-GB"/>
    </w:rPr>
  </w:style>
  <w:style w:type="paragraph" w:customStyle="1" w:styleId="tablenumber">
    <w:name w:val="table number"/>
    <w:basedOn w:val="Normal"/>
    <w:uiPriority w:val="99"/>
    <w:rsid w:val="007F6C4C"/>
    <w:pPr>
      <w:keepNext/>
      <w:keepLines/>
      <w:tabs>
        <w:tab w:val="left" w:pos="560"/>
      </w:tabs>
      <w:spacing w:before="240" w:line="240" w:lineRule="exact"/>
      <w:jc w:val="center"/>
    </w:pPr>
    <w:rPr>
      <w:sz w:val="20"/>
    </w:rPr>
  </w:style>
  <w:style w:type="paragraph" w:customStyle="1" w:styleId="title">
    <w:name w:val="title"/>
    <w:basedOn w:val="Normal"/>
    <w:uiPriority w:val="99"/>
    <w:rsid w:val="007F6C4C"/>
    <w:pPr>
      <w:pageBreakBefore/>
      <w:tabs>
        <w:tab w:val="left" w:pos="560"/>
      </w:tabs>
      <w:spacing w:after="420" w:line="260" w:lineRule="atLeast"/>
    </w:pPr>
    <w:rPr>
      <w:b/>
      <w:caps/>
      <w:sz w:val="28"/>
    </w:rPr>
  </w:style>
  <w:style w:type="paragraph" w:styleId="BalloonText">
    <w:name w:val="Balloon Text"/>
    <w:basedOn w:val="Normal"/>
    <w:link w:val="BalloonTextChar"/>
    <w:uiPriority w:val="99"/>
    <w:semiHidden/>
    <w:rsid w:val="007F6C4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151DD"/>
    <w:rPr>
      <w:rFonts w:cs="Times New Roman"/>
      <w:sz w:val="2"/>
    </w:rPr>
  </w:style>
  <w:style w:type="paragraph" w:styleId="Header">
    <w:name w:val="header"/>
    <w:basedOn w:val="Normal"/>
    <w:link w:val="HeaderChar"/>
    <w:uiPriority w:val="99"/>
    <w:rsid w:val="007F6C4C"/>
    <w:pPr>
      <w:tabs>
        <w:tab w:val="center" w:pos="4320"/>
        <w:tab w:val="right" w:pos="8640"/>
      </w:tabs>
    </w:pPr>
  </w:style>
  <w:style w:type="character" w:customStyle="1" w:styleId="HeaderChar">
    <w:name w:val="Header Char"/>
    <w:basedOn w:val="DefaultParagraphFont"/>
    <w:link w:val="Header"/>
    <w:uiPriority w:val="99"/>
    <w:semiHidden/>
    <w:locked/>
    <w:rsid w:val="002151DD"/>
    <w:rPr>
      <w:rFonts w:ascii="Arial" w:hAnsi="Arial" w:cs="Times New Roman"/>
      <w:sz w:val="22"/>
    </w:rPr>
  </w:style>
  <w:style w:type="paragraph" w:styleId="Footer">
    <w:name w:val="footer"/>
    <w:basedOn w:val="Normal"/>
    <w:link w:val="FooterChar"/>
    <w:uiPriority w:val="99"/>
    <w:rsid w:val="007F6C4C"/>
    <w:pPr>
      <w:tabs>
        <w:tab w:val="center" w:pos="4320"/>
        <w:tab w:val="right" w:pos="8640"/>
      </w:tabs>
    </w:pPr>
  </w:style>
  <w:style w:type="character" w:customStyle="1" w:styleId="FooterChar">
    <w:name w:val="Footer Char"/>
    <w:basedOn w:val="DefaultParagraphFont"/>
    <w:link w:val="Footer"/>
    <w:uiPriority w:val="99"/>
    <w:semiHidden/>
    <w:locked/>
    <w:rsid w:val="002151DD"/>
    <w:rPr>
      <w:rFonts w:ascii="Arial" w:hAnsi="Arial" w:cs="Times New Roman"/>
      <w:sz w:val="22"/>
    </w:rPr>
  </w:style>
  <w:style w:type="character" w:styleId="PageNumber">
    <w:name w:val="page number"/>
    <w:basedOn w:val="DefaultParagraphFont"/>
    <w:uiPriority w:val="99"/>
    <w:rsid w:val="007F6C4C"/>
    <w:rPr>
      <w:rFonts w:cs="Times New Roman"/>
    </w:rPr>
  </w:style>
  <w:style w:type="table" w:styleId="TableGrid">
    <w:name w:val="Table Grid"/>
    <w:basedOn w:val="TableNormal"/>
    <w:uiPriority w:val="99"/>
    <w:rsid w:val="007F6C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F6C4C"/>
    <w:rPr>
      <w:rFonts w:cs="Times New Roman"/>
      <w:color w:val="0000FF"/>
      <w:u w:val="single"/>
    </w:rPr>
  </w:style>
  <w:style w:type="paragraph" w:styleId="TOC1">
    <w:name w:val="toc 1"/>
    <w:basedOn w:val="Normal"/>
    <w:next w:val="Normal"/>
    <w:autoRedefine/>
    <w:uiPriority w:val="99"/>
    <w:rsid w:val="007F6C4C"/>
    <w:pPr>
      <w:tabs>
        <w:tab w:val="right" w:leader="dot" w:pos="9621"/>
      </w:tabs>
    </w:pPr>
    <w:rPr>
      <w:b/>
      <w:caps/>
      <w:szCs w:val="24"/>
    </w:rPr>
  </w:style>
  <w:style w:type="paragraph" w:styleId="TOC2">
    <w:name w:val="toc 2"/>
    <w:basedOn w:val="Normal"/>
    <w:next w:val="Normal"/>
    <w:autoRedefine/>
    <w:uiPriority w:val="99"/>
    <w:rsid w:val="007F6C4C"/>
    <w:pPr>
      <w:tabs>
        <w:tab w:val="right" w:leader="dot" w:pos="9621"/>
      </w:tabs>
      <w:spacing w:before="120"/>
    </w:pPr>
    <w:rPr>
      <w:b/>
      <w:sz w:val="20"/>
    </w:rPr>
  </w:style>
  <w:style w:type="paragraph" w:styleId="TOC3">
    <w:name w:val="toc 3"/>
    <w:basedOn w:val="Normal"/>
    <w:next w:val="Normal"/>
    <w:autoRedefine/>
    <w:uiPriority w:val="99"/>
    <w:rsid w:val="007F6C4C"/>
    <w:pPr>
      <w:ind w:left="240"/>
    </w:pPr>
    <w:rPr>
      <w:sz w:val="20"/>
    </w:rPr>
  </w:style>
  <w:style w:type="paragraph" w:styleId="TOC4">
    <w:name w:val="toc 4"/>
    <w:basedOn w:val="Normal"/>
    <w:next w:val="Normal"/>
    <w:autoRedefine/>
    <w:uiPriority w:val="99"/>
    <w:rsid w:val="007F6C4C"/>
    <w:pPr>
      <w:ind w:left="480"/>
    </w:pPr>
    <w:rPr>
      <w:sz w:val="20"/>
    </w:rPr>
  </w:style>
  <w:style w:type="paragraph" w:styleId="TOC5">
    <w:name w:val="toc 5"/>
    <w:basedOn w:val="Normal"/>
    <w:next w:val="Normal"/>
    <w:autoRedefine/>
    <w:uiPriority w:val="99"/>
    <w:rsid w:val="007F6C4C"/>
    <w:pPr>
      <w:ind w:left="720"/>
    </w:pPr>
    <w:rPr>
      <w:sz w:val="20"/>
    </w:rPr>
  </w:style>
  <w:style w:type="paragraph" w:styleId="TOC6">
    <w:name w:val="toc 6"/>
    <w:basedOn w:val="Normal"/>
    <w:next w:val="Normal"/>
    <w:autoRedefine/>
    <w:uiPriority w:val="99"/>
    <w:semiHidden/>
    <w:rsid w:val="007F6C4C"/>
    <w:pPr>
      <w:ind w:left="960"/>
    </w:pPr>
    <w:rPr>
      <w:sz w:val="20"/>
    </w:rPr>
  </w:style>
  <w:style w:type="paragraph" w:styleId="TOC7">
    <w:name w:val="toc 7"/>
    <w:basedOn w:val="Normal"/>
    <w:next w:val="Normal"/>
    <w:autoRedefine/>
    <w:uiPriority w:val="99"/>
    <w:semiHidden/>
    <w:rsid w:val="007F6C4C"/>
    <w:pPr>
      <w:ind w:left="1200"/>
    </w:pPr>
    <w:rPr>
      <w:sz w:val="20"/>
    </w:rPr>
  </w:style>
  <w:style w:type="paragraph" w:styleId="TOC8">
    <w:name w:val="toc 8"/>
    <w:basedOn w:val="Normal"/>
    <w:next w:val="Normal"/>
    <w:autoRedefine/>
    <w:uiPriority w:val="99"/>
    <w:semiHidden/>
    <w:rsid w:val="007F6C4C"/>
    <w:pPr>
      <w:ind w:left="1440"/>
    </w:pPr>
    <w:rPr>
      <w:sz w:val="20"/>
    </w:rPr>
  </w:style>
  <w:style w:type="paragraph" w:styleId="TOC9">
    <w:name w:val="toc 9"/>
    <w:basedOn w:val="Normal"/>
    <w:next w:val="Normal"/>
    <w:autoRedefine/>
    <w:uiPriority w:val="99"/>
    <w:semiHidden/>
    <w:rsid w:val="007F6C4C"/>
    <w:pPr>
      <w:ind w:left="1680"/>
    </w:pPr>
    <w:rPr>
      <w:sz w:val="20"/>
    </w:rPr>
  </w:style>
  <w:style w:type="paragraph" w:customStyle="1" w:styleId="bullistBody">
    <w:name w:val="bullistBody"/>
    <w:basedOn w:val="Normal"/>
    <w:autoRedefine/>
    <w:uiPriority w:val="99"/>
    <w:rsid w:val="007F6C4C"/>
    <w:pPr>
      <w:widowControl w:val="0"/>
      <w:autoSpaceDE w:val="0"/>
      <w:autoSpaceDN w:val="0"/>
      <w:adjustRightInd w:val="0"/>
      <w:ind w:left="360"/>
    </w:pPr>
    <w:rPr>
      <w:rFonts w:ascii="Times New Roman" w:hAnsi="Times New Roman" w:cs="Arial"/>
      <w:sz w:val="24"/>
    </w:rPr>
  </w:style>
  <w:style w:type="paragraph" w:customStyle="1" w:styleId="Bulist">
    <w:name w:val="Bulist"/>
    <w:basedOn w:val="Normal"/>
    <w:uiPriority w:val="99"/>
    <w:rsid w:val="007F6C4C"/>
    <w:pPr>
      <w:widowControl w:val="0"/>
      <w:numPr>
        <w:numId w:val="19"/>
      </w:numPr>
    </w:pPr>
    <w:rPr>
      <w:rFonts w:ascii="Times New Roman" w:hAnsi="Times New Roman"/>
      <w:sz w:val="24"/>
    </w:rPr>
  </w:style>
  <w:style w:type="paragraph" w:styleId="DocumentMap">
    <w:name w:val="Document Map"/>
    <w:basedOn w:val="Normal"/>
    <w:link w:val="DocumentMapChar"/>
    <w:uiPriority w:val="99"/>
    <w:semiHidden/>
    <w:rsid w:val="007F6C4C"/>
    <w:pPr>
      <w:shd w:val="clear" w:color="auto" w:fill="C6D5EC"/>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2151DD"/>
    <w:rPr>
      <w:rFonts w:cs="Times New Roman"/>
      <w:sz w:val="2"/>
    </w:rPr>
  </w:style>
  <w:style w:type="paragraph" w:styleId="FootnoteText">
    <w:name w:val="footnote text"/>
    <w:aliases w:val="Schriftart: 9 pt,Schriftart: 10 pt,Schriftart: 8 pt,WB-Fußnotentext,fn,Footnotes,Footnote ak"/>
    <w:basedOn w:val="Normal"/>
    <w:link w:val="FootnoteTextChar"/>
    <w:uiPriority w:val="99"/>
    <w:semiHidden/>
    <w:rsid w:val="007F6C4C"/>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semiHidden/>
    <w:locked/>
    <w:rsid w:val="002151DD"/>
    <w:rPr>
      <w:rFonts w:ascii="Arial" w:hAnsi="Arial" w:cs="Times New Roman"/>
    </w:rPr>
  </w:style>
  <w:style w:type="character" w:styleId="FootnoteReference">
    <w:name w:val="footnote reference"/>
    <w:basedOn w:val="DefaultParagraphFont"/>
    <w:uiPriority w:val="99"/>
    <w:semiHidden/>
    <w:rsid w:val="007F6C4C"/>
    <w:rPr>
      <w:rFonts w:cs="Times New Roman"/>
      <w:vertAlign w:val="superscript"/>
    </w:rPr>
  </w:style>
  <w:style w:type="paragraph" w:customStyle="1" w:styleId="xl70">
    <w:name w:val="xl70"/>
    <w:basedOn w:val="Normal"/>
    <w:uiPriority w:val="99"/>
    <w:rsid w:val="007F6C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font5">
    <w:name w:val="font5"/>
    <w:basedOn w:val="Normal"/>
    <w:uiPriority w:val="99"/>
    <w:rsid w:val="007F6C4C"/>
    <w:pPr>
      <w:spacing w:before="100" w:beforeAutospacing="1" w:after="100" w:afterAutospacing="1"/>
    </w:pPr>
  </w:style>
  <w:style w:type="character" w:customStyle="1" w:styleId="StyleBodyTextBoldItalicChar">
    <w:name w:val="Style Body Text + Bold Italic Char"/>
    <w:basedOn w:val="DefaultParagraphFont"/>
    <w:uiPriority w:val="99"/>
    <w:rsid w:val="007F6C4C"/>
    <w:rPr>
      <w:rFonts w:ascii="Arial" w:hAnsi="Arial" w:cs="Times New Roman"/>
      <w:b/>
      <w:bCs/>
      <w:i/>
      <w:iCs/>
      <w:sz w:val="22"/>
      <w:lang w:val="en-US" w:eastAsia="en-US" w:bidi="ar-SA"/>
    </w:rPr>
  </w:style>
  <w:style w:type="character" w:styleId="Strong">
    <w:name w:val="Strong"/>
    <w:basedOn w:val="DefaultParagraphFont"/>
    <w:uiPriority w:val="99"/>
    <w:qFormat/>
    <w:rsid w:val="007F6C4C"/>
    <w:rPr>
      <w:rFonts w:cs="Times New Roman"/>
      <w:b/>
      <w:bCs/>
      <w:sz w:val="24"/>
      <w:szCs w:val="24"/>
    </w:rPr>
  </w:style>
  <w:style w:type="paragraph" w:customStyle="1" w:styleId="ColorfulList-Accent12">
    <w:name w:val="Colorful List - Accent 12"/>
    <w:basedOn w:val="Normal"/>
    <w:uiPriority w:val="99"/>
    <w:rsid w:val="007F6C4C"/>
    <w:pPr>
      <w:ind w:left="720"/>
      <w:contextualSpacing/>
    </w:pPr>
  </w:style>
  <w:style w:type="character" w:customStyle="1" w:styleId="StyleTimesNewRomanDarkBlue">
    <w:name w:val="Style Times New Roman Dark Blue"/>
    <w:basedOn w:val="DefaultParagraphFont"/>
    <w:uiPriority w:val="99"/>
    <w:rsid w:val="007F6C4C"/>
    <w:rPr>
      <w:rFonts w:ascii="Arial" w:hAnsi="Arial" w:cs="Times New Roman"/>
      <w:color w:val="000080"/>
    </w:rPr>
  </w:style>
  <w:style w:type="character" w:customStyle="1" w:styleId="Style10ptDarkBlue">
    <w:name w:val="Style 10 pt Dark Blue"/>
    <w:basedOn w:val="DefaultParagraphFont"/>
    <w:uiPriority w:val="99"/>
    <w:rsid w:val="007F6C4C"/>
    <w:rPr>
      <w:rFonts w:ascii="Arial" w:hAnsi="Arial" w:cs="Times New Roman"/>
      <w:color w:val="000080"/>
      <w:sz w:val="22"/>
    </w:rPr>
  </w:style>
  <w:style w:type="character" w:styleId="FollowedHyperlink">
    <w:name w:val="FollowedHyperlink"/>
    <w:basedOn w:val="DefaultParagraphFont"/>
    <w:uiPriority w:val="99"/>
    <w:rsid w:val="007F6C4C"/>
    <w:rPr>
      <w:rFonts w:cs="Times New Roman"/>
      <w:color w:val="800080"/>
      <w:u w:val="single"/>
    </w:rPr>
  </w:style>
  <w:style w:type="paragraph" w:customStyle="1" w:styleId="font6">
    <w:name w:val="font6"/>
    <w:basedOn w:val="Normal"/>
    <w:uiPriority w:val="99"/>
    <w:rsid w:val="007F6C4C"/>
    <w:pPr>
      <w:spacing w:before="100" w:beforeAutospacing="1" w:after="100" w:afterAutospacing="1"/>
      <w:jc w:val="left"/>
    </w:pPr>
    <w:rPr>
      <w:sz w:val="18"/>
    </w:rPr>
  </w:style>
  <w:style w:type="paragraph" w:customStyle="1" w:styleId="font7">
    <w:name w:val="font7"/>
    <w:basedOn w:val="Normal"/>
    <w:uiPriority w:val="99"/>
    <w:rsid w:val="007F6C4C"/>
    <w:pPr>
      <w:spacing w:before="100" w:beforeAutospacing="1" w:after="100" w:afterAutospacing="1"/>
      <w:jc w:val="left"/>
    </w:pPr>
    <w:rPr>
      <w:sz w:val="16"/>
    </w:rPr>
  </w:style>
  <w:style w:type="paragraph" w:customStyle="1" w:styleId="font8">
    <w:name w:val="font8"/>
    <w:basedOn w:val="Normal"/>
    <w:uiPriority w:val="99"/>
    <w:rsid w:val="007F6C4C"/>
    <w:pPr>
      <w:spacing w:before="100" w:beforeAutospacing="1" w:after="100" w:afterAutospacing="1"/>
      <w:jc w:val="left"/>
    </w:pPr>
    <w:rPr>
      <w:sz w:val="18"/>
    </w:rPr>
  </w:style>
  <w:style w:type="paragraph" w:customStyle="1" w:styleId="font9">
    <w:name w:val="font9"/>
    <w:basedOn w:val="Normal"/>
    <w:uiPriority w:val="99"/>
    <w:rsid w:val="007F6C4C"/>
    <w:pPr>
      <w:spacing w:before="100" w:beforeAutospacing="1" w:after="100" w:afterAutospacing="1"/>
      <w:jc w:val="left"/>
    </w:pPr>
    <w:rPr>
      <w:b/>
      <w:sz w:val="14"/>
    </w:rPr>
  </w:style>
  <w:style w:type="paragraph" w:customStyle="1" w:styleId="xl24">
    <w:name w:val="xl24"/>
    <w:basedOn w:val="Normal"/>
    <w:uiPriority w:val="99"/>
    <w:rsid w:val="007F6C4C"/>
    <w:pPr>
      <w:pBdr>
        <w:top w:val="single" w:sz="8" w:space="0" w:color="auto"/>
        <w:left w:val="single" w:sz="4" w:space="0" w:color="auto"/>
        <w:right w:val="single" w:sz="4" w:space="0" w:color="auto"/>
      </w:pBdr>
      <w:shd w:val="clear" w:color="auto" w:fill="FFCC99"/>
      <w:spacing w:before="100" w:beforeAutospacing="1" w:after="100" w:afterAutospacing="1"/>
      <w:jc w:val="center"/>
    </w:pPr>
    <w:rPr>
      <w:b/>
      <w:sz w:val="18"/>
    </w:rPr>
  </w:style>
  <w:style w:type="paragraph" w:customStyle="1" w:styleId="xl25">
    <w:name w:val="xl25"/>
    <w:basedOn w:val="Normal"/>
    <w:uiPriority w:val="99"/>
    <w:rsid w:val="007F6C4C"/>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b/>
      <w:sz w:val="18"/>
    </w:rPr>
  </w:style>
  <w:style w:type="paragraph" w:customStyle="1" w:styleId="xl26">
    <w:name w:val="xl26"/>
    <w:basedOn w:val="Normal"/>
    <w:uiPriority w:val="99"/>
    <w:rsid w:val="007F6C4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b/>
      <w:sz w:val="18"/>
    </w:rPr>
  </w:style>
  <w:style w:type="paragraph" w:customStyle="1" w:styleId="xl27">
    <w:name w:val="xl27"/>
    <w:basedOn w:val="Normal"/>
    <w:uiPriority w:val="99"/>
    <w:rsid w:val="007F6C4C"/>
    <w:pPr>
      <w:pBdr>
        <w:top w:val="single" w:sz="8" w:space="0" w:color="auto"/>
        <w:left w:val="single" w:sz="4" w:space="0" w:color="auto"/>
        <w:right w:val="single" w:sz="8" w:space="0" w:color="auto"/>
      </w:pBdr>
      <w:shd w:val="clear" w:color="auto" w:fill="FFCC99"/>
      <w:spacing w:before="100" w:beforeAutospacing="1" w:after="100" w:afterAutospacing="1"/>
      <w:jc w:val="center"/>
    </w:pPr>
    <w:rPr>
      <w:b/>
      <w:sz w:val="18"/>
    </w:rPr>
  </w:style>
  <w:style w:type="paragraph" w:customStyle="1" w:styleId="xl28">
    <w:name w:val="xl28"/>
    <w:basedOn w:val="Normal"/>
    <w:uiPriority w:val="99"/>
    <w:rsid w:val="007F6C4C"/>
    <w:pPr>
      <w:pBdr>
        <w:left w:val="single" w:sz="4" w:space="0" w:color="auto"/>
        <w:bottom w:val="single" w:sz="8" w:space="0" w:color="auto"/>
        <w:right w:val="single" w:sz="8" w:space="0" w:color="auto"/>
      </w:pBdr>
      <w:shd w:val="clear" w:color="auto" w:fill="FFCC99"/>
      <w:spacing w:before="100" w:beforeAutospacing="1" w:after="100" w:afterAutospacing="1"/>
      <w:jc w:val="center"/>
    </w:pPr>
    <w:rPr>
      <w:b/>
      <w:sz w:val="18"/>
    </w:rPr>
  </w:style>
  <w:style w:type="paragraph" w:customStyle="1" w:styleId="xl29">
    <w:name w:val="xl29"/>
    <w:basedOn w:val="Normal"/>
    <w:uiPriority w:val="99"/>
    <w:rsid w:val="007F6C4C"/>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sz w:val="18"/>
    </w:rPr>
  </w:style>
  <w:style w:type="paragraph" w:customStyle="1" w:styleId="xl30">
    <w:name w:val="xl30"/>
    <w:basedOn w:val="Normal"/>
    <w:uiPriority w:val="99"/>
    <w:rsid w:val="007F6C4C"/>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sz w:val="18"/>
    </w:rPr>
  </w:style>
  <w:style w:type="paragraph" w:customStyle="1" w:styleId="xl31">
    <w:name w:val="xl31"/>
    <w:basedOn w:val="Normal"/>
    <w:uiPriority w:val="99"/>
    <w:rsid w:val="007F6C4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b/>
      <w:sz w:val="18"/>
    </w:rPr>
  </w:style>
  <w:style w:type="paragraph" w:customStyle="1" w:styleId="xl32">
    <w:name w:val="xl32"/>
    <w:basedOn w:val="Normal"/>
    <w:uiPriority w:val="99"/>
    <w:rsid w:val="007F6C4C"/>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sz w:val="18"/>
    </w:rPr>
  </w:style>
  <w:style w:type="paragraph" w:customStyle="1" w:styleId="xl33">
    <w:name w:val="xl33"/>
    <w:basedOn w:val="Normal"/>
    <w:uiPriority w:val="99"/>
    <w:rsid w:val="007F6C4C"/>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sz w:val="18"/>
    </w:rPr>
  </w:style>
  <w:style w:type="paragraph" w:customStyle="1" w:styleId="xl34">
    <w:name w:val="xl34"/>
    <w:basedOn w:val="Normal"/>
    <w:uiPriority w:val="99"/>
    <w:rsid w:val="007F6C4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sz w:val="18"/>
    </w:rPr>
  </w:style>
  <w:style w:type="paragraph" w:customStyle="1" w:styleId="xl35">
    <w:name w:val="xl35"/>
    <w:basedOn w:val="Normal"/>
    <w:uiPriority w:val="99"/>
    <w:rsid w:val="007F6C4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sz w:val="18"/>
    </w:rPr>
  </w:style>
  <w:style w:type="paragraph" w:customStyle="1" w:styleId="xl36">
    <w:name w:val="xl36"/>
    <w:basedOn w:val="Normal"/>
    <w:uiPriority w:val="99"/>
    <w:rsid w:val="007F6C4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sz w:val="18"/>
    </w:rPr>
  </w:style>
  <w:style w:type="paragraph" w:customStyle="1" w:styleId="xl37">
    <w:name w:val="xl37"/>
    <w:basedOn w:val="Normal"/>
    <w:uiPriority w:val="99"/>
    <w:rsid w:val="007F6C4C"/>
    <w:pPr>
      <w:pBdr>
        <w:left w:val="single" w:sz="4" w:space="0" w:color="auto"/>
        <w:bottom w:val="single" w:sz="8" w:space="0" w:color="auto"/>
        <w:right w:val="single" w:sz="4" w:space="0" w:color="auto"/>
      </w:pBdr>
      <w:shd w:val="clear" w:color="auto" w:fill="FFCC99"/>
      <w:spacing w:before="100" w:beforeAutospacing="1" w:after="100" w:afterAutospacing="1"/>
      <w:jc w:val="center"/>
    </w:pPr>
    <w:rPr>
      <w:b/>
      <w:sz w:val="18"/>
    </w:rPr>
  </w:style>
  <w:style w:type="paragraph" w:customStyle="1" w:styleId="xl38">
    <w:name w:val="xl38"/>
    <w:basedOn w:val="Normal"/>
    <w:uiPriority w:val="99"/>
    <w:rsid w:val="007F6C4C"/>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left"/>
    </w:pPr>
    <w:rPr>
      <w:b/>
      <w:sz w:val="18"/>
    </w:rPr>
  </w:style>
  <w:style w:type="paragraph" w:customStyle="1" w:styleId="xl39">
    <w:name w:val="xl39"/>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40">
    <w:name w:val="xl40"/>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41">
    <w:name w:val="xl41"/>
    <w:basedOn w:val="Normal"/>
    <w:uiPriority w:val="99"/>
    <w:rsid w:val="007F6C4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8"/>
    </w:rPr>
  </w:style>
  <w:style w:type="paragraph" w:customStyle="1" w:styleId="xl42">
    <w:name w:val="xl42"/>
    <w:basedOn w:val="Normal"/>
    <w:uiPriority w:val="99"/>
    <w:rsid w:val="007F6C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rPr>
  </w:style>
  <w:style w:type="paragraph" w:customStyle="1" w:styleId="xl43">
    <w:name w:val="xl43"/>
    <w:basedOn w:val="Normal"/>
    <w:uiPriority w:val="99"/>
    <w:rsid w:val="007F6C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rPr>
  </w:style>
  <w:style w:type="paragraph" w:customStyle="1" w:styleId="xl44">
    <w:name w:val="xl44"/>
    <w:basedOn w:val="Normal"/>
    <w:uiPriority w:val="99"/>
    <w:rsid w:val="007F6C4C"/>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i/>
      <w:sz w:val="18"/>
    </w:rPr>
  </w:style>
  <w:style w:type="paragraph" w:customStyle="1" w:styleId="xl45">
    <w:name w:val="xl45"/>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46">
    <w:name w:val="xl46"/>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8"/>
    </w:rPr>
  </w:style>
  <w:style w:type="paragraph" w:customStyle="1" w:styleId="xl47">
    <w:name w:val="xl47"/>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48">
    <w:name w:val="xl48"/>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49">
    <w:name w:val="xl49"/>
    <w:basedOn w:val="Normal"/>
    <w:uiPriority w:val="99"/>
    <w:rsid w:val="007F6C4C"/>
    <w:pPr>
      <w:pBdr>
        <w:top w:val="single" w:sz="4" w:space="0" w:color="auto"/>
        <w:bottom w:val="single" w:sz="4" w:space="0" w:color="auto"/>
      </w:pBdr>
      <w:spacing w:before="100" w:beforeAutospacing="1" w:after="100" w:afterAutospacing="1"/>
      <w:jc w:val="left"/>
    </w:pPr>
    <w:rPr>
      <w:b/>
      <w:sz w:val="18"/>
    </w:rPr>
  </w:style>
  <w:style w:type="paragraph" w:customStyle="1" w:styleId="xl50">
    <w:name w:val="xl50"/>
    <w:basedOn w:val="Normal"/>
    <w:uiPriority w:val="99"/>
    <w:rsid w:val="007F6C4C"/>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8"/>
    </w:rPr>
  </w:style>
  <w:style w:type="paragraph" w:customStyle="1" w:styleId="xl51">
    <w:name w:val="xl51"/>
    <w:basedOn w:val="Normal"/>
    <w:uiPriority w:val="99"/>
    <w:rsid w:val="007F6C4C"/>
    <w:pPr>
      <w:pBdr>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52">
    <w:name w:val="xl52"/>
    <w:basedOn w:val="Normal"/>
    <w:uiPriority w:val="99"/>
    <w:rsid w:val="007F6C4C"/>
    <w:pPr>
      <w:pBdr>
        <w:top w:val="single" w:sz="8" w:space="0" w:color="auto"/>
        <w:left w:val="single" w:sz="4" w:space="0" w:color="auto"/>
        <w:bottom w:val="single" w:sz="4" w:space="0" w:color="auto"/>
        <w:right w:val="single" w:sz="4" w:space="0" w:color="auto"/>
      </w:pBdr>
      <w:spacing w:before="100" w:beforeAutospacing="1" w:after="100" w:afterAutospacing="1"/>
    </w:pPr>
    <w:rPr>
      <w:b/>
      <w:sz w:val="18"/>
    </w:rPr>
  </w:style>
  <w:style w:type="paragraph" w:customStyle="1" w:styleId="xl53">
    <w:name w:val="xl53"/>
    <w:basedOn w:val="Normal"/>
    <w:uiPriority w:val="99"/>
    <w:rsid w:val="007F6C4C"/>
    <w:pPr>
      <w:pBdr>
        <w:top w:val="single" w:sz="4" w:space="0" w:color="auto"/>
        <w:left w:val="single" w:sz="4" w:space="0" w:color="auto"/>
        <w:bottom w:val="single" w:sz="4" w:space="0" w:color="auto"/>
      </w:pBdr>
      <w:spacing w:before="100" w:beforeAutospacing="1" w:after="100" w:afterAutospacing="1"/>
      <w:jc w:val="left"/>
    </w:pPr>
    <w:rPr>
      <w:b/>
      <w:sz w:val="18"/>
    </w:rPr>
  </w:style>
  <w:style w:type="paragraph" w:customStyle="1" w:styleId="xl54">
    <w:name w:val="xl54"/>
    <w:basedOn w:val="Normal"/>
    <w:uiPriority w:val="99"/>
    <w:rsid w:val="007F6C4C"/>
    <w:pPr>
      <w:pBdr>
        <w:left w:val="single" w:sz="8" w:space="0" w:color="auto"/>
        <w:right w:val="single" w:sz="8" w:space="0" w:color="auto"/>
      </w:pBdr>
      <w:shd w:val="clear" w:color="auto" w:fill="FFCC99"/>
      <w:spacing w:before="100" w:beforeAutospacing="1" w:after="100" w:afterAutospacing="1"/>
      <w:jc w:val="center"/>
    </w:pPr>
    <w:rPr>
      <w:sz w:val="18"/>
    </w:rPr>
  </w:style>
  <w:style w:type="paragraph" w:customStyle="1" w:styleId="xl55">
    <w:name w:val="xl55"/>
    <w:basedOn w:val="Normal"/>
    <w:uiPriority w:val="99"/>
    <w:rsid w:val="007F6C4C"/>
    <w:pPr>
      <w:pBdr>
        <w:left w:val="single" w:sz="8" w:space="0" w:color="auto"/>
        <w:bottom w:val="single" w:sz="8" w:space="0" w:color="auto"/>
        <w:right w:val="single" w:sz="8" w:space="0" w:color="auto"/>
      </w:pBdr>
      <w:shd w:val="clear" w:color="auto" w:fill="FFCC99"/>
      <w:spacing w:before="100" w:beforeAutospacing="1" w:after="100" w:afterAutospacing="1"/>
      <w:jc w:val="center"/>
    </w:pPr>
    <w:rPr>
      <w:sz w:val="18"/>
    </w:rPr>
  </w:style>
  <w:style w:type="paragraph" w:customStyle="1" w:styleId="xl56">
    <w:name w:val="xl56"/>
    <w:basedOn w:val="Normal"/>
    <w:uiPriority w:val="99"/>
    <w:rsid w:val="007F6C4C"/>
    <w:pPr>
      <w:pBdr>
        <w:top w:val="single" w:sz="4" w:space="0" w:color="auto"/>
        <w:left w:val="single" w:sz="8" w:space="29" w:color="auto"/>
        <w:bottom w:val="single" w:sz="8"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57">
    <w:name w:val="xl57"/>
    <w:basedOn w:val="Normal"/>
    <w:uiPriority w:val="99"/>
    <w:rsid w:val="007F6C4C"/>
    <w:pPr>
      <w:pBdr>
        <w:top w:val="single" w:sz="4" w:space="0" w:color="auto"/>
        <w:left w:val="single" w:sz="4" w:space="29" w:color="auto"/>
        <w:bottom w:val="single" w:sz="8"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58">
    <w:name w:val="xl58"/>
    <w:basedOn w:val="Normal"/>
    <w:uiPriority w:val="99"/>
    <w:rsid w:val="007F6C4C"/>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pPr>
    <w:rPr>
      <w:sz w:val="18"/>
    </w:rPr>
  </w:style>
  <w:style w:type="paragraph" w:customStyle="1" w:styleId="xl59">
    <w:name w:val="xl59"/>
    <w:basedOn w:val="Normal"/>
    <w:uiPriority w:val="99"/>
    <w:rsid w:val="007F6C4C"/>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pPr>
    <w:rPr>
      <w:sz w:val="18"/>
    </w:rPr>
  </w:style>
  <w:style w:type="paragraph" w:customStyle="1" w:styleId="xl60">
    <w:name w:val="xl60"/>
    <w:basedOn w:val="Normal"/>
    <w:uiPriority w:val="99"/>
    <w:rsid w:val="007F6C4C"/>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rPr>
  </w:style>
  <w:style w:type="paragraph" w:customStyle="1" w:styleId="xl61">
    <w:name w:val="xl61"/>
    <w:basedOn w:val="Normal"/>
    <w:uiPriority w:val="99"/>
    <w:rsid w:val="007F6C4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62">
    <w:name w:val="xl62"/>
    <w:basedOn w:val="Normal"/>
    <w:uiPriority w:val="99"/>
    <w:rsid w:val="007F6C4C"/>
    <w:pPr>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right"/>
    </w:pPr>
    <w:rPr>
      <w:b/>
      <w:sz w:val="18"/>
    </w:rPr>
  </w:style>
  <w:style w:type="paragraph" w:customStyle="1" w:styleId="xl63">
    <w:name w:val="xl63"/>
    <w:basedOn w:val="Normal"/>
    <w:uiPriority w:val="99"/>
    <w:rsid w:val="007F6C4C"/>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right"/>
    </w:pPr>
    <w:rPr>
      <w:b/>
      <w:sz w:val="18"/>
    </w:rPr>
  </w:style>
  <w:style w:type="paragraph" w:customStyle="1" w:styleId="xl64">
    <w:name w:val="xl64"/>
    <w:basedOn w:val="Normal"/>
    <w:uiPriority w:val="99"/>
    <w:rsid w:val="007F6C4C"/>
    <w:pPr>
      <w:pBdr>
        <w:top w:val="single" w:sz="4" w:space="0" w:color="auto"/>
        <w:left w:val="single" w:sz="8" w:space="29" w:color="auto"/>
        <w:bottom w:val="single" w:sz="4"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65">
    <w:name w:val="xl65"/>
    <w:basedOn w:val="Normal"/>
    <w:uiPriority w:val="99"/>
    <w:rsid w:val="007F6C4C"/>
    <w:pPr>
      <w:pBdr>
        <w:top w:val="single" w:sz="4" w:space="0" w:color="auto"/>
        <w:left w:val="single" w:sz="4" w:space="29" w:color="auto"/>
        <w:bottom w:val="single" w:sz="4"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66">
    <w:name w:val="xl66"/>
    <w:basedOn w:val="Normal"/>
    <w:uiPriority w:val="99"/>
    <w:rsid w:val="007F6C4C"/>
    <w:pPr>
      <w:pBdr>
        <w:top w:val="single" w:sz="8" w:space="0" w:color="auto"/>
        <w:left w:val="single" w:sz="8" w:space="29" w:color="auto"/>
        <w:bottom w:val="single" w:sz="4"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67">
    <w:name w:val="xl67"/>
    <w:basedOn w:val="Normal"/>
    <w:uiPriority w:val="99"/>
    <w:rsid w:val="007F6C4C"/>
    <w:pPr>
      <w:pBdr>
        <w:top w:val="single" w:sz="8" w:space="0" w:color="auto"/>
        <w:left w:val="single" w:sz="4" w:space="29" w:color="auto"/>
        <w:bottom w:val="single" w:sz="4"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68">
    <w:name w:val="xl68"/>
    <w:basedOn w:val="Normal"/>
    <w:uiPriority w:val="99"/>
    <w:rsid w:val="007F6C4C"/>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rPr>
  </w:style>
  <w:style w:type="paragraph" w:customStyle="1" w:styleId="xl69">
    <w:name w:val="xl69"/>
    <w:basedOn w:val="Normal"/>
    <w:uiPriority w:val="99"/>
    <w:rsid w:val="007F6C4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71">
    <w:name w:val="xl71"/>
    <w:basedOn w:val="Normal"/>
    <w:uiPriority w:val="99"/>
    <w:rsid w:val="007F6C4C"/>
    <w:pPr>
      <w:pBdr>
        <w:top w:val="single" w:sz="8" w:space="0" w:color="auto"/>
        <w:left w:val="single" w:sz="8" w:space="0" w:color="auto"/>
        <w:right w:val="single" w:sz="8" w:space="0" w:color="auto"/>
      </w:pBdr>
      <w:shd w:val="clear" w:color="auto" w:fill="FFCC99"/>
      <w:spacing w:before="100" w:beforeAutospacing="1" w:after="100" w:afterAutospacing="1"/>
      <w:jc w:val="center"/>
    </w:pPr>
    <w:rPr>
      <w:sz w:val="18"/>
    </w:rPr>
  </w:style>
  <w:style w:type="paragraph" w:customStyle="1" w:styleId="xl72">
    <w:name w:val="xl72"/>
    <w:basedOn w:val="Normal"/>
    <w:uiPriority w:val="99"/>
    <w:rsid w:val="007F6C4C"/>
    <w:pPr>
      <w:pBdr>
        <w:top w:val="single" w:sz="8" w:space="0" w:color="auto"/>
        <w:left w:val="single" w:sz="8" w:space="0" w:color="auto"/>
        <w:right w:val="single" w:sz="4" w:space="0" w:color="auto"/>
      </w:pBdr>
      <w:shd w:val="clear" w:color="auto" w:fill="FFCC99"/>
      <w:spacing w:before="100" w:beforeAutospacing="1" w:after="100" w:afterAutospacing="1"/>
      <w:jc w:val="center"/>
    </w:pPr>
    <w:rPr>
      <w:b/>
      <w:sz w:val="18"/>
    </w:rPr>
  </w:style>
  <w:style w:type="paragraph" w:customStyle="1" w:styleId="xl73">
    <w:name w:val="xl73"/>
    <w:basedOn w:val="Normal"/>
    <w:uiPriority w:val="99"/>
    <w:rsid w:val="007F6C4C"/>
    <w:pPr>
      <w:pBdr>
        <w:left w:val="single" w:sz="8" w:space="0" w:color="auto"/>
        <w:bottom w:val="single" w:sz="8" w:space="0" w:color="auto"/>
        <w:right w:val="single" w:sz="4" w:space="0" w:color="auto"/>
      </w:pBdr>
      <w:shd w:val="clear" w:color="auto" w:fill="FFCC99"/>
      <w:spacing w:before="100" w:beforeAutospacing="1" w:after="100" w:afterAutospacing="1"/>
      <w:jc w:val="center"/>
    </w:pPr>
    <w:rPr>
      <w:b/>
      <w:sz w:val="18"/>
    </w:rPr>
  </w:style>
  <w:style w:type="paragraph" w:customStyle="1" w:styleId="xl74">
    <w:name w:val="xl74"/>
    <w:basedOn w:val="Normal"/>
    <w:uiPriority w:val="99"/>
    <w:rsid w:val="007F6C4C"/>
    <w:pPr>
      <w:pBdr>
        <w:left w:val="single" w:sz="8" w:space="0" w:color="auto"/>
        <w:bottom w:val="single" w:sz="4" w:space="0" w:color="auto"/>
        <w:right w:val="single" w:sz="4" w:space="0" w:color="auto"/>
      </w:pBdr>
      <w:spacing w:before="100" w:beforeAutospacing="1" w:after="100" w:afterAutospacing="1"/>
      <w:jc w:val="left"/>
    </w:pPr>
    <w:rPr>
      <w:sz w:val="18"/>
    </w:rPr>
  </w:style>
  <w:style w:type="paragraph" w:customStyle="1" w:styleId="xl75">
    <w:name w:val="xl75"/>
    <w:basedOn w:val="Normal"/>
    <w:uiPriority w:val="99"/>
    <w:rsid w:val="007F6C4C"/>
    <w:pPr>
      <w:pBdr>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76">
    <w:name w:val="xl76"/>
    <w:basedOn w:val="Normal"/>
    <w:uiPriority w:val="99"/>
    <w:rsid w:val="007F6C4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8"/>
    </w:rPr>
  </w:style>
  <w:style w:type="paragraph" w:customStyle="1" w:styleId="xl77">
    <w:name w:val="xl77"/>
    <w:basedOn w:val="Normal"/>
    <w:uiPriority w:val="99"/>
    <w:rsid w:val="007F6C4C"/>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rPr>
  </w:style>
  <w:style w:type="paragraph" w:customStyle="1" w:styleId="xl78">
    <w:name w:val="xl78"/>
    <w:basedOn w:val="Normal"/>
    <w:uiPriority w:val="99"/>
    <w:rsid w:val="007F6C4C"/>
    <w:pPr>
      <w:pBdr>
        <w:top w:val="single" w:sz="8" w:space="0" w:color="auto"/>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79">
    <w:name w:val="xl79"/>
    <w:basedOn w:val="Normal"/>
    <w:uiPriority w:val="99"/>
    <w:rsid w:val="007F6C4C"/>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pPr>
    <w:rPr>
      <w:b/>
      <w:sz w:val="18"/>
    </w:rPr>
  </w:style>
  <w:style w:type="paragraph" w:customStyle="1" w:styleId="xl80">
    <w:name w:val="xl80"/>
    <w:basedOn w:val="Normal"/>
    <w:uiPriority w:val="99"/>
    <w:rsid w:val="007F6C4C"/>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pPr>
    <w:rPr>
      <w:b/>
      <w:sz w:val="18"/>
    </w:rPr>
  </w:style>
  <w:style w:type="paragraph" w:customStyle="1" w:styleId="xl81">
    <w:name w:val="xl81"/>
    <w:basedOn w:val="Normal"/>
    <w:uiPriority w:val="99"/>
    <w:rsid w:val="007F6C4C"/>
    <w:pPr>
      <w:pBdr>
        <w:top w:val="single" w:sz="4" w:space="0" w:color="auto"/>
        <w:left w:val="single" w:sz="8" w:space="0" w:color="auto"/>
        <w:bottom w:val="single" w:sz="4" w:space="0" w:color="auto"/>
      </w:pBdr>
      <w:shd w:val="clear" w:color="auto" w:fill="FFCC99"/>
      <w:spacing w:before="100" w:beforeAutospacing="1" w:after="100" w:afterAutospacing="1"/>
      <w:jc w:val="left"/>
    </w:pPr>
    <w:rPr>
      <w:b/>
      <w:sz w:val="18"/>
    </w:rPr>
  </w:style>
  <w:style w:type="paragraph" w:customStyle="1" w:styleId="xl82">
    <w:name w:val="xl82"/>
    <w:basedOn w:val="Normal"/>
    <w:uiPriority w:val="99"/>
    <w:rsid w:val="007F6C4C"/>
    <w:pPr>
      <w:pBdr>
        <w:top w:val="single" w:sz="4" w:space="0" w:color="auto"/>
        <w:bottom w:val="single" w:sz="4" w:space="0" w:color="auto"/>
        <w:right w:val="single" w:sz="4" w:space="0" w:color="auto"/>
      </w:pBdr>
      <w:shd w:val="clear" w:color="auto" w:fill="FFCC99"/>
      <w:spacing w:before="100" w:beforeAutospacing="1" w:after="100" w:afterAutospacing="1"/>
      <w:jc w:val="left"/>
    </w:pPr>
    <w:rPr>
      <w:b/>
      <w:sz w:val="18"/>
    </w:rPr>
  </w:style>
  <w:style w:type="paragraph" w:customStyle="1" w:styleId="xl83">
    <w:name w:val="xl83"/>
    <w:basedOn w:val="Normal"/>
    <w:uiPriority w:val="99"/>
    <w:rsid w:val="007F6C4C"/>
    <w:pPr>
      <w:pBdr>
        <w:top w:val="single" w:sz="4" w:space="0" w:color="auto"/>
        <w:bottom w:val="single" w:sz="4" w:space="0" w:color="auto"/>
        <w:right w:val="single" w:sz="8" w:space="0" w:color="auto"/>
      </w:pBdr>
      <w:spacing w:before="100" w:beforeAutospacing="1" w:after="100" w:afterAutospacing="1"/>
      <w:jc w:val="left"/>
    </w:pPr>
    <w:rPr>
      <w:b/>
      <w:sz w:val="18"/>
    </w:rPr>
  </w:style>
  <w:style w:type="paragraph" w:customStyle="1" w:styleId="xl84">
    <w:name w:val="xl84"/>
    <w:basedOn w:val="Normal"/>
    <w:uiPriority w:val="99"/>
    <w:rsid w:val="007F6C4C"/>
    <w:pPr>
      <w:pBdr>
        <w:left w:val="single" w:sz="8" w:space="0" w:color="auto"/>
        <w:bottom w:val="single" w:sz="4" w:space="0" w:color="auto"/>
        <w:right w:val="single" w:sz="4" w:space="0" w:color="auto"/>
      </w:pBdr>
      <w:shd w:val="clear" w:color="auto" w:fill="FFCC99"/>
      <w:spacing w:before="100" w:beforeAutospacing="1" w:after="100" w:afterAutospacing="1"/>
      <w:jc w:val="left"/>
    </w:pPr>
    <w:rPr>
      <w:b/>
      <w:sz w:val="18"/>
    </w:rPr>
  </w:style>
  <w:style w:type="paragraph" w:customStyle="1" w:styleId="xl85">
    <w:name w:val="xl85"/>
    <w:basedOn w:val="Normal"/>
    <w:uiPriority w:val="99"/>
    <w:rsid w:val="007F6C4C"/>
    <w:pPr>
      <w:pBdr>
        <w:left w:val="single" w:sz="4" w:space="0" w:color="auto"/>
        <w:bottom w:val="single" w:sz="4" w:space="0" w:color="auto"/>
        <w:right w:val="single" w:sz="4" w:space="0" w:color="auto"/>
      </w:pBdr>
      <w:shd w:val="clear" w:color="auto" w:fill="FFCC99"/>
      <w:spacing w:before="100" w:beforeAutospacing="1" w:after="100" w:afterAutospacing="1"/>
      <w:jc w:val="left"/>
    </w:pPr>
    <w:rPr>
      <w:b/>
      <w:sz w:val="18"/>
    </w:rPr>
  </w:style>
  <w:style w:type="paragraph" w:customStyle="1" w:styleId="xl86">
    <w:name w:val="xl86"/>
    <w:basedOn w:val="Normal"/>
    <w:uiPriority w:val="99"/>
    <w:rsid w:val="007F6C4C"/>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right"/>
    </w:pPr>
    <w:rPr>
      <w:b/>
      <w:sz w:val="18"/>
    </w:rPr>
  </w:style>
  <w:style w:type="paragraph" w:customStyle="1" w:styleId="xl87">
    <w:name w:val="xl87"/>
    <w:basedOn w:val="Normal"/>
    <w:uiPriority w:val="99"/>
    <w:rsid w:val="007F6C4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pPr>
    <w:rPr>
      <w:b/>
      <w:sz w:val="18"/>
    </w:rPr>
  </w:style>
  <w:style w:type="paragraph" w:customStyle="1" w:styleId="xl88">
    <w:name w:val="xl88"/>
    <w:basedOn w:val="Normal"/>
    <w:uiPriority w:val="99"/>
    <w:rsid w:val="007F6C4C"/>
    <w:pPr>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right"/>
    </w:pPr>
    <w:rPr>
      <w:b/>
      <w:i/>
      <w:sz w:val="18"/>
    </w:rPr>
  </w:style>
  <w:style w:type="paragraph" w:customStyle="1" w:styleId="xl89">
    <w:name w:val="xl89"/>
    <w:basedOn w:val="Normal"/>
    <w:uiPriority w:val="99"/>
    <w:rsid w:val="007F6C4C"/>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right"/>
    </w:pPr>
    <w:rPr>
      <w:b/>
      <w:i/>
      <w:sz w:val="18"/>
    </w:rPr>
  </w:style>
  <w:style w:type="paragraph" w:customStyle="1" w:styleId="xl90">
    <w:name w:val="xl90"/>
    <w:basedOn w:val="Normal"/>
    <w:uiPriority w:val="99"/>
    <w:rsid w:val="007F6C4C"/>
    <w:pPr>
      <w:pBdr>
        <w:top w:val="single" w:sz="4" w:space="0" w:color="auto"/>
        <w:left w:val="single" w:sz="4" w:space="0" w:color="auto"/>
        <w:bottom w:val="single" w:sz="8" w:space="0" w:color="auto"/>
      </w:pBdr>
      <w:spacing w:before="100" w:beforeAutospacing="1" w:after="100" w:afterAutospacing="1"/>
      <w:jc w:val="left"/>
    </w:pPr>
    <w:rPr>
      <w:b/>
      <w:sz w:val="18"/>
    </w:rPr>
  </w:style>
  <w:style w:type="paragraph" w:customStyle="1" w:styleId="xl91">
    <w:name w:val="xl91"/>
    <w:basedOn w:val="Normal"/>
    <w:uiPriority w:val="99"/>
    <w:rsid w:val="007F6C4C"/>
    <w:pPr>
      <w:pBdr>
        <w:top w:val="single" w:sz="4" w:space="0" w:color="auto"/>
        <w:bottom w:val="single" w:sz="8" w:space="0" w:color="auto"/>
        <w:right w:val="single" w:sz="8" w:space="0" w:color="auto"/>
      </w:pBdr>
      <w:spacing w:before="100" w:beforeAutospacing="1" w:after="100" w:afterAutospacing="1"/>
      <w:jc w:val="left"/>
    </w:pPr>
    <w:rPr>
      <w:b/>
      <w:sz w:val="18"/>
    </w:rPr>
  </w:style>
  <w:style w:type="paragraph" w:customStyle="1" w:styleId="xl92">
    <w:name w:val="xl92"/>
    <w:basedOn w:val="Normal"/>
    <w:uiPriority w:val="99"/>
    <w:rsid w:val="007F6C4C"/>
    <w:pPr>
      <w:pBdr>
        <w:top w:val="single" w:sz="8" w:space="0" w:color="auto"/>
        <w:left w:val="single" w:sz="8" w:space="0" w:color="auto"/>
        <w:bottom w:val="single" w:sz="4" w:space="0" w:color="auto"/>
      </w:pBdr>
      <w:shd w:val="clear" w:color="auto" w:fill="FFCC99"/>
      <w:spacing w:before="100" w:beforeAutospacing="1" w:after="100" w:afterAutospacing="1"/>
      <w:jc w:val="center"/>
    </w:pPr>
    <w:rPr>
      <w:b/>
      <w:sz w:val="18"/>
    </w:rPr>
  </w:style>
  <w:style w:type="paragraph" w:customStyle="1" w:styleId="xl93">
    <w:name w:val="xl93"/>
    <w:basedOn w:val="Normal"/>
    <w:uiPriority w:val="99"/>
    <w:rsid w:val="007F6C4C"/>
    <w:pPr>
      <w:pBdr>
        <w:top w:val="single" w:sz="8" w:space="0" w:color="auto"/>
        <w:bottom w:val="single" w:sz="4" w:space="0" w:color="auto"/>
        <w:right w:val="single" w:sz="4" w:space="0" w:color="auto"/>
      </w:pBdr>
      <w:shd w:val="clear" w:color="auto" w:fill="FFCC99"/>
      <w:spacing w:before="100" w:beforeAutospacing="1" w:after="100" w:afterAutospacing="1"/>
      <w:jc w:val="center"/>
    </w:pPr>
    <w:rPr>
      <w:b/>
      <w:sz w:val="18"/>
    </w:rPr>
  </w:style>
  <w:style w:type="paragraph" w:customStyle="1" w:styleId="xl94">
    <w:name w:val="xl94"/>
    <w:basedOn w:val="Normal"/>
    <w:uiPriority w:val="99"/>
    <w:rsid w:val="007F6C4C"/>
    <w:pPr>
      <w:pBdr>
        <w:top w:val="single" w:sz="8" w:space="0" w:color="auto"/>
        <w:left w:val="single" w:sz="4" w:space="0" w:color="auto"/>
        <w:bottom w:val="single" w:sz="4" w:space="0" w:color="auto"/>
      </w:pBdr>
      <w:spacing w:before="100" w:beforeAutospacing="1" w:after="100" w:afterAutospacing="1"/>
      <w:jc w:val="left"/>
    </w:pPr>
    <w:rPr>
      <w:b/>
      <w:sz w:val="18"/>
    </w:rPr>
  </w:style>
  <w:style w:type="paragraph" w:customStyle="1" w:styleId="xl95">
    <w:name w:val="xl95"/>
    <w:basedOn w:val="Normal"/>
    <w:uiPriority w:val="99"/>
    <w:rsid w:val="007F6C4C"/>
    <w:pPr>
      <w:pBdr>
        <w:top w:val="single" w:sz="8" w:space="0" w:color="auto"/>
        <w:bottom w:val="single" w:sz="4" w:space="0" w:color="auto"/>
      </w:pBdr>
      <w:spacing w:before="100" w:beforeAutospacing="1" w:after="100" w:afterAutospacing="1"/>
      <w:jc w:val="left"/>
    </w:pPr>
    <w:rPr>
      <w:b/>
      <w:sz w:val="18"/>
    </w:rPr>
  </w:style>
  <w:style w:type="paragraph" w:customStyle="1" w:styleId="xl96">
    <w:name w:val="xl96"/>
    <w:basedOn w:val="Normal"/>
    <w:uiPriority w:val="99"/>
    <w:rsid w:val="007F6C4C"/>
    <w:pPr>
      <w:pBdr>
        <w:top w:val="single" w:sz="8" w:space="0" w:color="auto"/>
        <w:bottom w:val="single" w:sz="4" w:space="0" w:color="auto"/>
        <w:right w:val="single" w:sz="8" w:space="0" w:color="auto"/>
      </w:pBdr>
      <w:spacing w:before="100" w:beforeAutospacing="1" w:after="100" w:afterAutospacing="1"/>
      <w:jc w:val="left"/>
    </w:pPr>
    <w:rPr>
      <w:b/>
      <w:sz w:val="18"/>
    </w:rPr>
  </w:style>
  <w:style w:type="paragraph" w:customStyle="1" w:styleId="xl97">
    <w:name w:val="xl97"/>
    <w:basedOn w:val="Normal"/>
    <w:uiPriority w:val="99"/>
    <w:rsid w:val="007F6C4C"/>
    <w:pPr>
      <w:pBdr>
        <w:top w:val="single" w:sz="4" w:space="0" w:color="auto"/>
        <w:left w:val="single" w:sz="8" w:space="0" w:color="auto"/>
        <w:bottom w:val="single" w:sz="8" w:space="0" w:color="auto"/>
      </w:pBdr>
      <w:shd w:val="clear" w:color="auto" w:fill="FFCC99"/>
      <w:spacing w:before="100" w:beforeAutospacing="1" w:after="100" w:afterAutospacing="1"/>
      <w:jc w:val="left"/>
    </w:pPr>
    <w:rPr>
      <w:b/>
      <w:sz w:val="18"/>
    </w:rPr>
  </w:style>
  <w:style w:type="paragraph" w:customStyle="1" w:styleId="xl98">
    <w:name w:val="xl98"/>
    <w:basedOn w:val="Normal"/>
    <w:uiPriority w:val="99"/>
    <w:rsid w:val="007F6C4C"/>
    <w:pPr>
      <w:pBdr>
        <w:top w:val="single" w:sz="4" w:space="0" w:color="auto"/>
        <w:bottom w:val="single" w:sz="8" w:space="0" w:color="auto"/>
        <w:right w:val="single" w:sz="4" w:space="0" w:color="auto"/>
      </w:pBdr>
      <w:shd w:val="clear" w:color="auto" w:fill="FFCC99"/>
      <w:spacing w:before="100" w:beforeAutospacing="1" w:after="100" w:afterAutospacing="1"/>
      <w:jc w:val="left"/>
    </w:pPr>
    <w:rPr>
      <w:b/>
      <w:sz w:val="18"/>
    </w:rPr>
  </w:style>
  <w:style w:type="paragraph" w:customStyle="1" w:styleId="xl99">
    <w:name w:val="xl99"/>
    <w:basedOn w:val="Normal"/>
    <w:uiPriority w:val="99"/>
    <w:rsid w:val="007F6C4C"/>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left"/>
    </w:pPr>
    <w:rPr>
      <w:sz w:val="18"/>
    </w:rPr>
  </w:style>
  <w:style w:type="paragraph" w:customStyle="1" w:styleId="xl100">
    <w:name w:val="xl100"/>
    <w:basedOn w:val="Normal"/>
    <w:uiPriority w:val="99"/>
    <w:rsid w:val="007F6C4C"/>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left"/>
    </w:pPr>
    <w:rPr>
      <w:sz w:val="18"/>
    </w:rPr>
  </w:style>
  <w:style w:type="paragraph" w:customStyle="1" w:styleId="xl101">
    <w:name w:val="xl101"/>
    <w:basedOn w:val="Normal"/>
    <w:uiPriority w:val="99"/>
    <w:rsid w:val="007F6C4C"/>
    <w:pPr>
      <w:pBdr>
        <w:top w:val="single" w:sz="4" w:space="0" w:color="auto"/>
        <w:bottom w:val="single" w:sz="8" w:space="0" w:color="auto"/>
      </w:pBdr>
      <w:spacing w:before="100" w:beforeAutospacing="1" w:after="100" w:afterAutospacing="1"/>
      <w:jc w:val="left"/>
    </w:pPr>
    <w:rPr>
      <w:b/>
      <w:sz w:val="18"/>
    </w:rPr>
  </w:style>
  <w:style w:type="paragraph" w:customStyle="1" w:styleId="xl102">
    <w:name w:val="xl102"/>
    <w:basedOn w:val="Normal"/>
    <w:uiPriority w:val="99"/>
    <w:rsid w:val="007F6C4C"/>
    <w:pPr>
      <w:pBdr>
        <w:top w:val="single" w:sz="4" w:space="0" w:color="auto"/>
        <w:bottom w:val="single" w:sz="8" w:space="0" w:color="auto"/>
      </w:pBdr>
      <w:shd w:val="clear" w:color="auto" w:fill="FFCC99"/>
      <w:spacing w:before="100" w:beforeAutospacing="1" w:after="100" w:afterAutospacing="1"/>
      <w:jc w:val="left"/>
    </w:pPr>
    <w:rPr>
      <w:b/>
      <w:sz w:val="18"/>
    </w:rPr>
  </w:style>
  <w:style w:type="character" w:customStyle="1" w:styleId="highlightedsearchterm">
    <w:name w:val="highlightedsearchterm"/>
    <w:basedOn w:val="DefaultParagraphFont"/>
    <w:uiPriority w:val="99"/>
    <w:rsid w:val="007F6C4C"/>
    <w:rPr>
      <w:rFonts w:cs="Times New Roman"/>
    </w:rPr>
  </w:style>
  <w:style w:type="paragraph" w:styleId="Caption">
    <w:name w:val="caption"/>
    <w:basedOn w:val="Normal"/>
    <w:next w:val="Normal"/>
    <w:uiPriority w:val="99"/>
    <w:qFormat/>
    <w:locked/>
    <w:rsid w:val="007F6C4C"/>
    <w:rPr>
      <w:b/>
      <w:bCs/>
      <w:sz w:val="20"/>
    </w:rPr>
  </w:style>
  <w:style w:type="paragraph" w:customStyle="1" w:styleId="Default">
    <w:name w:val="Default"/>
    <w:uiPriority w:val="99"/>
    <w:rsid w:val="007F6C4C"/>
    <w:pPr>
      <w:widowControl w:val="0"/>
      <w:autoSpaceDE w:val="0"/>
      <w:autoSpaceDN w:val="0"/>
      <w:adjustRightInd w:val="0"/>
    </w:pPr>
    <w:rPr>
      <w:rFonts w:ascii="Arial" w:hAnsi="Arial"/>
      <w:color w:val="000000"/>
      <w:sz w:val="24"/>
      <w:szCs w:val="24"/>
    </w:rPr>
  </w:style>
  <w:style w:type="character" w:styleId="CommentReference">
    <w:name w:val="annotation reference"/>
    <w:basedOn w:val="DefaultParagraphFont"/>
    <w:uiPriority w:val="99"/>
    <w:rsid w:val="007F6C4C"/>
    <w:rPr>
      <w:rFonts w:cs="Times New Roman"/>
      <w:sz w:val="16"/>
      <w:szCs w:val="16"/>
    </w:rPr>
  </w:style>
  <w:style w:type="paragraph" w:styleId="NormalIndent">
    <w:name w:val="Normal Indent"/>
    <w:basedOn w:val="Normal"/>
    <w:uiPriority w:val="99"/>
    <w:rsid w:val="007F6C4C"/>
    <w:pPr>
      <w:ind w:left="720"/>
    </w:pPr>
    <w:rPr>
      <w:rFonts w:ascii="Times New Roman" w:hAnsi="Times New Roman"/>
      <w:szCs w:val="22"/>
      <w:lang w:val="en-GB" w:eastAsia="fr-BE"/>
    </w:rPr>
  </w:style>
  <w:style w:type="paragraph" w:customStyle="1" w:styleId="box">
    <w:name w:val="box"/>
    <w:basedOn w:val="Normal"/>
    <w:uiPriority w:val="99"/>
    <w:rsid w:val="007F6C4C"/>
    <w:pPr>
      <w:spacing w:before="120" w:after="120"/>
    </w:pPr>
    <w:rPr>
      <w:rFonts w:ascii="Times New Roman" w:hAnsi="Times New Roman"/>
      <w:sz w:val="32"/>
      <w:szCs w:val="32"/>
      <w:lang w:val="en-GB" w:eastAsia="fr-BE"/>
    </w:rPr>
  </w:style>
  <w:style w:type="paragraph" w:customStyle="1" w:styleId="SubTitle1">
    <w:name w:val="SubTitle 1"/>
    <w:basedOn w:val="Normal"/>
    <w:next w:val="Normal"/>
    <w:uiPriority w:val="99"/>
    <w:rsid w:val="007F6C4C"/>
    <w:pPr>
      <w:spacing w:after="240"/>
      <w:jc w:val="center"/>
    </w:pPr>
    <w:rPr>
      <w:rFonts w:cs="Arial"/>
      <w:b/>
      <w:bCs/>
      <w:sz w:val="40"/>
      <w:szCs w:val="40"/>
      <w:lang w:val="en-GB" w:eastAsia="fr-BE"/>
    </w:rPr>
  </w:style>
  <w:style w:type="paragraph" w:styleId="EndnoteText">
    <w:name w:val="endnote text"/>
    <w:basedOn w:val="Normal"/>
    <w:link w:val="EndnoteTextChar"/>
    <w:uiPriority w:val="99"/>
    <w:rsid w:val="007F6C4C"/>
    <w:rPr>
      <w:rFonts w:ascii="Times New Roman" w:hAnsi="Times New Roman"/>
      <w:sz w:val="20"/>
      <w:lang w:val="en-GB" w:eastAsia="fr-BE"/>
    </w:rPr>
  </w:style>
  <w:style w:type="character" w:customStyle="1" w:styleId="EndnoteTextChar">
    <w:name w:val="Endnote Text Char"/>
    <w:basedOn w:val="DefaultParagraphFont"/>
    <w:link w:val="EndnoteText"/>
    <w:uiPriority w:val="99"/>
    <w:locked/>
    <w:rsid w:val="007F6C4C"/>
    <w:rPr>
      <w:rFonts w:cs="Times New Roman"/>
      <w:lang w:val="en-GB" w:eastAsia="fr-BE"/>
    </w:rPr>
  </w:style>
  <w:style w:type="character" w:styleId="EndnoteReference">
    <w:name w:val="endnote reference"/>
    <w:basedOn w:val="DefaultParagraphFont"/>
    <w:uiPriority w:val="99"/>
    <w:rsid w:val="007F6C4C"/>
    <w:rPr>
      <w:rFonts w:cs="Times New Roman"/>
      <w:vertAlign w:val="superscript"/>
    </w:rPr>
  </w:style>
  <w:style w:type="paragraph" w:customStyle="1" w:styleId="appendix">
    <w:name w:val="appendix"/>
    <w:basedOn w:val="Heading2"/>
    <w:uiPriority w:val="99"/>
    <w:rsid w:val="007F6C4C"/>
    <w:pPr>
      <w:keepNext w:val="0"/>
      <w:numPr>
        <w:ilvl w:val="1"/>
      </w:numPr>
      <w:tabs>
        <w:tab w:val="clear" w:pos="567"/>
        <w:tab w:val="num" w:pos="432"/>
      </w:tabs>
      <w:suppressAutoHyphens w:val="0"/>
      <w:spacing w:after="0" w:line="240" w:lineRule="auto"/>
      <w:ind w:left="432" w:hanging="432"/>
      <w:jc w:val="center"/>
      <w:outlineLvl w:val="9"/>
    </w:pPr>
    <w:rPr>
      <w:rFonts w:ascii="Helv" w:hAnsi="Helv"/>
      <w:iCs/>
      <w:szCs w:val="24"/>
      <w:lang w:val="en-GB" w:eastAsia="fr-BE"/>
    </w:rPr>
  </w:style>
  <w:style w:type="paragraph" w:customStyle="1" w:styleId="double">
    <w:name w:val="double"/>
    <w:basedOn w:val="Heading2"/>
    <w:uiPriority w:val="99"/>
    <w:rsid w:val="007F6C4C"/>
    <w:pPr>
      <w:keepNext w:val="0"/>
      <w:numPr>
        <w:ilvl w:val="1"/>
      </w:numPr>
      <w:pBdr>
        <w:top w:val="double" w:sz="6" w:space="10" w:color="auto"/>
        <w:left w:val="double" w:sz="6" w:space="10" w:color="auto"/>
        <w:bottom w:val="double" w:sz="6" w:space="10" w:color="auto"/>
        <w:right w:val="double" w:sz="6" w:space="10" w:color="auto"/>
      </w:pBdr>
      <w:shd w:val="pct20" w:color="auto" w:fill="auto"/>
      <w:tabs>
        <w:tab w:val="clear" w:pos="567"/>
        <w:tab w:val="num" w:pos="432"/>
      </w:tabs>
      <w:suppressAutoHyphens w:val="0"/>
      <w:spacing w:after="0" w:line="240" w:lineRule="auto"/>
      <w:ind w:left="432" w:right="-1464" w:hanging="432"/>
      <w:jc w:val="center"/>
      <w:outlineLvl w:val="9"/>
    </w:pPr>
    <w:rPr>
      <w:rFonts w:ascii="Helv" w:hAnsi="Helv"/>
      <w:iCs/>
      <w:szCs w:val="24"/>
      <w:lang w:val="en-GB" w:eastAsia="fr-BE"/>
    </w:rPr>
  </w:style>
  <w:style w:type="paragraph" w:customStyle="1" w:styleId="fctitel">
    <w:name w:val="fctitel"/>
    <w:basedOn w:val="Heading2"/>
    <w:uiPriority w:val="99"/>
    <w:rsid w:val="007F6C4C"/>
    <w:pPr>
      <w:keepNext w:val="0"/>
      <w:numPr>
        <w:ilvl w:val="1"/>
      </w:numPr>
      <w:pBdr>
        <w:top w:val="single" w:sz="6" w:space="1" w:color="auto" w:shadow="1"/>
        <w:left w:val="single" w:sz="6" w:space="1" w:color="auto" w:shadow="1"/>
        <w:bottom w:val="single" w:sz="6" w:space="1" w:color="auto" w:shadow="1"/>
        <w:right w:val="single" w:sz="6" w:space="1" w:color="auto" w:shadow="1"/>
      </w:pBdr>
      <w:shd w:val="solid" w:color="auto" w:fill="auto"/>
      <w:tabs>
        <w:tab w:val="clear" w:pos="567"/>
        <w:tab w:val="num" w:pos="432"/>
      </w:tabs>
      <w:suppressAutoHyphens w:val="0"/>
      <w:spacing w:after="0" w:line="240" w:lineRule="auto"/>
      <w:ind w:left="432" w:right="-1464" w:hanging="432"/>
      <w:jc w:val="left"/>
      <w:outlineLvl w:val="9"/>
    </w:pPr>
    <w:rPr>
      <w:rFonts w:ascii="Helv" w:hAnsi="Helv"/>
      <w:iCs/>
      <w:color w:val="FFFFFF"/>
      <w:szCs w:val="24"/>
      <w:lang w:val="en-GB" w:eastAsia="fr-BE"/>
    </w:rPr>
  </w:style>
  <w:style w:type="paragraph" w:styleId="Title0">
    <w:name w:val="Title"/>
    <w:basedOn w:val="Normal"/>
    <w:next w:val="Normal"/>
    <w:link w:val="TitleChar"/>
    <w:uiPriority w:val="99"/>
    <w:qFormat/>
    <w:rsid w:val="007F6C4C"/>
    <w:pPr>
      <w:keepLines/>
      <w:tabs>
        <w:tab w:val="right" w:pos="6096"/>
      </w:tabs>
      <w:spacing w:after="1440"/>
      <w:jc w:val="center"/>
    </w:pPr>
    <w:rPr>
      <w:rFonts w:ascii="Times New Roman" w:hAnsi="Times New Roman"/>
      <w:b/>
      <w:bCs/>
      <w:color w:val="000000"/>
      <w:sz w:val="36"/>
      <w:szCs w:val="36"/>
      <w:lang w:eastAsia="fr-BE"/>
    </w:rPr>
  </w:style>
  <w:style w:type="character" w:customStyle="1" w:styleId="TitleChar">
    <w:name w:val="Title Char"/>
    <w:basedOn w:val="DefaultParagraphFont"/>
    <w:link w:val="Title0"/>
    <w:uiPriority w:val="99"/>
    <w:locked/>
    <w:rsid w:val="007F6C4C"/>
    <w:rPr>
      <w:rFonts w:cs="Times New Roman"/>
      <w:b/>
      <w:bCs/>
      <w:color w:val="000000"/>
      <w:sz w:val="36"/>
      <w:szCs w:val="36"/>
      <w:lang w:eastAsia="fr-BE"/>
    </w:rPr>
  </w:style>
  <w:style w:type="paragraph" w:customStyle="1" w:styleId="box3">
    <w:name w:val="box3"/>
    <w:basedOn w:val="box2"/>
    <w:uiPriority w:val="99"/>
    <w:rsid w:val="007F6C4C"/>
  </w:style>
  <w:style w:type="paragraph" w:customStyle="1" w:styleId="box2">
    <w:name w:val="box2"/>
    <w:basedOn w:val="box"/>
    <w:uiPriority w:val="99"/>
    <w:rsid w:val="007F6C4C"/>
    <w:pPr>
      <w:spacing w:before="60" w:after="60"/>
    </w:pPr>
    <w:rPr>
      <w:sz w:val="24"/>
      <w:szCs w:val="24"/>
    </w:rPr>
  </w:style>
  <w:style w:type="paragraph" w:customStyle="1" w:styleId="box4">
    <w:name w:val="box4"/>
    <w:basedOn w:val="box2"/>
    <w:uiPriority w:val="99"/>
    <w:rsid w:val="007F6C4C"/>
  </w:style>
  <w:style w:type="paragraph" w:customStyle="1" w:styleId="Text2">
    <w:name w:val="Text 2"/>
    <w:basedOn w:val="Normal"/>
    <w:uiPriority w:val="99"/>
    <w:rsid w:val="007F6C4C"/>
    <w:pPr>
      <w:tabs>
        <w:tab w:val="left" w:pos="2302"/>
      </w:tabs>
      <w:spacing w:after="240"/>
      <w:ind w:left="1202"/>
    </w:pPr>
    <w:rPr>
      <w:rFonts w:ascii="Times New Roman" w:hAnsi="Times New Roman"/>
      <w:sz w:val="24"/>
      <w:szCs w:val="24"/>
      <w:lang w:val="en-GB" w:eastAsia="fr-BE"/>
    </w:rPr>
  </w:style>
  <w:style w:type="paragraph" w:customStyle="1" w:styleId="Textedebulles">
    <w:name w:val="Texte de bulles"/>
    <w:basedOn w:val="Normal"/>
    <w:uiPriority w:val="99"/>
    <w:semiHidden/>
    <w:rsid w:val="007F6C4C"/>
    <w:rPr>
      <w:rFonts w:ascii="Tahoma" w:hAnsi="Tahoma" w:cs="EUAlbertina-Bold"/>
      <w:sz w:val="16"/>
      <w:szCs w:val="16"/>
      <w:lang w:val="en-GB" w:eastAsia="fr-BE"/>
    </w:rPr>
  </w:style>
  <w:style w:type="paragraph" w:styleId="NormalWeb">
    <w:name w:val="Normal (Web)"/>
    <w:basedOn w:val="Normal"/>
    <w:uiPriority w:val="99"/>
    <w:rsid w:val="007F6C4C"/>
    <w:pPr>
      <w:spacing w:before="100" w:beforeAutospacing="1" w:after="100" w:afterAutospacing="1"/>
      <w:jc w:val="left"/>
    </w:pPr>
    <w:rPr>
      <w:rFonts w:ascii="Times New Roman" w:hAnsi="Times New Roman"/>
      <w:sz w:val="24"/>
      <w:szCs w:val="24"/>
      <w:lang w:val="en-GB" w:eastAsia="en-GB"/>
    </w:rPr>
  </w:style>
  <w:style w:type="character" w:customStyle="1" w:styleId="h3">
    <w:name w:val="h3"/>
    <w:basedOn w:val="DefaultParagraphFont"/>
    <w:uiPriority w:val="99"/>
    <w:rsid w:val="007F6C4C"/>
    <w:rPr>
      <w:rFonts w:cs="Times New Roman"/>
    </w:rPr>
  </w:style>
  <w:style w:type="paragraph" w:styleId="CommentText">
    <w:name w:val="annotation text"/>
    <w:basedOn w:val="Normal"/>
    <w:link w:val="CommentTextChar"/>
    <w:uiPriority w:val="99"/>
    <w:rsid w:val="007F6C4C"/>
    <w:rPr>
      <w:rFonts w:ascii="Times New Roman" w:hAnsi="Times New Roman"/>
      <w:sz w:val="20"/>
      <w:lang w:val="en-GB" w:eastAsia="fr-BE"/>
    </w:rPr>
  </w:style>
  <w:style w:type="character" w:customStyle="1" w:styleId="CommentTextChar">
    <w:name w:val="Comment Text Char"/>
    <w:basedOn w:val="DefaultParagraphFont"/>
    <w:link w:val="CommentText"/>
    <w:uiPriority w:val="99"/>
    <w:locked/>
    <w:rsid w:val="007F6C4C"/>
    <w:rPr>
      <w:rFonts w:cs="Times New Roman"/>
      <w:lang w:val="en-GB" w:eastAsia="fr-BE"/>
    </w:rPr>
  </w:style>
  <w:style w:type="paragraph" w:styleId="CommentSubject">
    <w:name w:val="annotation subject"/>
    <w:basedOn w:val="CommentText"/>
    <w:next w:val="CommentText"/>
    <w:link w:val="CommentSubjectChar"/>
    <w:uiPriority w:val="99"/>
    <w:rsid w:val="007F6C4C"/>
    <w:rPr>
      <w:b/>
      <w:bCs/>
    </w:rPr>
  </w:style>
  <w:style w:type="character" w:customStyle="1" w:styleId="CommentSubjectChar">
    <w:name w:val="Comment Subject Char"/>
    <w:basedOn w:val="CommentTextChar"/>
    <w:link w:val="CommentSubject"/>
    <w:uiPriority w:val="99"/>
    <w:locked/>
    <w:rsid w:val="007F6C4C"/>
    <w:rPr>
      <w:b/>
      <w:bCs/>
    </w:rPr>
  </w:style>
  <w:style w:type="paragraph" w:customStyle="1" w:styleId="CharCharChar">
    <w:name w:val="Char Char Char"/>
    <w:basedOn w:val="Normal"/>
    <w:uiPriority w:val="99"/>
    <w:rsid w:val="007F6C4C"/>
    <w:pPr>
      <w:jc w:val="left"/>
    </w:pPr>
    <w:rPr>
      <w:rFonts w:ascii="Times New Roman" w:hAnsi="Times New Roman"/>
      <w:sz w:val="24"/>
      <w:szCs w:val="24"/>
      <w:lang w:val="pl-PL" w:eastAsia="pl-PL"/>
    </w:rPr>
  </w:style>
  <w:style w:type="paragraph" w:customStyle="1" w:styleId="Text1">
    <w:name w:val="Text 1"/>
    <w:basedOn w:val="Normal"/>
    <w:link w:val="Text1Char"/>
    <w:uiPriority w:val="99"/>
    <w:rsid w:val="007F6C4C"/>
    <w:pPr>
      <w:spacing w:before="120" w:after="120"/>
      <w:ind w:left="851"/>
    </w:pPr>
    <w:rPr>
      <w:rFonts w:ascii="Times New Roman" w:hAnsi="Times New Roman"/>
      <w:sz w:val="24"/>
      <w:lang w:val="en-GB" w:eastAsia="fr-BE"/>
    </w:rPr>
  </w:style>
  <w:style w:type="paragraph" w:customStyle="1" w:styleId="ManualNumPar1">
    <w:name w:val="Manual NumPar 1"/>
    <w:basedOn w:val="Normal"/>
    <w:next w:val="Text1"/>
    <w:link w:val="ManualNumPar1Char"/>
    <w:uiPriority w:val="99"/>
    <w:rsid w:val="007F6C4C"/>
    <w:pPr>
      <w:spacing w:before="120" w:after="120"/>
      <w:ind w:left="850" w:hanging="850"/>
    </w:pPr>
    <w:rPr>
      <w:rFonts w:ascii="Times New Roman" w:hAnsi="Times New Roman"/>
      <w:sz w:val="24"/>
      <w:lang w:val="en-GB" w:eastAsia="zh-CN"/>
    </w:rPr>
  </w:style>
  <w:style w:type="character" w:customStyle="1" w:styleId="ManualNumPar1Char">
    <w:name w:val="Manual NumPar 1 Char"/>
    <w:basedOn w:val="DefaultParagraphFont"/>
    <w:link w:val="ManualNumPar1"/>
    <w:uiPriority w:val="99"/>
    <w:locked/>
    <w:rsid w:val="007F6C4C"/>
    <w:rPr>
      <w:rFonts w:cs="Times New Roman"/>
      <w:sz w:val="24"/>
      <w:lang w:val="en-GB" w:eastAsia="zh-CN"/>
    </w:rPr>
  </w:style>
  <w:style w:type="paragraph" w:customStyle="1" w:styleId="CharChar">
    <w:name w:val="Char Char"/>
    <w:basedOn w:val="Normal"/>
    <w:uiPriority w:val="99"/>
    <w:rsid w:val="007F6C4C"/>
    <w:pPr>
      <w:jc w:val="left"/>
    </w:pPr>
    <w:rPr>
      <w:rFonts w:ascii="Times New Roman" w:hAnsi="Times New Roman"/>
      <w:sz w:val="24"/>
      <w:szCs w:val="24"/>
      <w:lang w:val="pl-PL" w:eastAsia="pl-PL"/>
    </w:rPr>
  </w:style>
  <w:style w:type="paragraph" w:customStyle="1" w:styleId="Point0">
    <w:name w:val="Point 0"/>
    <w:basedOn w:val="Normal"/>
    <w:uiPriority w:val="99"/>
    <w:rsid w:val="007F6C4C"/>
    <w:pPr>
      <w:spacing w:before="120" w:after="120"/>
      <w:ind w:left="851" w:hanging="851"/>
    </w:pPr>
    <w:rPr>
      <w:rFonts w:ascii="Times New Roman" w:hAnsi="Times New Roman"/>
      <w:sz w:val="24"/>
      <w:lang w:val="en-GB"/>
    </w:rPr>
  </w:style>
  <w:style w:type="paragraph" w:customStyle="1" w:styleId="Point1">
    <w:name w:val="Point 1"/>
    <w:basedOn w:val="Normal"/>
    <w:link w:val="Point1Char"/>
    <w:uiPriority w:val="99"/>
    <w:rsid w:val="007F6C4C"/>
    <w:pPr>
      <w:spacing w:before="120" w:after="120"/>
      <w:ind w:left="1418" w:hanging="567"/>
    </w:pPr>
    <w:rPr>
      <w:rFonts w:ascii="Times New Roman" w:hAnsi="Times New Roman"/>
      <w:sz w:val="24"/>
      <w:szCs w:val="24"/>
      <w:lang w:val="en-GB" w:eastAsia="fr-BE"/>
    </w:rPr>
  </w:style>
  <w:style w:type="character" w:customStyle="1" w:styleId="Point1Char">
    <w:name w:val="Point 1 Char"/>
    <w:basedOn w:val="DefaultParagraphFont"/>
    <w:link w:val="Point1"/>
    <w:uiPriority w:val="99"/>
    <w:locked/>
    <w:rsid w:val="007F6C4C"/>
    <w:rPr>
      <w:rFonts w:cs="Times New Roman"/>
      <w:sz w:val="24"/>
      <w:szCs w:val="24"/>
      <w:lang w:val="en-GB" w:eastAsia="fr-BE"/>
    </w:rPr>
  </w:style>
  <w:style w:type="character" w:customStyle="1" w:styleId="Added">
    <w:name w:val="Added"/>
    <w:basedOn w:val="DefaultParagraphFont"/>
    <w:uiPriority w:val="99"/>
    <w:rsid w:val="007F6C4C"/>
    <w:rPr>
      <w:rFonts w:cs="Times New Roman"/>
      <w:b/>
      <w:u w:val="single"/>
    </w:rPr>
  </w:style>
  <w:style w:type="character" w:customStyle="1" w:styleId="txtterm1">
    <w:name w:val="txtterm1"/>
    <w:basedOn w:val="DefaultParagraphFont"/>
    <w:uiPriority w:val="99"/>
    <w:rsid w:val="007F6C4C"/>
    <w:rPr>
      <w:rFonts w:ascii="Times New Roman" w:hAnsi="Times New Roman" w:cs="Times New Roman"/>
      <w:b/>
      <w:bCs/>
      <w:color w:val="000000"/>
      <w:sz w:val="22"/>
      <w:szCs w:val="22"/>
    </w:rPr>
  </w:style>
  <w:style w:type="paragraph" w:customStyle="1" w:styleId="pgo">
    <w:name w:val="pgo"/>
    <w:basedOn w:val="Normal"/>
    <w:uiPriority w:val="99"/>
    <w:rsid w:val="007F6C4C"/>
    <w:pPr>
      <w:spacing w:after="150"/>
      <w:ind w:left="150" w:right="150"/>
    </w:pPr>
    <w:rPr>
      <w:rFonts w:ascii="Times New Roman" w:hAnsi="Times New Roman"/>
      <w:color w:val="000033"/>
      <w:sz w:val="15"/>
      <w:szCs w:val="15"/>
      <w:lang w:val="en-GB" w:eastAsia="en-GB"/>
    </w:rPr>
  </w:style>
  <w:style w:type="paragraph" w:customStyle="1" w:styleId="CharCharChar1CharCharChar">
    <w:name w:val="Char Char Char1 Char Char Char"/>
    <w:aliases w:val="Char Char Char1 Char"/>
    <w:basedOn w:val="Normal"/>
    <w:uiPriority w:val="99"/>
    <w:rsid w:val="007F6C4C"/>
    <w:pPr>
      <w:jc w:val="left"/>
    </w:pPr>
    <w:rPr>
      <w:rFonts w:ascii="Times New Roman" w:hAnsi="Times New Roman"/>
      <w:sz w:val="24"/>
      <w:szCs w:val="24"/>
      <w:lang w:val="pl-PL" w:eastAsia="pl-PL"/>
    </w:rPr>
  </w:style>
  <w:style w:type="paragraph" w:styleId="Index1">
    <w:name w:val="index 1"/>
    <w:basedOn w:val="Normal"/>
    <w:next w:val="Normal"/>
    <w:autoRedefine/>
    <w:uiPriority w:val="99"/>
    <w:rsid w:val="007F6C4C"/>
    <w:pPr>
      <w:ind w:left="220" w:hanging="220"/>
      <w:jc w:val="left"/>
    </w:pPr>
    <w:rPr>
      <w:rFonts w:ascii="Times New Roman" w:hAnsi="Times New Roman"/>
      <w:sz w:val="18"/>
      <w:szCs w:val="18"/>
      <w:lang w:val="en-GB" w:eastAsia="en-GB"/>
    </w:rPr>
  </w:style>
  <w:style w:type="paragraph" w:styleId="IndexHeading">
    <w:name w:val="index heading"/>
    <w:basedOn w:val="Normal"/>
    <w:next w:val="Index1"/>
    <w:uiPriority w:val="99"/>
    <w:rsid w:val="007F6C4C"/>
    <w:pPr>
      <w:spacing w:before="240" w:after="120"/>
      <w:ind w:left="140"/>
      <w:jc w:val="left"/>
    </w:pPr>
    <w:rPr>
      <w:rFonts w:cs="Arial"/>
      <w:b/>
      <w:bCs/>
      <w:sz w:val="28"/>
      <w:szCs w:val="28"/>
      <w:lang w:val="en-GB" w:eastAsia="en-GB"/>
    </w:rPr>
  </w:style>
  <w:style w:type="character" w:customStyle="1" w:styleId="dfn-instance1">
    <w:name w:val="dfn-instance1"/>
    <w:basedOn w:val="DefaultParagraphFont"/>
    <w:uiPriority w:val="99"/>
    <w:rsid w:val="007F6C4C"/>
    <w:rPr>
      <w:rFonts w:cs="Times New Roman"/>
      <w:i/>
      <w:iCs/>
      <w:color w:val="00513D"/>
    </w:rPr>
  </w:style>
  <w:style w:type="paragraph" w:customStyle="1" w:styleId="AddressTR">
    <w:name w:val="AddressTR"/>
    <w:basedOn w:val="Normal"/>
    <w:next w:val="Normal"/>
    <w:uiPriority w:val="99"/>
    <w:semiHidden/>
    <w:rsid w:val="007F6C4C"/>
    <w:pPr>
      <w:spacing w:after="720"/>
      <w:ind w:left="5103"/>
      <w:jc w:val="left"/>
    </w:pPr>
    <w:rPr>
      <w:rFonts w:ascii="Times New Roman" w:hAnsi="Times New Roman"/>
      <w:sz w:val="24"/>
      <w:lang w:val="en-GB" w:eastAsia="en-GB"/>
    </w:rPr>
  </w:style>
  <w:style w:type="paragraph" w:styleId="Date">
    <w:name w:val="Date"/>
    <w:basedOn w:val="Normal"/>
    <w:next w:val="References0"/>
    <w:link w:val="DateChar"/>
    <w:uiPriority w:val="99"/>
    <w:rsid w:val="007F6C4C"/>
    <w:pPr>
      <w:ind w:left="5103" w:right="-567"/>
      <w:jc w:val="left"/>
    </w:pPr>
    <w:rPr>
      <w:rFonts w:ascii="Times New Roman" w:hAnsi="Times New Roman"/>
      <w:sz w:val="24"/>
      <w:lang w:val="en-GB" w:eastAsia="en-GB"/>
    </w:rPr>
  </w:style>
  <w:style w:type="character" w:customStyle="1" w:styleId="DateChar">
    <w:name w:val="Date Char"/>
    <w:basedOn w:val="DefaultParagraphFont"/>
    <w:link w:val="Date"/>
    <w:uiPriority w:val="99"/>
    <w:locked/>
    <w:rsid w:val="007F6C4C"/>
    <w:rPr>
      <w:rFonts w:cs="Times New Roman"/>
      <w:sz w:val="24"/>
      <w:lang w:val="en-GB" w:eastAsia="en-GB"/>
    </w:rPr>
  </w:style>
  <w:style w:type="paragraph" w:customStyle="1" w:styleId="References0">
    <w:name w:val="References"/>
    <w:basedOn w:val="Normal"/>
    <w:next w:val="AddressTR"/>
    <w:uiPriority w:val="99"/>
    <w:rsid w:val="007F6C4C"/>
    <w:pPr>
      <w:spacing w:after="240"/>
      <w:ind w:left="5103"/>
      <w:jc w:val="left"/>
    </w:pPr>
    <w:rPr>
      <w:rFonts w:ascii="Times New Roman" w:hAnsi="Times New Roman"/>
      <w:sz w:val="20"/>
      <w:lang w:val="en-GB" w:eastAsia="en-GB"/>
    </w:rPr>
  </w:style>
  <w:style w:type="paragraph" w:customStyle="1" w:styleId="ZDGName">
    <w:name w:val="Z_DGName"/>
    <w:basedOn w:val="Normal"/>
    <w:uiPriority w:val="99"/>
    <w:rsid w:val="007F6C4C"/>
    <w:pPr>
      <w:widowControl w:val="0"/>
      <w:ind w:right="85"/>
    </w:pPr>
    <w:rPr>
      <w:sz w:val="16"/>
      <w:lang w:val="en-GB"/>
    </w:rPr>
  </w:style>
  <w:style w:type="paragraph" w:customStyle="1" w:styleId="ZCom">
    <w:name w:val="Z_Com"/>
    <w:basedOn w:val="Normal"/>
    <w:next w:val="ZDGName"/>
    <w:uiPriority w:val="99"/>
    <w:rsid w:val="007F6C4C"/>
    <w:pPr>
      <w:widowControl w:val="0"/>
      <w:ind w:right="85"/>
    </w:pPr>
    <w:rPr>
      <w:sz w:val="24"/>
      <w:lang w:val="en-GB"/>
    </w:rPr>
  </w:style>
  <w:style w:type="character" w:customStyle="1" w:styleId="Text1Char">
    <w:name w:val="Text 1 Char"/>
    <w:basedOn w:val="DefaultParagraphFont"/>
    <w:link w:val="Text1"/>
    <w:uiPriority w:val="99"/>
    <w:locked/>
    <w:rsid w:val="007F6C4C"/>
    <w:rPr>
      <w:rFonts w:cs="Times New Roman"/>
      <w:sz w:val="24"/>
      <w:lang w:val="en-GB" w:eastAsia="fr-BE"/>
    </w:rPr>
  </w:style>
  <w:style w:type="table" w:styleId="TableList4">
    <w:name w:val="Table List 4"/>
    <w:basedOn w:val="TableNormal"/>
    <w:uiPriority w:val="99"/>
    <w:rsid w:val="007F6C4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uiPriority w:val="99"/>
    <w:rsid w:val="007F6C4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7F6C4C"/>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
    <w:name w:val="Char"/>
    <w:basedOn w:val="Normal"/>
    <w:uiPriority w:val="99"/>
    <w:rsid w:val="007F6C4C"/>
    <w:pPr>
      <w:jc w:val="left"/>
    </w:pPr>
    <w:rPr>
      <w:rFonts w:ascii="Times New Roman" w:hAnsi="Times New Roman"/>
      <w:sz w:val="24"/>
      <w:szCs w:val="24"/>
      <w:lang w:val="pl-PL" w:eastAsia="pl-PL"/>
    </w:rPr>
  </w:style>
  <w:style w:type="paragraph" w:styleId="ListBullet">
    <w:name w:val="List Bullet"/>
    <w:basedOn w:val="Normal"/>
    <w:uiPriority w:val="99"/>
    <w:rsid w:val="007F6C4C"/>
    <w:pPr>
      <w:numPr>
        <w:numId w:val="58"/>
      </w:numPr>
      <w:tabs>
        <w:tab w:val="num" w:pos="283"/>
      </w:tabs>
      <w:spacing w:after="240"/>
      <w:ind w:left="283" w:hanging="283"/>
    </w:pPr>
    <w:rPr>
      <w:rFonts w:ascii="Times New Roman" w:hAnsi="Times New Roman"/>
      <w:sz w:val="24"/>
      <w:lang w:val="en-GB"/>
    </w:rPr>
  </w:style>
  <w:style w:type="paragraph" w:styleId="ListBullet2">
    <w:name w:val="List Bullet 2"/>
    <w:basedOn w:val="Normal"/>
    <w:uiPriority w:val="99"/>
    <w:rsid w:val="007F6C4C"/>
    <w:pPr>
      <w:numPr>
        <w:numId w:val="73"/>
      </w:numPr>
      <w:spacing w:after="240"/>
    </w:pPr>
    <w:rPr>
      <w:rFonts w:ascii="Times New Roman" w:hAnsi="Times New Roman"/>
      <w:sz w:val="24"/>
      <w:lang w:val="en-GB"/>
    </w:rPr>
  </w:style>
  <w:style w:type="paragraph" w:customStyle="1" w:styleId="ListBullet1">
    <w:name w:val="List Bullet 1"/>
    <w:basedOn w:val="Text1"/>
    <w:uiPriority w:val="99"/>
    <w:rsid w:val="007F6C4C"/>
    <w:pPr>
      <w:numPr>
        <w:numId w:val="72"/>
      </w:numPr>
      <w:tabs>
        <w:tab w:val="clear" w:pos="765"/>
        <w:tab w:val="num" w:pos="720"/>
      </w:tabs>
      <w:spacing w:before="0" w:after="240"/>
      <w:ind w:left="720" w:hanging="360"/>
    </w:pPr>
    <w:rPr>
      <w:lang w:eastAsia="en-US"/>
    </w:rPr>
  </w:style>
  <w:style w:type="paragraph" w:customStyle="1" w:styleId="CharChar1Char">
    <w:name w:val="Char Char1 Char"/>
    <w:basedOn w:val="Normal"/>
    <w:uiPriority w:val="99"/>
    <w:rsid w:val="007F6C4C"/>
    <w:pPr>
      <w:spacing w:after="160" w:line="240" w:lineRule="exact"/>
      <w:jc w:val="left"/>
    </w:pPr>
    <w:rPr>
      <w:rFonts w:ascii="Tahoma" w:hAnsi="Tahoma"/>
      <w:sz w:val="20"/>
    </w:rPr>
  </w:style>
  <w:style w:type="paragraph" w:customStyle="1" w:styleId="ColorfulList-Accent11">
    <w:name w:val="Colorful List - Accent 11"/>
    <w:basedOn w:val="Normal"/>
    <w:uiPriority w:val="99"/>
    <w:rsid w:val="007F6C4C"/>
    <w:pPr>
      <w:ind w:left="720"/>
      <w:contextualSpacing/>
    </w:pPr>
  </w:style>
  <w:style w:type="paragraph" w:customStyle="1" w:styleId="CharCharChar1">
    <w:name w:val="Char Char Char1"/>
    <w:basedOn w:val="Normal"/>
    <w:uiPriority w:val="99"/>
    <w:rsid w:val="007F6C4C"/>
    <w:pPr>
      <w:jc w:val="left"/>
    </w:pPr>
    <w:rPr>
      <w:rFonts w:ascii="Times New Roman" w:hAnsi="Times New Roman"/>
      <w:sz w:val="24"/>
      <w:szCs w:val="24"/>
      <w:lang w:val="pl-PL" w:eastAsia="pl-PL"/>
    </w:rPr>
  </w:style>
  <w:style w:type="paragraph" w:customStyle="1" w:styleId="CharChar1">
    <w:name w:val="Char Char1"/>
    <w:basedOn w:val="Normal"/>
    <w:uiPriority w:val="99"/>
    <w:rsid w:val="007F6C4C"/>
    <w:pPr>
      <w:jc w:val="left"/>
    </w:pPr>
    <w:rPr>
      <w:rFonts w:ascii="Times New Roman" w:hAnsi="Times New Roman"/>
      <w:sz w:val="24"/>
      <w:szCs w:val="24"/>
      <w:lang w:val="pl-PL" w:eastAsia="pl-PL"/>
    </w:rPr>
  </w:style>
  <w:style w:type="paragraph" w:customStyle="1" w:styleId="Char1">
    <w:name w:val="Char1"/>
    <w:basedOn w:val="Normal"/>
    <w:uiPriority w:val="99"/>
    <w:rsid w:val="007F6C4C"/>
    <w:pPr>
      <w:jc w:val="left"/>
    </w:pPr>
    <w:rPr>
      <w:rFonts w:ascii="Times New Roman" w:hAnsi="Times New Roman"/>
      <w:sz w:val="24"/>
      <w:szCs w:val="24"/>
      <w:lang w:val="pl-PL" w:eastAsia="pl-PL"/>
    </w:rPr>
  </w:style>
  <w:style w:type="paragraph" w:customStyle="1" w:styleId="CharChar1Char1">
    <w:name w:val="Char Char1 Char1"/>
    <w:basedOn w:val="Normal"/>
    <w:uiPriority w:val="99"/>
    <w:rsid w:val="007F6C4C"/>
    <w:pPr>
      <w:spacing w:after="160" w:line="240" w:lineRule="exact"/>
      <w:jc w:val="left"/>
    </w:pPr>
    <w:rPr>
      <w:rFonts w:ascii="Tahoma" w:hAnsi="Tahoma"/>
      <w:sz w:val="20"/>
    </w:rPr>
  </w:style>
  <w:style w:type="table" w:styleId="ColorfulShading-Accent1">
    <w:name w:val="Colorful Shading Accent 1"/>
    <w:basedOn w:val="TableNormal"/>
    <w:uiPriority w:val="99"/>
    <w:rsid w:val="002151DD"/>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List-Accent1">
    <w:name w:val="Colorful List Accent 1"/>
    <w:basedOn w:val="TableNormal"/>
    <w:uiPriority w:val="99"/>
    <w:rsid w:val="002151D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797141174">
      <w:marLeft w:val="0"/>
      <w:marRight w:val="0"/>
      <w:marTop w:val="0"/>
      <w:marBottom w:val="0"/>
      <w:divBdr>
        <w:top w:val="none" w:sz="0" w:space="0" w:color="auto"/>
        <w:left w:val="none" w:sz="0" w:space="0" w:color="auto"/>
        <w:bottom w:val="none" w:sz="0" w:space="0" w:color="auto"/>
        <w:right w:val="none" w:sz="0" w:space="0" w:color="auto"/>
      </w:divBdr>
    </w:div>
    <w:div w:id="797141175">
      <w:marLeft w:val="0"/>
      <w:marRight w:val="0"/>
      <w:marTop w:val="0"/>
      <w:marBottom w:val="0"/>
      <w:divBdr>
        <w:top w:val="none" w:sz="0" w:space="0" w:color="auto"/>
        <w:left w:val="none" w:sz="0" w:space="0" w:color="auto"/>
        <w:bottom w:val="none" w:sz="0" w:space="0" w:color="auto"/>
        <w:right w:val="none" w:sz="0" w:space="0" w:color="auto"/>
      </w:divBdr>
    </w:div>
    <w:div w:id="797141176">
      <w:marLeft w:val="0"/>
      <w:marRight w:val="0"/>
      <w:marTop w:val="0"/>
      <w:marBottom w:val="0"/>
      <w:divBdr>
        <w:top w:val="none" w:sz="0" w:space="0" w:color="auto"/>
        <w:left w:val="none" w:sz="0" w:space="0" w:color="auto"/>
        <w:bottom w:val="none" w:sz="0" w:space="0" w:color="auto"/>
        <w:right w:val="none" w:sz="0" w:space="0" w:color="auto"/>
      </w:divBdr>
    </w:div>
    <w:div w:id="797141177">
      <w:marLeft w:val="0"/>
      <w:marRight w:val="0"/>
      <w:marTop w:val="0"/>
      <w:marBottom w:val="0"/>
      <w:divBdr>
        <w:top w:val="none" w:sz="0" w:space="0" w:color="auto"/>
        <w:left w:val="none" w:sz="0" w:space="0" w:color="auto"/>
        <w:bottom w:val="none" w:sz="0" w:space="0" w:color="auto"/>
        <w:right w:val="none" w:sz="0" w:space="0" w:color="auto"/>
      </w:divBdr>
    </w:div>
    <w:div w:id="797141178">
      <w:marLeft w:val="0"/>
      <w:marRight w:val="0"/>
      <w:marTop w:val="0"/>
      <w:marBottom w:val="0"/>
      <w:divBdr>
        <w:top w:val="none" w:sz="0" w:space="0" w:color="auto"/>
        <w:left w:val="none" w:sz="0" w:space="0" w:color="auto"/>
        <w:bottom w:val="none" w:sz="0" w:space="0" w:color="auto"/>
        <w:right w:val="none" w:sz="0" w:space="0" w:color="auto"/>
      </w:divBdr>
    </w:div>
    <w:div w:id="797141179">
      <w:marLeft w:val="0"/>
      <w:marRight w:val="0"/>
      <w:marTop w:val="0"/>
      <w:marBottom w:val="0"/>
      <w:divBdr>
        <w:top w:val="none" w:sz="0" w:space="0" w:color="auto"/>
        <w:left w:val="none" w:sz="0" w:space="0" w:color="auto"/>
        <w:bottom w:val="none" w:sz="0" w:space="0" w:color="auto"/>
        <w:right w:val="none" w:sz="0" w:space="0" w:color="auto"/>
      </w:divBdr>
    </w:div>
    <w:div w:id="797141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ise.pw.edu.pl" TargetMode="External"/><Relationship Id="rId2" Type="http://schemas.openxmlformats.org/officeDocument/2006/relationships/styles" Target="styles.xml"/><Relationship Id="rId16" Type="http://schemas.openxmlformats.org/officeDocument/2006/relationships/hyperlink" Target="http://www.pw.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tp://ftp.cordis.europa.eu/pub/esfri/docs/esfri-roadmap-report-26092006_en.pdf" TargetMode="External"/><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yperlink" Target="http://council.web.cern.ch/council/en/EuropeanStrategy/ESstatemen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-32766</Words>
  <Characters>-32766</Characters>
  <Application>Microsoft Office Outlook</Application>
  <DocSecurity>0</DocSecurity>
  <Lines>0</Lines>
  <Paragraphs>0</Paragraphs>
  <ScaleCrop>false</ScaleCrop>
  <Company>cern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COMBINATION OF COLLABORATIVE PROJECT AND COORDINATION </dc:title>
  <dc:subject/>
  <dc:creator>CERN User</dc:creator>
  <cp:keywords/>
  <dc:description/>
  <cp:lastModifiedBy>sstavrev</cp:lastModifiedBy>
  <cp:revision>2</cp:revision>
  <cp:lastPrinted>2008-12-09T14:15:00Z</cp:lastPrinted>
  <dcterms:created xsi:type="dcterms:W3CDTF">2008-12-11T09:50:00Z</dcterms:created>
  <dcterms:modified xsi:type="dcterms:W3CDTF">2008-12-11T09:50:00Z</dcterms:modified>
</cp:coreProperties>
</file>